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Default ContentType="image/png" Extension="png"/>
  <Default ContentType="image/x-wmf" Extension="wmf"/>
  <Default ContentType="image/jpeg" Extension="jpeg"/>
  <Override ContentType="image/x-emf" PartName="/word/media/image4.emf"/>
  <Override ContentType="image/x-emf" PartName="/word/media/image5.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ind w:firstLine="480"/>
      </w:pPr>
      <w:r>
        <w:rPr>
          <w:rFonts w:ascii="Times New Roman" w:hAnsi="Times New Roman" w:eastAsia="仿宋_GB2312" w:cs="Times New Roman"/>
          <w:kern w:val="2"/>
          <w:sz w:val="24"/>
          <w:szCs w:val="22"/>
          <w:lang w:val="en-US" w:eastAsia="zh-CN" w:bidi="ar-SA"/>
        </w:rPr>
        <w:pict>
          <v:rect id="矩形 34" o:spid="_x0000_s1027" style="position:absolute;left:0;margin-left:12.85pt;margin-top:14.85pt;height:799.85pt;width:565.55pt;mso-position-horizontal-relative:page;mso-position-vertical-relative:page;rotation:0f;z-index:-251658240;v-text-anchor:middle;" o:ole="f" fillcolor="#FCF7DD" filled="t" o:preferrelative="t" stroked="f" coordsize="21600,21600">
            <v:fill type="gradientRadial" on="t" color2="#8F8C7F" focus="100%" focussize="0f,0f" focusposition="32768f,32768f" rotate="t">
              <o:fill type="gradientRadial" v:ext="backwardCompatible"/>
            </v:fill>
            <v:imagedata gain="65536f" blacklevel="0f" gamma="0"/>
            <o:lock v:ext="edit" position="f" selection="f" grouping="f" rotation="f" cropping="f" text="f" aspectratio="f"/>
            <v:textbox inset="21.60pt,3.60pt,21.60pt,3.60pt">
              <w:txbxContent>
                <w:p>
                  <w:pPr>
                    <w:ind w:firstLine="480"/>
                  </w:pPr>
                </w:p>
              </w:txbxContent>
            </v:textbox>
          </v:rect>
        </w:pict>
      </w:r>
      <w:r>
        <w:rPr>
          <w:rFonts w:ascii="Times New Roman" w:hAnsi="Times New Roman" w:eastAsia="仿宋_GB2312" w:cs="Times New Roman"/>
          <w:kern w:val="2"/>
          <w:sz w:val="24"/>
          <w:szCs w:val="22"/>
          <w:lang w:val="en-US" w:eastAsia="zh-CN" w:bidi="ar-SA"/>
        </w:rPr>
        <w:pict>
          <v:shape id="文本框 33" o:spid="_x0000_s1028" type="#_x0000_t202" style="position:absolute;left:0;margin-left:270.9pt;margin-top:555.7pt;height:26.25pt;width:214.3pt;mso-position-horizontal-relative:page;mso-position-vertical-relative:page;mso-wrap-distance-bottom:0pt;mso-wrap-distance-left:9pt;mso-wrap-distance-right:9pt;mso-wrap-distance-top:0pt;rotation:0f;z-index:251663360;v-text-anchor:bottom;"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52"/>
                    <w:rPr>
                      <w:color w:val="1F497D"/>
                    </w:rPr>
                  </w:pPr>
                  <w:r>
                    <w:rPr>
                      <w:rFonts w:hint="eastAsia"/>
                    </w:rPr>
                    <w:t>科技创新工作室</w:t>
                  </w:r>
                </w:p>
              </w:txbxContent>
            </v:textbox>
            <w10:wrap type="square"/>
          </v:shape>
        </w:pict>
      </w:r>
      <w:r>
        <w:rPr>
          <w:rFonts w:ascii="Times New Roman" w:hAnsi="Times New Roman" w:eastAsia="仿宋_GB2312" w:cs="Times New Roman"/>
          <w:kern w:val="2"/>
          <w:sz w:val="24"/>
          <w:szCs w:val="22"/>
          <w:lang w:val="en-US" w:eastAsia="zh-CN" w:bidi="ar-SA"/>
        </w:rPr>
        <w:pict>
          <v:rect id="矩形 35" o:spid="_x0000_s1029" style="position:absolute;left:0;margin-left:270.9pt;margin-top:21.05pt;height:252.55pt;width:220.25pt;mso-position-horizontal-relative:page;mso-position-vertical-relative:page;rotation:0f;z-index:251660288;v-text-anchor:bottom;" o:ole="f" fillcolor="#1F497D" filled="t" o:preferrelative="t" stroked="f" coordsize="21600,21600">
            <v:imagedata gain="65536f" blacklevel="0f" gamma="0"/>
            <o:lock v:ext="edit" position="f" selection="f" grouping="f" rotation="f" cropping="f" text="f" aspectratio="f"/>
            <v:textbox inset="14.40pt,14.40pt,14.40pt,28.80pt">
              <w:txbxContent>
                <w:p>
                  <w:pPr>
                    <w:spacing w:before="240"/>
                    <w:ind w:firstLine="480"/>
                    <w:jc w:val="center"/>
                    <w:rPr>
                      <w:color w:val="FFFFFF"/>
                    </w:rPr>
                  </w:pPr>
                  <w:r>
                    <w:rPr>
                      <w:rFonts w:hint="eastAsia"/>
                      <w:color w:val="FFFFFF"/>
                    </w:rPr>
                    <w:t>本文档内容覆盖单点登录平台技术实现方案，包括需求分析、技术方案、实施方案，适用于上海农商银行所有与统一认证平台相关的设计人员开发人员、开发人员、测试人员。</w:t>
                  </w:r>
                </w:p>
              </w:txbxContent>
            </v:textbox>
          </v:rect>
        </w:pict>
      </w:r>
      <w:r>
        <w:rPr>
          <w:rFonts w:ascii="Times New Roman" w:hAnsi="Times New Roman" w:eastAsia="仿宋_GB2312" w:cs="Times New Roman"/>
          <w:kern w:val="2"/>
          <w:sz w:val="24"/>
          <w:szCs w:val="22"/>
          <w:lang w:val="en-US" w:eastAsia="zh-CN" w:bidi="ar-SA"/>
        </w:rPr>
        <w:pict>
          <v:rect id="矩形 36" o:spid="_x0000_s1030" style="position:absolute;left:0;margin-left:262.7pt;margin-top:21.8pt;height:589.35pt;width:238.1pt;mso-position-horizontal-relative:page;mso-position-vertical-relative:page;rotation:0f;z-index:251659264;v-text-anchor:middle;" o:ole="f" fillcolor="#FFFFFF" filled="t" o:preferrelative="t" stroked="t" coordsize="21600,21600">
            <v:stroke color="#948A54" color2="#FFFFFF" miterlimit="2"/>
            <v:imagedata gain="65536f" blacklevel="0f" gamma="0"/>
            <o:lock v:ext="edit" position="f" selection="f" grouping="f" rotation="f" cropping="f" text="f" aspectratio="f"/>
          </v:rect>
        </w:pict>
      </w:r>
      <w:r>
        <w:rPr>
          <w:rFonts w:ascii="Times New Roman" w:hAnsi="Times New Roman" w:eastAsia="仿宋_GB2312" w:cs="Times New Roman"/>
          <w:kern w:val="2"/>
          <w:sz w:val="24"/>
          <w:szCs w:val="22"/>
          <w:lang w:val="en-US" w:eastAsia="zh-CN" w:bidi="ar-SA"/>
        </w:rPr>
        <w:pict>
          <v:rect id="矩形 37" o:spid="_x0000_s1031" style="position:absolute;left:0;margin-left:270.9pt;margin-top:580.95pt;height:9.35pt;width:220.25pt;mso-position-horizontal-relative:page;mso-position-vertical-relative:page;rotation:0f;z-index:251662336;v-text-anchor:middle;" o:ole="f" fillcolor="#4F81BD" filled="t" o:preferrelative="t" stroked="f" coordsize="21600,21600">
            <v:imagedata gain="65536f" blacklevel="0f" gamma="0"/>
            <o:lock v:ext="edit" position="f" selection="f" grouping="f" rotation="f" cropping="f" text="f" aspectratio="f"/>
          </v:rect>
        </w:pict>
      </w:r>
    </w:p>
    <w:p>
      <w:pPr>
        <w:ind w:firstLine="480"/>
        <w:rPr>
          <w:rStyle w:val="36"/>
        </w:rPr>
      </w:pPr>
      <w:r>
        <w:rPr>
          <w:rFonts w:ascii="Times New Roman" w:hAnsi="Times New Roman" w:eastAsia="仿宋_GB2312" w:cs="Times New Roman"/>
          <w:kern w:val="2"/>
          <w:sz w:val="24"/>
          <w:szCs w:val="22"/>
          <w:lang w:val="en-US" w:eastAsia="zh-CN" w:bidi="ar-SA"/>
        </w:rPr>
        <w:pict>
          <v:shape id="文本框 39" o:spid="_x0000_s1032" type="#_x0000_t202" style="position:absolute;left:0;margin-left:244.1pt;margin-top:282pt;height:127pt;width:274.4pt;mso-position-horizontal-relative:page;mso-position-vertical-relative:page;mso-wrap-distance-bottom:0pt;mso-wrap-distance-left:9pt;mso-wrap-distance-right:9pt;mso-wrap-distance-top:0pt;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ind w:firstLine="0" w:firstLineChars="0"/>
                    <w:jc w:val="center"/>
                    <w:rPr>
                      <w:rFonts w:ascii="Cambria" w:hAnsi="Cambria" w:eastAsia="宋体"/>
                      <w:sz w:val="52"/>
                      <w:szCs w:val="52"/>
                    </w:rPr>
                  </w:pPr>
                  <w:r>
                    <w:rPr>
                      <w:rFonts w:ascii="Times New Roman" w:hAnsi="Times New Roman" w:eastAsia="仿宋_GB2312" w:cs="Times New Roman"/>
                      <w:kern w:val="2"/>
                      <w:sz w:val="24"/>
                      <w:szCs w:val="22"/>
                      <w:lang w:val="en-US" w:eastAsia="zh-CN" w:bidi="ar-SA"/>
                    </w:rPr>
                    <w:pict>
                      <v:shape id="图片 78" o:spid="_x0000_s1033" type="#_x0000_t75" style="height:23.5pt;width:194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ind w:firstLine="0" w:firstLineChars="0"/>
                    <w:jc w:val="center"/>
                    <w:rPr>
                      <w:rFonts w:ascii="Cambria" w:hAnsi="Cambria" w:eastAsia="宋体"/>
                      <w:sz w:val="52"/>
                      <w:szCs w:val="52"/>
                    </w:rPr>
                  </w:pPr>
                  <w:r>
                    <w:rPr>
                      <w:rFonts w:hint="eastAsia" w:ascii="Cambria" w:hAnsi="Cambria" w:eastAsia="宋体"/>
                      <w:sz w:val="52"/>
                      <w:szCs w:val="52"/>
                    </w:rPr>
                    <w:t>技术方案</w:t>
                  </w:r>
                </w:p>
                <w:p>
                  <w:pPr>
                    <w:ind w:firstLine="0" w:firstLineChars="0"/>
                    <w:jc w:val="center"/>
                    <w:rPr>
                      <w:rFonts w:ascii="Cambria" w:hAnsi="Cambria" w:eastAsia="宋体"/>
                      <w:color w:val="4F81BD"/>
                      <w:sz w:val="52"/>
                      <w:szCs w:val="52"/>
                    </w:rPr>
                  </w:pPr>
                  <w:r>
                    <w:rPr>
                      <w:rFonts w:hint="eastAsia" w:ascii="Cambria" w:hAnsi="Cambria" w:eastAsia="宋体"/>
                      <w:sz w:val="52"/>
                      <w:szCs w:val="52"/>
                    </w:rPr>
                    <w:t>统一认证平台</w:t>
                  </w:r>
                </w:p>
              </w:txbxContent>
            </v:textbox>
            <w10:wrap type="square"/>
          </v:shape>
        </w:pict>
      </w:r>
      <w:r>
        <w:br w:type="page"/>
      </w:r>
    </w:p>
    <w:p>
      <w:pPr>
        <w:ind w:firstLine="0" w:firstLineChars="0"/>
        <w:jc w:val="center"/>
        <w:rPr>
          <w:rStyle w:val="36"/>
        </w:rPr>
      </w:pPr>
    </w:p>
    <w:p>
      <w:pPr>
        <w:spacing w:before="381" w:beforeLines="100" w:after="381" w:afterLines="100"/>
        <w:ind w:firstLine="0" w:firstLineChars="0"/>
        <w:jc w:val="center"/>
        <w:rPr>
          <w:rFonts w:ascii="仿宋_GB2312" w:hAnsi="Calibri"/>
          <w:b/>
          <w:sz w:val="21"/>
        </w:rPr>
      </w:pPr>
      <w:r>
        <w:rPr>
          <w:rFonts w:hint="eastAsia" w:ascii="仿宋_GB2312" w:hAnsi="Calibri"/>
          <w:b/>
          <w:sz w:val="21"/>
        </w:rPr>
        <w:t>文档修改历史</w:t>
      </w:r>
    </w:p>
    <w:tbl>
      <w:tblPr>
        <w:tblStyle w:val="41"/>
        <w:tblW w:w="8540" w:type="dxa"/>
        <w:jc w:val="center"/>
        <w:tblInd w:w="0" w:type="dxa"/>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
      <w:tblGrid>
        <w:gridCol w:w="708"/>
        <w:gridCol w:w="1092"/>
        <w:gridCol w:w="928"/>
        <w:gridCol w:w="992"/>
        <w:gridCol w:w="992"/>
        <w:gridCol w:w="3828"/>
      </w:tblGrid>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tblHeader/>
          <w:jc w:val="center"/>
        </w:trPr>
        <w:tc>
          <w:tcPr>
            <w:tcW w:w="70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版本号</w:t>
            </w:r>
          </w:p>
        </w:tc>
        <w:tc>
          <w:tcPr>
            <w:tcW w:w="1092"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修改日期</w:t>
            </w:r>
          </w:p>
        </w:tc>
        <w:tc>
          <w:tcPr>
            <w:tcW w:w="92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编写</w:t>
            </w:r>
          </w:p>
        </w:tc>
        <w:tc>
          <w:tcPr>
            <w:tcW w:w="992"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评审</w:t>
            </w:r>
          </w:p>
        </w:tc>
        <w:tc>
          <w:tcPr>
            <w:tcW w:w="992"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批准</w:t>
            </w:r>
          </w:p>
        </w:tc>
        <w:tc>
          <w:tcPr>
            <w:tcW w:w="382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修改内容</w:t>
            </w: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V1.0</w:t>
            </w: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钱成</w:t>
            </w: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初始第一版</w:t>
            </w: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V1.1</w:t>
            </w: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钱成</w:t>
            </w: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修改OA登陆流程</w:t>
            </w: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ascii="仿宋_GB2312" w:hAnsi="Futura Bk"/>
                <w:kern w:val="0"/>
                <w:sz w:val="18"/>
                <w:szCs w:val="20"/>
              </w:rPr>
            </w:pPr>
            <w:r>
              <w:rPr>
                <w:rFonts w:ascii="仿宋_GB2312" w:hAnsi="Futura Bk"/>
                <w:kern w:val="0"/>
                <w:sz w:val="18"/>
                <w:szCs w:val="20"/>
              </w:rPr>
              <w:t>V1.1</w:t>
            </w: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hint="eastAsia" w:ascii="仿宋_GB2312" w:hAnsi="Futura Bk" w:eastAsia="仿宋_GB2312"/>
                <w:kern w:val="0"/>
                <w:sz w:val="18"/>
                <w:szCs w:val="20"/>
                <w:lang w:val="en-US" w:eastAsia="zh-CN"/>
              </w:rPr>
            </w:pPr>
            <w:r>
              <w:rPr>
                <w:rFonts w:hint="eastAsia" w:ascii="仿宋_GB2312" w:hAnsi="Futura Bk"/>
                <w:kern w:val="0"/>
                <w:sz w:val="18"/>
                <w:szCs w:val="20"/>
                <w:lang w:val="en-US" w:eastAsia="zh-CN"/>
              </w:rPr>
              <w:t>钱成</w:t>
            </w: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rPr>
              <w:t>更改统一认证流程</w:t>
            </w: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hint="eastAsia" w:ascii="仿宋_GB2312" w:hAnsi="Futura Bk" w:eastAsia="仿宋_GB2312"/>
                <w:kern w:val="0"/>
                <w:sz w:val="18"/>
                <w:szCs w:val="20"/>
                <w:lang w:val="en-US" w:eastAsia="zh-CN"/>
              </w:rPr>
            </w:pPr>
            <w:r>
              <w:rPr>
                <w:rFonts w:hint="eastAsia" w:ascii="仿宋_GB2312" w:hAnsi="Futura Bk"/>
                <w:kern w:val="0"/>
                <w:sz w:val="18"/>
                <w:szCs w:val="20"/>
                <w:lang w:val="en-US" w:eastAsia="zh-CN"/>
              </w:rPr>
              <w:t>V1.2</w:t>
            </w: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hint="eastAsia" w:ascii="仿宋_GB2312" w:hAnsi="Futura Bk" w:eastAsia="仿宋_GB2312"/>
                <w:kern w:val="0"/>
                <w:sz w:val="18"/>
                <w:szCs w:val="20"/>
                <w:lang w:eastAsia="zh-CN"/>
              </w:rPr>
            </w:pPr>
            <w:r>
              <w:rPr>
                <w:rFonts w:hint="eastAsia" w:ascii="仿宋_GB2312" w:hAnsi="Futura Bk"/>
                <w:kern w:val="0"/>
                <w:sz w:val="18"/>
                <w:szCs w:val="20"/>
                <w:lang w:eastAsia="zh-CN"/>
              </w:rPr>
              <w:t>钱成</w:t>
            </w: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hint="eastAsia" w:ascii="仿宋_GB2312" w:hAnsi="Futura Bk" w:eastAsia="仿宋_GB2312"/>
                <w:kern w:val="0"/>
                <w:sz w:val="18"/>
                <w:szCs w:val="20"/>
                <w:lang w:eastAsia="zh-CN"/>
              </w:rPr>
            </w:pPr>
            <w:r>
              <w:rPr>
                <w:rFonts w:hint="eastAsia" w:ascii="仿宋_GB2312" w:hAnsi="Futura Bk"/>
                <w:kern w:val="0"/>
                <w:sz w:val="18"/>
                <w:szCs w:val="20"/>
                <w:lang w:eastAsia="zh-CN"/>
              </w:rPr>
              <w:t>修改登录流程，增加登出流程</w:t>
            </w: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hint="eastAsia" w:ascii="仿宋_GB2312" w:hAnsi="Futura Bk" w:eastAsia="仿宋_GB2312"/>
                <w:kern w:val="0"/>
                <w:sz w:val="18"/>
                <w:szCs w:val="20"/>
                <w:lang w:val="en-US" w:eastAsia="zh-CN"/>
              </w:rPr>
            </w:pPr>
            <w:r>
              <w:rPr>
                <w:rFonts w:hint="eastAsia" w:ascii="仿宋_GB2312" w:hAnsi="Futura Bk"/>
                <w:kern w:val="0"/>
                <w:sz w:val="18"/>
                <w:szCs w:val="20"/>
                <w:lang w:val="en-US" w:eastAsia="zh-CN"/>
              </w:rPr>
              <w:t>V1.3</w:t>
            </w: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hint="eastAsia" w:ascii="仿宋_GB2312" w:hAnsi="Futura Bk" w:eastAsia="仿宋_GB2312"/>
                <w:kern w:val="0"/>
                <w:sz w:val="18"/>
                <w:szCs w:val="20"/>
                <w:lang w:val="en-US" w:eastAsia="zh-CN"/>
              </w:rPr>
            </w:pPr>
            <w:r>
              <w:rPr>
                <w:rFonts w:hint="eastAsia" w:ascii="仿宋_GB2312" w:hAnsi="Futura Bk"/>
                <w:kern w:val="0"/>
                <w:sz w:val="18"/>
                <w:szCs w:val="20"/>
                <w:lang w:val="en-US" w:eastAsia="zh-CN"/>
              </w:rPr>
              <w:t>钱成</w:t>
            </w: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lang w:eastAsia="zh-CN"/>
              </w:rPr>
              <w:t>增加业务流程需求分析</w:t>
            </w: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hint="eastAsia" w:ascii="仿宋_GB2312" w:hAnsi="Futura Bk" w:eastAsia="仿宋_GB2312"/>
                <w:kern w:val="0"/>
                <w:sz w:val="18"/>
                <w:szCs w:val="20"/>
                <w:lang w:val="en-US" w:eastAsia="zh-CN"/>
              </w:rPr>
            </w:pPr>
            <w:r>
              <w:rPr>
                <w:rFonts w:hint="eastAsia" w:ascii="仿宋_GB2312" w:hAnsi="Futura Bk"/>
                <w:kern w:val="0"/>
                <w:sz w:val="18"/>
                <w:szCs w:val="20"/>
                <w:lang w:val="en-US" w:eastAsia="zh-CN"/>
              </w:rPr>
              <w:t>V1.4</w:t>
            </w: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ascii="仿宋_GB2312" w:hAnsi="Futura Bk"/>
                <w:kern w:val="0"/>
                <w:sz w:val="18"/>
                <w:szCs w:val="20"/>
              </w:rPr>
            </w:pPr>
            <w:r>
              <w:rPr>
                <w:rFonts w:hint="eastAsia" w:ascii="仿宋_GB2312" w:hAnsi="Futura Bk"/>
                <w:kern w:val="0"/>
                <w:sz w:val="18"/>
                <w:szCs w:val="20"/>
                <w:lang w:val="en-US" w:eastAsia="zh-CN"/>
              </w:rPr>
              <w:t>钱成</w:t>
            </w: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hint="eastAsia" w:ascii="仿宋_GB2312" w:hAnsi="Futura Bk" w:eastAsia="仿宋_GB2312"/>
                <w:kern w:val="0"/>
                <w:sz w:val="18"/>
                <w:szCs w:val="20"/>
                <w:lang w:eastAsia="zh-CN"/>
              </w:rPr>
            </w:pPr>
            <w:r>
              <w:rPr>
                <w:rFonts w:hint="eastAsia" w:ascii="仿宋_GB2312" w:hAnsi="Futura Bk"/>
                <w:kern w:val="0"/>
                <w:sz w:val="18"/>
                <w:szCs w:val="20"/>
                <w:lang w:eastAsia="zh-CN"/>
              </w:rPr>
              <w:t>增加</w:t>
            </w:r>
            <w:r>
              <w:rPr>
                <w:rFonts w:hint="eastAsia" w:ascii="仿宋_GB2312" w:hAnsi="Futura Bk"/>
                <w:kern w:val="0"/>
                <w:sz w:val="18"/>
                <w:szCs w:val="20"/>
                <w:lang w:val="en-US" w:eastAsia="zh-CN"/>
              </w:rPr>
              <w:t>CS架构单点登录流程</w:t>
            </w: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ascii="仿宋_GB2312" w:hAnsi="Futura Bk"/>
                <w:kern w:val="0"/>
                <w:sz w:val="18"/>
                <w:szCs w:val="20"/>
              </w:rPr>
            </w:pP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ascii="仿宋_GB2312" w:hAnsi="Futura Bk"/>
                <w:kern w:val="0"/>
                <w:sz w:val="18"/>
                <w:szCs w:val="20"/>
              </w:rPr>
            </w:pP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ascii="仿宋_GB2312" w:hAnsi="Futura Bk"/>
                <w:kern w:val="0"/>
                <w:sz w:val="18"/>
                <w:szCs w:val="20"/>
              </w:rPr>
            </w:pP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ascii="仿宋_GB2312" w:hAnsi="Futura Bk"/>
                <w:kern w:val="0"/>
                <w:sz w:val="18"/>
                <w:szCs w:val="20"/>
              </w:rPr>
            </w:pP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ascii="仿宋_GB2312" w:hAnsi="Futura Bk"/>
                <w:kern w:val="0"/>
                <w:sz w:val="18"/>
                <w:szCs w:val="20"/>
              </w:rPr>
            </w:pP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ascii="仿宋_GB2312" w:hAnsi="Futura Bk"/>
                <w:kern w:val="0"/>
                <w:sz w:val="18"/>
                <w:szCs w:val="20"/>
              </w:rPr>
            </w:pP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ascii="仿宋_GB2312" w:hAnsi="Futura Bk"/>
                <w:kern w:val="0"/>
                <w:sz w:val="18"/>
                <w:szCs w:val="20"/>
              </w:rPr>
            </w:pP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p>
        </w:tc>
      </w:tr>
      <w:tr>
        <w:tblPrEx>
          <w:tblBorders>
            <w:top w:val="single" w:color="auto" w:sz="6" w:space="0"/>
            <w:left w:val="single" w:color="auto" w:sz="6" w:space="0"/>
            <w:bottom w:val="single" w:color="auto" w:sz="6" w:space="0"/>
            <w:right w:val="single" w:color="auto" w:sz="6" w:space="0"/>
            <w:insideH w:val="dotted" w:color="auto" w:sz="4" w:space="0"/>
            <w:insideV w:val="dotted" w:color="auto" w:sz="4" w:space="0"/>
          </w:tblBorders>
          <w:tblLayout w:type="fixed"/>
          <w:tblCellMar>
            <w:top w:w="0" w:type="dxa"/>
            <w:left w:w="70" w:type="dxa"/>
            <w:bottom w:w="0" w:type="dxa"/>
            <w:right w:w="70" w:type="dxa"/>
          </w:tblCellMar>
        </w:tblPrEx>
        <w:trPr>
          <w:jc w:val="center"/>
        </w:trPr>
        <w:tc>
          <w:tcPr>
            <w:tcW w:w="708" w:type="dxa"/>
            <w:vAlign w:val="top"/>
          </w:tcPr>
          <w:p>
            <w:pPr>
              <w:widowControl/>
              <w:spacing w:before="40" w:after="40"/>
              <w:ind w:firstLine="0" w:firstLineChars="0"/>
              <w:jc w:val="center"/>
              <w:rPr>
                <w:rFonts w:ascii="仿宋_GB2312" w:hAnsi="Futura Bk"/>
                <w:kern w:val="0"/>
                <w:sz w:val="18"/>
                <w:szCs w:val="20"/>
              </w:rPr>
            </w:pPr>
          </w:p>
        </w:tc>
        <w:tc>
          <w:tcPr>
            <w:tcW w:w="1092" w:type="dxa"/>
            <w:vAlign w:val="top"/>
          </w:tcPr>
          <w:p>
            <w:pPr>
              <w:widowControl/>
              <w:spacing w:before="40" w:after="40"/>
              <w:ind w:firstLine="0" w:firstLineChars="0"/>
              <w:jc w:val="center"/>
              <w:rPr>
                <w:rFonts w:ascii="仿宋_GB2312" w:hAnsi="Futura Bk"/>
                <w:kern w:val="0"/>
                <w:sz w:val="18"/>
                <w:szCs w:val="20"/>
              </w:rPr>
            </w:pPr>
          </w:p>
        </w:tc>
        <w:tc>
          <w:tcPr>
            <w:tcW w:w="928"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992" w:type="dxa"/>
            <w:vAlign w:val="top"/>
          </w:tcPr>
          <w:p>
            <w:pPr>
              <w:widowControl/>
              <w:spacing w:before="40" w:after="40"/>
              <w:ind w:firstLine="0" w:firstLineChars="0"/>
              <w:jc w:val="center"/>
              <w:rPr>
                <w:rFonts w:ascii="仿宋_GB2312" w:hAnsi="Futura Bk"/>
                <w:kern w:val="0"/>
                <w:sz w:val="18"/>
                <w:szCs w:val="20"/>
              </w:rPr>
            </w:pPr>
          </w:p>
        </w:tc>
        <w:tc>
          <w:tcPr>
            <w:tcW w:w="3828" w:type="dxa"/>
            <w:vAlign w:val="top"/>
          </w:tcPr>
          <w:p>
            <w:pPr>
              <w:widowControl/>
              <w:spacing w:before="40" w:after="40"/>
              <w:ind w:firstLine="0" w:firstLineChars="0"/>
              <w:jc w:val="center"/>
              <w:rPr>
                <w:rFonts w:ascii="仿宋_GB2312" w:hAnsi="Futura Bk"/>
                <w:kern w:val="0"/>
                <w:sz w:val="18"/>
                <w:szCs w:val="20"/>
              </w:rPr>
            </w:pPr>
          </w:p>
        </w:tc>
      </w:tr>
    </w:tbl>
    <w:p>
      <w:pPr>
        <w:ind w:firstLine="0" w:firstLineChars="0"/>
        <w:rPr>
          <w:rFonts w:ascii="仿宋_GB2312" w:hAnsi="宋体"/>
          <w:b/>
          <w:szCs w:val="28"/>
        </w:rPr>
      </w:pPr>
    </w:p>
    <w:p>
      <w:pPr>
        <w:widowControl/>
        <w:ind w:firstLine="0" w:firstLineChars="0"/>
        <w:jc w:val="left"/>
        <w:rPr>
          <w:rStyle w:val="36"/>
          <w:rFonts w:ascii="仿宋_GB2312"/>
        </w:rPr>
      </w:pPr>
      <w:r>
        <w:rPr>
          <w:rStyle w:val="36"/>
          <w:rFonts w:hint="eastAsia" w:ascii="仿宋_GB2312"/>
        </w:rPr>
        <w:br w:type="page"/>
      </w:r>
    </w:p>
    <w:p>
      <w:pPr>
        <w:widowControl/>
        <w:ind w:firstLine="0" w:firstLineChars="0"/>
        <w:jc w:val="left"/>
        <w:rPr>
          <w:rStyle w:val="36"/>
        </w:rPr>
      </w:pPr>
    </w:p>
    <w:p>
      <w:pPr>
        <w:pStyle w:val="27"/>
      </w:pPr>
      <w:r>
        <w:rPr>
          <w:rStyle w:val="36"/>
          <w:rFonts w:hint="eastAsia"/>
          <w:b w:val="0"/>
          <w:bCs w:val="0"/>
        </w:rPr>
        <w:t>目录</w:t>
      </w:r>
      <w:r>
        <w:rPr>
          <w:rFonts w:ascii="Times New Roman" w:hAnsi="Times New Roman" w:eastAsia="黑体"/>
          <w:b w:val="0"/>
          <w:bCs w:val="0"/>
          <w:caps w:val="0"/>
          <w:kern w:val="44"/>
          <w:sz w:val="36"/>
          <w:szCs w:val="44"/>
        </w:rPr>
        <w:fldChar w:fldCharType="begin"/>
      </w:r>
      <w:r>
        <w:rPr>
          <w:rFonts w:eastAsia="黑体"/>
          <w:kern w:val="44"/>
          <w:sz w:val="36"/>
          <w:szCs w:val="44"/>
        </w:rPr>
        <w:instrText xml:space="preserve"> TOC \o "1-3" \h \z \u </w:instrText>
      </w:r>
      <w:r>
        <w:rPr>
          <w:rFonts w:ascii="Times New Roman" w:hAnsi="Times New Roman" w:eastAsia="黑体"/>
          <w:b w:val="0"/>
          <w:bCs w:val="0"/>
          <w:caps w:val="0"/>
          <w:kern w:val="44"/>
          <w:sz w:val="36"/>
          <w:szCs w:val="44"/>
        </w:rPr>
        <w:fldChar w:fldCharType="separate"/>
      </w:r>
    </w:p>
    <w:p>
      <w:pPr>
        <w:pStyle w:val="27"/>
        <w:rPr>
          <w:rFonts w:ascii="Calibri" w:hAnsi="Calibri" w:eastAsia="宋体" w:cs="黑体"/>
          <w:b w:val="0"/>
          <w:bCs w:val="0"/>
          <w:caps w:val="0"/>
          <w:sz w:val="21"/>
          <w:szCs w:val="22"/>
        </w:rPr>
      </w:pPr>
      <w:r>
        <w:fldChar w:fldCharType="begin"/>
      </w:r>
      <w:r>
        <w:instrText xml:space="preserve">HYPERLINK  \l "_Toc457291146" </w:instrText>
      </w:r>
      <w:r>
        <w:fldChar w:fldCharType="separate"/>
      </w:r>
      <w:r>
        <w:rPr>
          <w:rStyle w:val="38"/>
          <w:rFonts w:hint="eastAsia"/>
          <w:snapToGrid w:val="0"/>
          <w:w w:val="0"/>
          <w:kern w:val="0"/>
        </w:rPr>
        <w:t>第一章</w:t>
      </w:r>
      <w:r>
        <w:rPr>
          <w:rFonts w:ascii="Calibri" w:hAnsi="Calibri" w:eastAsia="宋体" w:cs="黑体"/>
          <w:b w:val="0"/>
          <w:bCs w:val="0"/>
          <w:caps w:val="0"/>
          <w:sz w:val="21"/>
          <w:szCs w:val="22"/>
        </w:rPr>
        <w:tab/>
      </w:r>
      <w:r>
        <w:rPr>
          <w:rStyle w:val="38"/>
          <w:rFonts w:hint="eastAsia"/>
        </w:rPr>
        <w:t>总体概述</w:t>
      </w:r>
      <w:r>
        <w:tab/>
      </w:r>
      <w:r>
        <w:fldChar w:fldCharType="begin"/>
      </w:r>
      <w:r>
        <w:instrText xml:space="preserve"> PAGEREF _Toc457291146 \h </w:instrText>
      </w:r>
      <w:r>
        <w:fldChar w:fldCharType="separate"/>
      </w:r>
      <w:r>
        <w:t>3</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"_Toc457291147" </w:instrText>
      </w:r>
      <w:r>
        <w:fldChar w:fldCharType="separate"/>
      </w:r>
      <w:r>
        <w:rPr>
          <w:rStyle w:val="38"/>
        </w:rPr>
        <w:t>§1.1</w:t>
      </w:r>
      <w:r>
        <w:rPr>
          <w:rFonts w:ascii="Calibri" w:hAnsi="Calibri" w:eastAsia="宋体" w:cs="黑体"/>
          <w:smallCaps w:val="0"/>
          <w:sz w:val="21"/>
          <w:szCs w:val="22"/>
        </w:rPr>
        <w:tab/>
      </w:r>
      <w:r>
        <w:rPr>
          <w:rStyle w:val="38"/>
          <w:rFonts w:hint="eastAsia"/>
        </w:rPr>
        <w:t>项目背景</w:t>
      </w:r>
      <w:r>
        <w:tab/>
      </w:r>
      <w:r>
        <w:fldChar w:fldCharType="begin"/>
      </w:r>
      <w:r>
        <w:instrText xml:space="preserve"> PAGEREF _Toc457291147 \h </w:instrText>
      </w:r>
      <w:r>
        <w:fldChar w:fldCharType="separate"/>
      </w:r>
      <w:r>
        <w:t>3</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"_Toc457291148" </w:instrText>
      </w:r>
      <w:r>
        <w:fldChar w:fldCharType="separate"/>
      </w:r>
      <w:r>
        <w:rPr>
          <w:rStyle w:val="38"/>
        </w:rPr>
        <w:t>§1.2</w:t>
      </w:r>
      <w:r>
        <w:rPr>
          <w:rFonts w:ascii="Calibri" w:hAnsi="Calibri" w:eastAsia="宋体" w:cs="黑体"/>
          <w:smallCaps w:val="0"/>
          <w:sz w:val="21"/>
          <w:szCs w:val="22"/>
        </w:rPr>
        <w:tab/>
      </w:r>
      <w:r>
        <w:rPr>
          <w:rStyle w:val="38"/>
          <w:rFonts w:hint="eastAsia"/>
        </w:rPr>
        <w:t>项目目标</w:t>
      </w:r>
      <w:r>
        <w:tab/>
      </w:r>
      <w:r>
        <w:fldChar w:fldCharType="begin"/>
      </w:r>
      <w:r>
        <w:instrText xml:space="preserve"> PAGEREF _Toc457291148 \h </w:instrText>
      </w:r>
      <w:r>
        <w:fldChar w:fldCharType="separate"/>
      </w:r>
      <w:r>
        <w:t>4</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"_Toc457291149" </w:instrText>
      </w:r>
      <w:r>
        <w:fldChar w:fldCharType="separate"/>
      </w:r>
      <w:r>
        <w:rPr>
          <w:rStyle w:val="38"/>
        </w:rPr>
        <w:t>§1.3</w:t>
      </w:r>
      <w:r>
        <w:rPr>
          <w:rFonts w:ascii="Calibri" w:hAnsi="Calibri" w:eastAsia="宋体" w:cs="黑体"/>
          <w:smallCaps w:val="0"/>
          <w:sz w:val="21"/>
          <w:szCs w:val="22"/>
        </w:rPr>
        <w:tab/>
      </w:r>
      <w:r>
        <w:rPr>
          <w:rStyle w:val="38"/>
          <w:rFonts w:hint="eastAsia"/>
        </w:rPr>
        <w:t>项目范围</w:t>
      </w:r>
      <w:r>
        <w:tab/>
      </w:r>
      <w:r>
        <w:fldChar w:fldCharType="begin"/>
      </w:r>
      <w:r>
        <w:instrText xml:space="preserve"> PAGEREF _Toc457291149 \h </w:instrText>
      </w:r>
      <w:r>
        <w:fldChar w:fldCharType="separate"/>
      </w:r>
      <w:r>
        <w:t>4</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"_Toc457291150" </w:instrText>
      </w:r>
      <w:r>
        <w:fldChar w:fldCharType="separate"/>
      </w:r>
      <w:r>
        <w:rPr>
          <w:rStyle w:val="38"/>
        </w:rPr>
        <w:t>§1.4</w:t>
      </w:r>
      <w:r>
        <w:rPr>
          <w:rFonts w:ascii="Calibri" w:hAnsi="Calibri" w:eastAsia="宋体" w:cs="黑体"/>
          <w:smallCaps w:val="0"/>
          <w:sz w:val="21"/>
          <w:szCs w:val="22"/>
        </w:rPr>
        <w:tab/>
      </w:r>
      <w:r>
        <w:rPr>
          <w:rStyle w:val="38"/>
          <w:rFonts w:hint="eastAsia"/>
        </w:rPr>
        <w:t>术语表</w:t>
      </w:r>
      <w:r>
        <w:tab/>
      </w:r>
      <w:r>
        <w:fldChar w:fldCharType="begin"/>
      </w:r>
      <w:r>
        <w:instrText xml:space="preserve"> PAGEREF _Toc457291150 \h </w:instrText>
      </w:r>
      <w:r>
        <w:fldChar w:fldCharType="separate"/>
      </w:r>
      <w:r>
        <w:t>4</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"_Toc457291151" </w:instrText>
      </w:r>
      <w:r>
        <w:fldChar w:fldCharType="separate"/>
      </w:r>
      <w:r>
        <w:rPr>
          <w:rStyle w:val="38"/>
        </w:rPr>
        <w:t>§1.5</w:t>
      </w:r>
      <w:r>
        <w:rPr>
          <w:rFonts w:ascii="Calibri" w:hAnsi="Calibri" w:eastAsia="宋体" w:cs="黑体"/>
          <w:smallCaps w:val="0"/>
          <w:sz w:val="21"/>
          <w:szCs w:val="22"/>
        </w:rPr>
        <w:tab/>
      </w:r>
      <w:r>
        <w:rPr>
          <w:rStyle w:val="38"/>
          <w:rFonts w:hint="eastAsia"/>
        </w:rPr>
        <w:t>参考文献</w:t>
      </w:r>
      <w:r>
        <w:tab/>
      </w:r>
      <w:r>
        <w:fldChar w:fldCharType="begin"/>
      </w:r>
      <w:r>
        <w:instrText xml:space="preserve"> PAGEREF _Toc457291151 \h </w:instrText>
      </w:r>
      <w:r>
        <w:fldChar w:fldCharType="separate"/>
      </w:r>
      <w:r>
        <w:t>5</w:t>
      </w:r>
      <w:r>
        <w:fldChar w:fldCharType="end"/>
      </w:r>
      <w:r>
        <w:fldChar w:fldCharType="end"/>
      </w:r>
    </w:p>
    <w:p>
      <w:pPr>
        <w:pStyle w:val="27"/>
        <w:rPr>
          <w:rFonts w:ascii="Calibri" w:hAnsi="Calibri" w:eastAsia="宋体" w:cs="黑体"/>
          <w:b w:val="0"/>
          <w:bCs w:val="0"/>
          <w:caps w:val="0"/>
          <w:sz w:val="21"/>
          <w:szCs w:val="22"/>
        </w:rPr>
      </w:pPr>
      <w:r>
        <w:fldChar w:fldCharType="begin"/>
      </w:r>
      <w:r>
        <w:instrText xml:space="preserve">HYPERLINK  \l "_Toc457291152" </w:instrText>
      </w:r>
      <w:r>
        <w:fldChar w:fldCharType="separate"/>
      </w:r>
      <w:r>
        <w:rPr>
          <w:rStyle w:val="38"/>
          <w:rFonts w:hint="eastAsia"/>
          <w:snapToGrid w:val="0"/>
          <w:w w:val="0"/>
          <w:kern w:val="0"/>
        </w:rPr>
        <w:t>第二章</w:t>
      </w:r>
      <w:r>
        <w:rPr>
          <w:rFonts w:ascii="Calibri" w:hAnsi="Calibri" w:eastAsia="宋体" w:cs="黑体"/>
          <w:b w:val="0"/>
          <w:bCs w:val="0"/>
          <w:caps w:val="0"/>
          <w:sz w:val="21"/>
          <w:szCs w:val="22"/>
        </w:rPr>
        <w:tab/>
      </w:r>
      <w:r>
        <w:rPr>
          <w:rStyle w:val="38"/>
          <w:rFonts w:hint="eastAsia"/>
        </w:rPr>
        <w:t>需求分析</w:t>
      </w:r>
      <w:r>
        <w:tab/>
      </w:r>
      <w:r>
        <w:fldChar w:fldCharType="begin"/>
      </w:r>
      <w:r>
        <w:instrText xml:space="preserve"> PAGEREF _Toc457291152 \h </w:instrText>
      </w:r>
      <w:r>
        <w:fldChar w:fldCharType="separate"/>
      </w:r>
      <w:r>
        <w:t>5</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"_Toc457291153" </w:instrText>
      </w:r>
      <w:r>
        <w:fldChar w:fldCharType="separate"/>
      </w:r>
      <w:r>
        <w:rPr>
          <w:rStyle w:val="38"/>
        </w:rPr>
        <w:t>§2.1</w:t>
      </w:r>
      <w:r>
        <w:rPr>
          <w:rFonts w:ascii="Calibri" w:hAnsi="Calibri" w:eastAsia="宋体" w:cs="黑体"/>
          <w:smallCaps w:val="0"/>
          <w:sz w:val="21"/>
          <w:szCs w:val="22"/>
        </w:rPr>
        <w:tab/>
      </w:r>
      <w:r>
        <w:rPr>
          <w:rStyle w:val="38"/>
          <w:rFonts w:hint="eastAsia"/>
        </w:rPr>
        <w:t>需求概述</w:t>
      </w:r>
      <w:r>
        <w:tab/>
      </w:r>
      <w:r>
        <w:fldChar w:fldCharType="begin"/>
      </w:r>
      <w:r>
        <w:instrText xml:space="preserve"> PAGEREF _Toc457291153 \h </w:instrText>
      </w:r>
      <w:r>
        <w:fldChar w:fldCharType="separate"/>
      </w:r>
      <w:r>
        <w:t>5</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"_Toc457291154" </w:instrText>
      </w:r>
      <w:r>
        <w:fldChar w:fldCharType="separate"/>
      </w:r>
      <w:r>
        <w:rPr>
          <w:rStyle w:val="38"/>
        </w:rPr>
        <w:t>§2.2</w:t>
      </w:r>
      <w:r>
        <w:rPr>
          <w:rFonts w:ascii="Calibri" w:hAnsi="Calibri" w:eastAsia="宋体" w:cs="黑体"/>
          <w:smallCaps w:val="0"/>
          <w:sz w:val="21"/>
          <w:szCs w:val="22"/>
        </w:rPr>
        <w:tab/>
      </w:r>
      <w:r>
        <w:rPr>
          <w:rStyle w:val="38"/>
          <w:rFonts w:hint="eastAsia"/>
        </w:rPr>
        <w:t>功能性需求分析</w:t>
      </w:r>
      <w:r>
        <w:tab/>
      </w:r>
      <w:r>
        <w:fldChar w:fldCharType="begin"/>
      </w:r>
      <w:r>
        <w:instrText xml:space="preserve"> PAGEREF _Toc457291154 \h </w:instrText>
      </w:r>
      <w:r>
        <w:fldChar w:fldCharType="separate"/>
      </w:r>
      <w:r>
        <w:t>6</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"_Toc457291155" </w:instrText>
      </w:r>
      <w:r>
        <w:fldChar w:fldCharType="separate"/>
      </w:r>
      <w:r>
        <w:rPr>
          <w:rStyle w:val="38"/>
        </w:rPr>
        <w:t>§2.2.1</w:t>
      </w:r>
      <w:r>
        <w:rPr>
          <w:rFonts w:ascii="Calibri" w:hAnsi="Calibri" w:eastAsia="宋体" w:cs="黑体"/>
          <w:i w:val="0"/>
          <w:iCs w:val="0"/>
          <w:sz w:val="21"/>
          <w:szCs w:val="22"/>
        </w:rPr>
        <w:tab/>
      </w:r>
      <w:r>
        <w:rPr>
          <w:rStyle w:val="38"/>
          <w:rFonts w:hint="eastAsia"/>
        </w:rPr>
        <w:t>业务功能点需求分析</w:t>
      </w:r>
      <w:r>
        <w:tab/>
      </w:r>
      <w:r>
        <w:fldChar w:fldCharType="begin"/>
      </w:r>
      <w:r>
        <w:instrText xml:space="preserve"> PAGEREF _Toc457291155 \h </w:instrText>
      </w:r>
      <w:r>
        <w:fldChar w:fldCharType="separate"/>
      </w:r>
      <w:r>
        <w:t>6</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"_Toc457291156" </w:instrText>
      </w:r>
      <w:r>
        <w:fldChar w:fldCharType="separate"/>
      </w:r>
      <w:r>
        <w:rPr>
          <w:rStyle w:val="38"/>
        </w:rPr>
        <w:t>§2.2.2</w:t>
      </w:r>
      <w:r>
        <w:rPr>
          <w:rFonts w:ascii="Calibri" w:hAnsi="Calibri" w:eastAsia="宋体" w:cs="黑体"/>
          <w:i w:val="0"/>
          <w:iCs w:val="0"/>
          <w:sz w:val="21"/>
          <w:szCs w:val="22"/>
        </w:rPr>
        <w:tab/>
      </w:r>
      <w:r>
        <w:rPr>
          <w:rStyle w:val="38"/>
          <w:rFonts w:hint="eastAsia"/>
        </w:rPr>
        <w:t>统一认证接入准则</w:t>
      </w:r>
      <w:r>
        <w:tab/>
      </w:r>
      <w:r>
        <w:fldChar w:fldCharType="begin"/>
      </w:r>
      <w:r>
        <w:instrText xml:space="preserve"> PAGEREF _Toc457291156 \h </w:instrText>
      </w:r>
      <w:r>
        <w:fldChar w:fldCharType="separate"/>
      </w:r>
      <w:r>
        <w:t>7</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"_Toc457291157" </w:instrText>
      </w:r>
      <w:r>
        <w:fldChar w:fldCharType="separate"/>
      </w:r>
      <w:r>
        <w:rPr>
          <w:rStyle w:val="38"/>
        </w:rPr>
        <w:t>§2.2.1</w:t>
      </w:r>
      <w:r>
        <w:rPr>
          <w:rFonts w:ascii="Calibri" w:hAnsi="Calibri" w:eastAsia="宋体" w:cs="黑体"/>
          <w:i w:val="0"/>
          <w:iCs w:val="0"/>
          <w:sz w:val="21"/>
          <w:szCs w:val="22"/>
        </w:rPr>
        <w:tab/>
      </w:r>
      <w:r>
        <w:rPr>
          <w:rStyle w:val="38"/>
          <w:rFonts w:hint="eastAsia"/>
        </w:rPr>
        <w:t>统一认证时序分析</w:t>
      </w:r>
      <w:r>
        <w:tab/>
      </w:r>
      <w:r>
        <w:fldChar w:fldCharType="begin"/>
      </w:r>
      <w:r>
        <w:instrText xml:space="preserve"> PAGEREF _Toc457291157 \h </w:instrText>
      </w:r>
      <w:r>
        <w:fldChar w:fldCharType="separate"/>
      </w:r>
      <w:r>
        <w:t>7</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"_Toc457291158" </w:instrText>
      </w:r>
      <w:r>
        <w:fldChar w:fldCharType="separate"/>
      </w:r>
      <w:r>
        <w:rPr>
          <w:rStyle w:val="38"/>
        </w:rPr>
        <w:t>§2.2.2</w:t>
      </w:r>
      <w:r>
        <w:rPr>
          <w:rFonts w:ascii="Calibri" w:hAnsi="Calibri" w:eastAsia="宋体" w:cs="黑体"/>
          <w:i w:val="0"/>
          <w:iCs w:val="0"/>
          <w:sz w:val="21"/>
          <w:szCs w:val="22"/>
        </w:rPr>
        <w:tab/>
      </w:r>
      <w:r>
        <w:rPr>
          <w:rStyle w:val="38"/>
        </w:rPr>
        <w:t>B/S</w:t>
      </w:r>
      <w:r>
        <w:rPr>
          <w:rStyle w:val="38"/>
          <w:rFonts w:hint="eastAsia"/>
        </w:rPr>
        <w:t>架构统一认证流程分析</w:t>
      </w:r>
      <w:r>
        <w:tab/>
      </w:r>
      <w:r>
        <w:fldChar w:fldCharType="begin"/>
      </w:r>
      <w:r>
        <w:instrText xml:space="preserve"> PAGEREF _Toc457291158 \h </w:instrText>
      </w:r>
      <w:r>
        <w:fldChar w:fldCharType="separate"/>
      </w:r>
      <w:r>
        <w:t>10</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"_Toc457291159" </w:instrText>
      </w:r>
      <w:r>
        <w:fldChar w:fldCharType="separate"/>
      </w:r>
      <w:r>
        <w:rPr>
          <w:rStyle w:val="38"/>
        </w:rPr>
        <w:t>§2.2.3</w:t>
      </w:r>
      <w:r>
        <w:rPr>
          <w:rFonts w:ascii="Calibri" w:hAnsi="Calibri" w:eastAsia="宋体" w:cs="黑体"/>
          <w:i w:val="0"/>
          <w:iCs w:val="0"/>
          <w:sz w:val="21"/>
          <w:szCs w:val="22"/>
        </w:rPr>
        <w:tab/>
      </w:r>
      <w:r>
        <w:rPr>
          <w:rStyle w:val="38"/>
        </w:rPr>
        <w:t>C/S</w:t>
      </w:r>
      <w:r>
        <w:rPr>
          <w:rStyle w:val="38"/>
          <w:rFonts w:hint="eastAsia"/>
        </w:rPr>
        <w:t>架构统一认证流程分析</w:t>
      </w:r>
      <w:r>
        <w:tab/>
      </w:r>
      <w:r>
        <w:fldChar w:fldCharType="begin"/>
      </w:r>
      <w:r>
        <w:instrText xml:space="preserve"> PAGEREF _Toc457291159 \h </w:instrText>
      </w:r>
      <w:r>
        <w:fldChar w:fldCharType="separate"/>
      </w:r>
      <w:r>
        <w:t>12</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"_Toc457291160" </w:instrText>
      </w:r>
      <w:r>
        <w:fldChar w:fldCharType="separate"/>
      </w:r>
      <w:r>
        <w:rPr>
          <w:rStyle w:val="38"/>
        </w:rPr>
        <w:t>§2.2.4</w:t>
      </w:r>
      <w:r>
        <w:rPr>
          <w:rFonts w:ascii="Calibri" w:hAnsi="Calibri" w:eastAsia="宋体" w:cs="黑体"/>
          <w:i w:val="0"/>
          <w:iCs w:val="0"/>
          <w:sz w:val="21"/>
          <w:szCs w:val="22"/>
        </w:rPr>
        <w:tab/>
      </w:r>
      <w:r>
        <w:rPr>
          <w:rStyle w:val="38"/>
          <w:rFonts w:hint="eastAsia"/>
        </w:rPr>
        <w:t>硬件产品统一认证流程分析</w:t>
      </w:r>
      <w:r>
        <w:tab/>
      </w:r>
      <w:r>
        <w:fldChar w:fldCharType="begin"/>
      </w:r>
      <w:r>
        <w:instrText xml:space="preserve"> PAGEREF _Toc457291160 \h </w:instrText>
      </w:r>
      <w:r>
        <w:fldChar w:fldCharType="separate"/>
      </w:r>
      <w:r>
        <w:t>12</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"_Toc457291161" </w:instrText>
      </w:r>
      <w:r>
        <w:fldChar w:fldCharType="separate"/>
      </w:r>
      <w:r>
        <w:rPr>
          <w:rStyle w:val="38"/>
        </w:rPr>
        <w:t>§2.3</w:t>
      </w:r>
      <w:r>
        <w:rPr>
          <w:rFonts w:ascii="Calibri" w:hAnsi="Calibri" w:eastAsia="宋体" w:cs="黑体"/>
          <w:smallCaps w:val="0"/>
          <w:sz w:val="21"/>
          <w:szCs w:val="22"/>
        </w:rPr>
        <w:tab/>
      </w:r>
      <w:r>
        <w:rPr>
          <w:rStyle w:val="38"/>
          <w:rFonts w:hint="eastAsia"/>
        </w:rPr>
        <w:t>非功能性需求分析</w:t>
      </w:r>
      <w:r>
        <w:tab/>
      </w:r>
      <w:r>
        <w:fldChar w:fldCharType="begin"/>
      </w:r>
      <w:r>
        <w:instrText xml:space="preserve"> PAGEREF _Toc457291161 \h </w:instrText>
      </w:r>
      <w:r>
        <w:fldChar w:fldCharType="separate"/>
      </w:r>
      <w:r>
        <w:t>12</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"_Toc457291162" </w:instrText>
      </w:r>
      <w:r>
        <w:fldChar w:fldCharType="separate"/>
      </w:r>
      <w:r>
        <w:rPr>
          <w:rStyle w:val="38"/>
        </w:rPr>
        <w:t>§2.4</w:t>
      </w:r>
      <w:r>
        <w:rPr>
          <w:rFonts w:ascii="Calibri" w:hAnsi="Calibri" w:eastAsia="宋体" w:cs="黑体"/>
          <w:smallCaps w:val="0"/>
          <w:sz w:val="21"/>
          <w:szCs w:val="22"/>
        </w:rPr>
        <w:tab/>
      </w:r>
      <w:r>
        <w:rPr>
          <w:rStyle w:val="38"/>
          <w:rFonts w:hint="eastAsia"/>
        </w:rPr>
        <w:t>影响分析</w:t>
      </w:r>
      <w:r>
        <w:tab/>
      </w:r>
      <w:r>
        <w:fldChar w:fldCharType="begin"/>
      </w:r>
      <w:r>
        <w:instrText xml:space="preserve"> PAGEREF _Toc457291162 \h </w:instrText>
      </w:r>
      <w:r>
        <w:fldChar w:fldCharType="separate"/>
      </w:r>
      <w:r>
        <w:t>13</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"_Toc457291163" </w:instrText>
      </w:r>
      <w:r>
        <w:fldChar w:fldCharType="separate"/>
      </w:r>
      <w:r>
        <w:rPr>
          <w:rStyle w:val="38"/>
        </w:rPr>
        <w:t>§2.4.1</w:t>
      </w:r>
      <w:r>
        <w:rPr>
          <w:rFonts w:ascii="Calibri" w:hAnsi="Calibri" w:eastAsia="宋体" w:cs="黑体"/>
          <w:i w:val="0"/>
          <w:iCs w:val="0"/>
          <w:sz w:val="21"/>
          <w:szCs w:val="22"/>
        </w:rPr>
        <w:tab/>
      </w:r>
      <w:r>
        <w:rPr>
          <w:rStyle w:val="38"/>
          <w:rFonts w:hint="eastAsia"/>
        </w:rPr>
        <w:t>会计核算影响分析</w:t>
      </w:r>
      <w:r>
        <w:tab/>
      </w:r>
      <w:r>
        <w:fldChar w:fldCharType="begin"/>
      </w:r>
      <w:r>
        <w:instrText xml:space="preserve"> PAGEREF _Toc457291163 \h </w:instrText>
      </w:r>
      <w:r>
        <w:fldChar w:fldCharType="separate"/>
      </w:r>
      <w:r>
        <w:t>13</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"_Toc457291164" </w:instrText>
      </w:r>
      <w:r>
        <w:fldChar w:fldCharType="separate"/>
      </w:r>
      <w:r>
        <w:rPr>
          <w:rStyle w:val="38"/>
        </w:rPr>
        <w:t>§2.4.2</w:t>
      </w:r>
      <w:r>
        <w:rPr>
          <w:rFonts w:ascii="Calibri" w:hAnsi="Calibri" w:eastAsia="宋体" w:cs="黑体"/>
          <w:i w:val="0"/>
          <w:iCs w:val="0"/>
          <w:sz w:val="21"/>
          <w:szCs w:val="22"/>
        </w:rPr>
        <w:tab/>
      </w:r>
      <w:r>
        <w:rPr>
          <w:rStyle w:val="38"/>
          <w:rFonts w:hint="eastAsia"/>
        </w:rPr>
        <w:t>下游系统影响分析</w:t>
      </w:r>
      <w:r>
        <w:tab/>
      </w:r>
      <w:r>
        <w:fldChar w:fldCharType="begin"/>
      </w:r>
      <w:r>
        <w:instrText xml:space="preserve"> PAGEREF _Toc457291164 \h </w:instrText>
      </w:r>
      <w:r>
        <w:fldChar w:fldCharType="separate"/>
      </w:r>
      <w:r>
        <w:t>13</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"_Toc457291165" </w:instrText>
      </w:r>
      <w:r>
        <w:fldChar w:fldCharType="separate"/>
      </w:r>
      <w:r>
        <w:rPr>
          <w:rStyle w:val="38"/>
        </w:rPr>
        <w:t>§2.4.3</w:t>
      </w:r>
      <w:r>
        <w:rPr>
          <w:rFonts w:ascii="Calibri" w:hAnsi="Calibri" w:eastAsia="宋体" w:cs="黑体"/>
          <w:i w:val="0"/>
          <w:iCs w:val="0"/>
          <w:sz w:val="21"/>
          <w:szCs w:val="22"/>
        </w:rPr>
        <w:tab/>
      </w:r>
      <w:r>
        <w:rPr>
          <w:rStyle w:val="38"/>
          <w:rFonts w:hint="eastAsia"/>
        </w:rPr>
        <w:t>其他影响分析</w:t>
      </w:r>
      <w:r>
        <w:tab/>
      </w:r>
      <w:r>
        <w:fldChar w:fldCharType="begin"/>
      </w:r>
      <w:r>
        <w:instrText xml:space="preserve"> PAGEREF _Toc457291165 \h </w:instrText>
      </w:r>
      <w:r>
        <w:fldChar w:fldCharType="separate"/>
      </w:r>
      <w:r>
        <w:t>14</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"_Toc457291166" </w:instrText>
      </w:r>
      <w:r>
        <w:fldChar w:fldCharType="separate"/>
      </w:r>
      <w:r>
        <w:rPr>
          <w:rStyle w:val="38"/>
        </w:rPr>
        <w:t>§2.5</w:t>
      </w:r>
      <w:r>
        <w:rPr>
          <w:rFonts w:ascii="Calibri" w:hAnsi="Calibri" w:eastAsia="宋体" w:cs="黑体"/>
          <w:smallCaps w:val="0"/>
          <w:sz w:val="21"/>
          <w:szCs w:val="22"/>
        </w:rPr>
        <w:tab/>
      </w:r>
      <w:r>
        <w:rPr>
          <w:rStyle w:val="38"/>
          <w:rFonts w:hint="eastAsia"/>
        </w:rPr>
        <w:t>需求排期</w:t>
      </w:r>
      <w:r>
        <w:tab/>
      </w:r>
      <w:r>
        <w:fldChar w:fldCharType="begin"/>
      </w:r>
      <w:r>
        <w:instrText xml:space="preserve"> PAGEREF _Toc457291166 \h </w:instrText>
      </w:r>
      <w:r>
        <w:fldChar w:fldCharType="separate"/>
      </w:r>
      <w:r>
        <w:t>14</w:t>
      </w:r>
      <w:r>
        <w:fldChar w:fldCharType="end"/>
      </w:r>
      <w:r>
        <w:fldChar w:fldCharType="end"/>
      </w:r>
    </w:p>
    <w:p>
      <w:pPr>
        <w:pStyle w:val="27"/>
        <w:rPr>
          <w:rFonts w:ascii="Calibri" w:hAnsi="Calibri" w:eastAsia="宋体" w:cs="黑体"/>
          <w:b w:val="0"/>
          <w:bCs w:val="0"/>
          <w:caps w:val="0"/>
          <w:sz w:val="21"/>
          <w:szCs w:val="22"/>
        </w:rPr>
      </w:pPr>
      <w:r>
        <w:fldChar w:fldCharType="begin"/>
      </w:r>
      <w:r>
        <w:instrText xml:space="preserve">HYPERLINK  \l "_Toc457291167" </w:instrText>
      </w:r>
      <w:r>
        <w:fldChar w:fldCharType="separate"/>
      </w:r>
      <w:r>
        <w:rPr>
          <w:rStyle w:val="38"/>
          <w:rFonts w:hint="eastAsia"/>
          <w:snapToGrid w:val="0"/>
          <w:w w:val="0"/>
          <w:kern w:val="0"/>
        </w:rPr>
        <w:t>第三章</w:t>
      </w:r>
      <w:r>
        <w:rPr>
          <w:rFonts w:ascii="Calibri" w:hAnsi="Calibri" w:eastAsia="宋体" w:cs="黑体"/>
          <w:b w:val="0"/>
          <w:bCs w:val="0"/>
          <w:caps w:val="0"/>
          <w:sz w:val="21"/>
          <w:szCs w:val="22"/>
        </w:rPr>
        <w:tab/>
      </w:r>
      <w:r>
        <w:rPr>
          <w:rStyle w:val="38"/>
          <w:rFonts w:hint="eastAsia"/>
        </w:rPr>
        <w:t>技术方案</w:t>
      </w:r>
      <w:r>
        <w:tab/>
      </w:r>
      <w:r>
        <w:fldChar w:fldCharType="begin"/>
      </w:r>
      <w:r>
        <w:instrText xml:space="preserve"> PAGEREF _Toc457291167 \h </w:instrText>
      </w:r>
      <w:r>
        <w:fldChar w:fldCharType="separate"/>
      </w:r>
      <w:r>
        <w:t>14</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"_Toc457291168" </w:instrText>
      </w:r>
      <w:r>
        <w:fldChar w:fldCharType="separate"/>
      </w:r>
      <w:r>
        <w:rPr>
          <w:rStyle w:val="38"/>
        </w:rPr>
        <w:t>§3.1</w:t>
      </w:r>
      <w:r>
        <w:rPr>
          <w:rFonts w:ascii="Calibri" w:hAnsi="Calibri" w:eastAsia="宋体" w:cs="黑体"/>
          <w:smallCaps w:val="0"/>
          <w:sz w:val="21"/>
          <w:szCs w:val="22"/>
        </w:rPr>
        <w:tab/>
      </w:r>
      <w:r>
        <w:rPr>
          <w:rStyle w:val="38"/>
          <w:rFonts w:hint="eastAsia"/>
        </w:rPr>
        <w:t>技术方案概述</w:t>
      </w:r>
      <w:r>
        <w:tab/>
      </w:r>
      <w:r>
        <w:fldChar w:fldCharType="begin"/>
      </w:r>
      <w:r>
        <w:instrText xml:space="preserve"> PAGEREF _Toc457291168 \h </w:instrText>
      </w:r>
      <w:r>
        <w:fldChar w:fldCharType="separate"/>
      </w:r>
      <w:r>
        <w:t>14</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"_Toc457291169" </w:instrText>
      </w:r>
      <w:r>
        <w:fldChar w:fldCharType="separate"/>
      </w:r>
      <w:r>
        <w:rPr>
          <w:rStyle w:val="38"/>
        </w:rPr>
        <w:t>§3.1.1</w:t>
      </w:r>
      <w:r>
        <w:rPr>
          <w:rFonts w:ascii="Calibri" w:hAnsi="Calibri" w:eastAsia="宋体" w:cs="黑体"/>
          <w:i w:val="0"/>
          <w:iCs w:val="0"/>
          <w:sz w:val="21"/>
          <w:szCs w:val="22"/>
        </w:rPr>
        <w:tab/>
      </w:r>
      <w:r>
        <w:rPr>
          <w:rStyle w:val="38"/>
          <w:rFonts w:hint="eastAsia"/>
        </w:rPr>
        <w:t>系统分类及等级保护</w:t>
      </w:r>
      <w:r>
        <w:tab/>
      </w:r>
      <w:r>
        <w:fldChar w:fldCharType="begin"/>
      </w:r>
      <w:r>
        <w:instrText xml:space="preserve"> PAGEREF _Toc457291169 \h </w:instrText>
      </w:r>
      <w:r>
        <w:fldChar w:fldCharType="separate"/>
      </w:r>
      <w:r>
        <w:t>14</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"_Toc457291170" </w:instrText>
      </w:r>
      <w:r>
        <w:fldChar w:fldCharType="separate"/>
      </w:r>
      <w:r>
        <w:rPr>
          <w:rStyle w:val="38"/>
        </w:rPr>
        <w:t>§3.1.2</w:t>
      </w:r>
      <w:r>
        <w:rPr>
          <w:rFonts w:ascii="Calibri" w:hAnsi="Calibri" w:eastAsia="宋体" w:cs="黑体"/>
          <w:i w:val="0"/>
          <w:iCs w:val="0"/>
          <w:sz w:val="21"/>
          <w:szCs w:val="22"/>
        </w:rPr>
        <w:tab/>
      </w:r>
      <w:r>
        <w:rPr>
          <w:rStyle w:val="38"/>
          <w:rFonts w:hint="eastAsia"/>
        </w:rPr>
        <w:t>总体设计思路</w:t>
      </w:r>
      <w:r>
        <w:tab/>
      </w:r>
      <w:r>
        <w:fldChar w:fldCharType="begin"/>
      </w:r>
      <w:r>
        <w:instrText xml:space="preserve"> PAGEREF _Toc457291170 \h </w:instrText>
      </w:r>
      <w:r>
        <w:fldChar w:fldCharType="separate"/>
      </w:r>
      <w:r>
        <w:t>14</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"_Toc457291171" </w:instrText>
      </w:r>
      <w:r>
        <w:fldChar w:fldCharType="separate"/>
      </w:r>
      <w:r>
        <w:rPr>
          <w:rStyle w:val="38"/>
        </w:rPr>
        <w:t>§3.1.3</w:t>
      </w:r>
      <w:r>
        <w:rPr>
          <w:rFonts w:ascii="Calibri" w:hAnsi="Calibri" w:eastAsia="宋体" w:cs="黑体"/>
          <w:i w:val="0"/>
          <w:iCs w:val="0"/>
          <w:sz w:val="21"/>
          <w:szCs w:val="22"/>
        </w:rPr>
        <w:tab/>
      </w:r>
      <w:r>
        <w:rPr>
          <w:rStyle w:val="38"/>
          <w:rFonts w:hint="eastAsia"/>
        </w:rPr>
        <w:t>总体设计原则</w:t>
      </w:r>
      <w:r>
        <w:tab/>
      </w:r>
      <w:r>
        <w:fldChar w:fldCharType="begin"/>
      </w:r>
      <w:r>
        <w:instrText xml:space="preserve"> PAGEREF _Toc457291171 \h </w:instrText>
      </w:r>
      <w:r>
        <w:fldChar w:fldCharType="separate"/>
      </w:r>
      <w:r>
        <w:t>15</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"_Toc457291172" </w:instrText>
      </w:r>
      <w:r>
        <w:fldChar w:fldCharType="separate"/>
      </w:r>
      <w:r>
        <w:rPr>
          <w:rStyle w:val="38"/>
        </w:rPr>
        <w:t>§3.1.4</w:t>
      </w:r>
      <w:r>
        <w:rPr>
          <w:rFonts w:ascii="Calibri" w:hAnsi="Calibri" w:eastAsia="宋体" w:cs="黑体"/>
          <w:i w:val="0"/>
          <w:iCs w:val="0"/>
          <w:sz w:val="21"/>
          <w:szCs w:val="22"/>
        </w:rPr>
        <w:tab/>
      </w:r>
      <w:r>
        <w:rPr>
          <w:rStyle w:val="38"/>
          <w:rFonts w:hint="eastAsia"/>
        </w:rPr>
        <w:t>关键技术引用</w:t>
      </w:r>
      <w:r>
        <w:tab/>
      </w:r>
      <w:r>
        <w:fldChar w:fldCharType="begin"/>
      </w:r>
      <w:r>
        <w:instrText xml:space="preserve"> PAGEREF _Toc457291172 \h </w:instrText>
      </w:r>
      <w:r>
        <w:fldChar w:fldCharType="separate"/>
      </w:r>
      <w:r>
        <w:t>15</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"_Toc457291173" </w:instrText>
      </w:r>
      <w:r>
        <w:fldChar w:fldCharType="separate"/>
      </w:r>
      <w:r>
        <w:rPr>
          <w:rStyle w:val="38"/>
        </w:rPr>
        <w:t>§3.1.5</w:t>
      </w:r>
      <w:r>
        <w:rPr>
          <w:rFonts w:ascii="Calibri" w:hAnsi="Calibri" w:eastAsia="宋体" w:cs="黑体"/>
          <w:i w:val="0"/>
          <w:iCs w:val="0"/>
          <w:sz w:val="21"/>
          <w:szCs w:val="22"/>
        </w:rPr>
        <w:tab/>
      </w:r>
      <w:r>
        <w:rPr>
          <w:rStyle w:val="38"/>
          <w:rFonts w:hint="eastAsia"/>
        </w:rPr>
        <w:t>技术方案关键点</w:t>
      </w:r>
      <w:r>
        <w:tab/>
      </w:r>
      <w:r>
        <w:fldChar w:fldCharType="begin"/>
      </w:r>
      <w:r>
        <w:instrText xml:space="preserve"> PAGEREF _Toc457291173 \h </w:instrText>
      </w:r>
      <w:r>
        <w:fldChar w:fldCharType="separate"/>
      </w:r>
      <w:r>
        <w:t>16</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"_Toc457291174" </w:instrText>
      </w:r>
      <w:r>
        <w:fldChar w:fldCharType="separate"/>
      </w:r>
      <w:r>
        <w:rPr>
          <w:rStyle w:val="38"/>
        </w:rPr>
        <w:t>§3.2</w:t>
      </w:r>
      <w:r>
        <w:rPr>
          <w:rFonts w:ascii="Calibri" w:hAnsi="Calibri" w:eastAsia="宋体" w:cs="黑体"/>
          <w:smallCaps w:val="0"/>
          <w:sz w:val="21"/>
          <w:szCs w:val="22"/>
        </w:rPr>
        <w:tab/>
      </w:r>
      <w:r>
        <w:rPr>
          <w:rStyle w:val="38"/>
          <w:rFonts w:hint="eastAsia"/>
        </w:rPr>
        <w:t>系统上下文</w:t>
      </w:r>
      <w:r>
        <w:tab/>
      </w:r>
      <w:r>
        <w:fldChar w:fldCharType="begin"/>
      </w:r>
      <w:r>
        <w:instrText xml:space="preserve"> PAGEREF _Toc457291174 \h </w:instrText>
      </w:r>
      <w:r>
        <w:fldChar w:fldCharType="separate"/>
      </w:r>
      <w:r>
        <w:t>17</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"_Toc457291175" </w:instrText>
      </w:r>
      <w:r>
        <w:fldChar w:fldCharType="separate"/>
      </w:r>
      <w:r>
        <w:rPr>
          <w:rStyle w:val="38"/>
        </w:rPr>
        <w:t>§3.3</w:t>
      </w:r>
      <w:r>
        <w:rPr>
          <w:rFonts w:ascii="Calibri" w:hAnsi="Calibri" w:eastAsia="宋体" w:cs="黑体"/>
          <w:smallCaps w:val="0"/>
          <w:sz w:val="21"/>
          <w:szCs w:val="22"/>
        </w:rPr>
        <w:tab/>
      </w:r>
      <w:r>
        <w:rPr>
          <w:rStyle w:val="38"/>
          <w:rFonts w:hint="eastAsia"/>
        </w:rPr>
        <w:t>总体架构总体架构</w:t>
      </w:r>
      <w:r>
        <w:tab/>
      </w:r>
      <w:r>
        <w:fldChar w:fldCharType="begin"/>
      </w:r>
      <w:r>
        <w:instrText xml:space="preserve"> PAGEREF _Toc457291175 \h </w:instrText>
      </w:r>
      <w:r>
        <w:fldChar w:fldCharType="separate"/>
      </w:r>
      <w:r>
        <w:t>18</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"_Toc457291176" </w:instrText>
      </w:r>
      <w:r>
        <w:fldChar w:fldCharType="separate"/>
      </w:r>
      <w:r>
        <w:rPr>
          <w:rStyle w:val="38"/>
        </w:rPr>
        <w:t>§3.3.1</w:t>
      </w:r>
      <w:r>
        <w:rPr>
          <w:rFonts w:ascii="Calibri" w:hAnsi="Calibri" w:eastAsia="宋体" w:cs="黑体"/>
          <w:i w:val="0"/>
          <w:iCs w:val="0"/>
          <w:sz w:val="21"/>
          <w:szCs w:val="22"/>
        </w:rPr>
        <w:tab/>
      </w:r>
      <w:r>
        <w:rPr>
          <w:rStyle w:val="38"/>
          <w:rFonts w:hint="eastAsia"/>
        </w:rPr>
        <w:t>总体架构说明</w:t>
      </w:r>
      <w:r>
        <w:tab/>
      </w:r>
      <w:r>
        <w:fldChar w:fldCharType="begin"/>
      </w:r>
      <w:r>
        <w:instrText xml:space="preserve"> PAGEREF _Toc457291176 \h </w:instrText>
      </w:r>
      <w:r>
        <w:fldChar w:fldCharType="separate"/>
      </w:r>
      <w:r>
        <w:t>19</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"_Toc457291177" </w:instrText>
      </w:r>
      <w:r>
        <w:fldChar w:fldCharType="separate"/>
      </w:r>
      <w:r>
        <w:rPr>
          <w:rStyle w:val="38"/>
        </w:rPr>
        <w:t>§3.3.2</w:t>
      </w:r>
      <w:r>
        <w:rPr>
          <w:rFonts w:ascii="Calibri" w:hAnsi="Calibri" w:eastAsia="宋体" w:cs="黑体"/>
          <w:i w:val="0"/>
          <w:iCs w:val="0"/>
          <w:sz w:val="21"/>
          <w:szCs w:val="22"/>
        </w:rPr>
        <w:tab/>
      </w:r>
      <w:r>
        <w:rPr>
          <w:rStyle w:val="38"/>
          <w:rFonts w:hint="eastAsia"/>
        </w:rPr>
        <w:t>总体架构决定</w:t>
      </w:r>
      <w:r>
        <w:tab/>
      </w:r>
      <w:r>
        <w:fldChar w:fldCharType="begin"/>
      </w:r>
      <w:r>
        <w:instrText xml:space="preserve"> PAGEREF _Toc457291177 \h </w:instrText>
      </w:r>
      <w:r>
        <w:fldChar w:fldCharType="separate"/>
      </w:r>
      <w:r>
        <w:t>20</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"_Toc457291178" </w:instrText>
      </w:r>
      <w:r>
        <w:fldChar w:fldCharType="separate"/>
      </w:r>
      <w:r>
        <w:rPr>
          <w:rStyle w:val="38"/>
        </w:rPr>
        <w:t>§3.4</w:t>
      </w:r>
      <w:r>
        <w:rPr>
          <w:rFonts w:ascii="Calibri" w:hAnsi="Calibri" w:eastAsia="宋体" w:cs="黑体"/>
          <w:smallCaps w:val="0"/>
          <w:sz w:val="21"/>
          <w:szCs w:val="22"/>
        </w:rPr>
        <w:tab/>
      </w:r>
      <w:r>
        <w:rPr>
          <w:rStyle w:val="38"/>
          <w:rFonts w:hint="eastAsia"/>
        </w:rPr>
        <w:t>容量估算</w:t>
      </w:r>
      <w:r>
        <w:tab/>
      </w:r>
      <w:r>
        <w:fldChar w:fldCharType="begin"/>
      </w:r>
      <w:r>
        <w:instrText xml:space="preserve"> PAGEREF _Toc457291178 \h </w:instrText>
      </w:r>
      <w:r>
        <w:fldChar w:fldCharType="separate"/>
      </w:r>
      <w:r>
        <w:t>24</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"_Toc457291179" </w:instrText>
      </w:r>
      <w:r>
        <w:fldChar w:fldCharType="separate"/>
      </w:r>
      <w:r>
        <w:rPr>
          <w:rStyle w:val="38"/>
        </w:rPr>
        <w:t>§3.4.1</w:t>
      </w:r>
      <w:r>
        <w:rPr>
          <w:rFonts w:ascii="Calibri" w:hAnsi="Calibri" w:eastAsia="宋体" w:cs="黑体"/>
          <w:i w:val="0"/>
          <w:iCs w:val="0"/>
          <w:sz w:val="21"/>
          <w:szCs w:val="22"/>
        </w:rPr>
        <w:tab/>
      </w:r>
      <w:r>
        <w:rPr>
          <w:rStyle w:val="38"/>
          <w:rFonts w:hint="eastAsia"/>
        </w:rPr>
        <w:t>数据库容量估算</w:t>
      </w:r>
      <w:r>
        <w:tab/>
      </w:r>
      <w:r>
        <w:fldChar w:fldCharType="begin"/>
      </w:r>
      <w:r>
        <w:instrText xml:space="preserve"> PAGEREF _Toc457291179 \h </w:instrText>
      </w:r>
      <w:r>
        <w:fldChar w:fldCharType="separate"/>
      </w:r>
      <w:r>
        <w:t>24</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"_Toc457291180" </w:instrText>
      </w:r>
      <w:r>
        <w:fldChar w:fldCharType="separate"/>
      </w:r>
      <w:r>
        <w:rPr>
          <w:rStyle w:val="38"/>
        </w:rPr>
        <w:t>§3.4.2</w:t>
      </w:r>
      <w:r>
        <w:rPr>
          <w:rFonts w:ascii="Calibri" w:hAnsi="Calibri" w:eastAsia="宋体" w:cs="黑体"/>
          <w:i w:val="0"/>
          <w:iCs w:val="0"/>
          <w:sz w:val="21"/>
          <w:szCs w:val="22"/>
        </w:rPr>
        <w:tab/>
      </w:r>
      <w:r>
        <w:rPr>
          <w:rStyle w:val="38"/>
          <w:rFonts w:hint="eastAsia"/>
        </w:rPr>
        <w:t>文件容量估算</w:t>
      </w:r>
      <w:r>
        <w:tab/>
      </w:r>
      <w:r>
        <w:fldChar w:fldCharType="begin"/>
      </w:r>
      <w:r>
        <w:instrText xml:space="preserve"> PAGEREF _Toc457291180 \h </w:instrText>
      </w:r>
      <w:r>
        <w:fldChar w:fldCharType="separate"/>
      </w:r>
      <w:r>
        <w:t>24</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"_Toc457291181" </w:instrText>
      </w:r>
      <w:r>
        <w:fldChar w:fldCharType="separate"/>
      </w:r>
      <w:r>
        <w:rPr>
          <w:rStyle w:val="38"/>
        </w:rPr>
        <w:t>§3.5</w:t>
      </w:r>
      <w:r>
        <w:rPr>
          <w:rFonts w:ascii="Calibri" w:hAnsi="Calibri" w:eastAsia="宋体" w:cs="黑体"/>
          <w:smallCaps w:val="0"/>
          <w:sz w:val="21"/>
          <w:szCs w:val="22"/>
        </w:rPr>
        <w:tab/>
      </w:r>
      <w:r>
        <w:rPr>
          <w:rStyle w:val="38"/>
          <w:rFonts w:hint="eastAsia"/>
        </w:rPr>
        <w:t>安全方案</w:t>
      </w:r>
      <w:r>
        <w:tab/>
      </w:r>
      <w:r>
        <w:fldChar w:fldCharType="begin"/>
      </w:r>
      <w:r>
        <w:instrText xml:space="preserve"> PAGEREF _Toc457291181 \h </w:instrText>
      </w:r>
      <w:r>
        <w:fldChar w:fldCharType="separate"/>
      </w:r>
      <w:r>
        <w:t>25</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"_Toc457291182" </w:instrText>
      </w:r>
      <w:r>
        <w:fldChar w:fldCharType="separate"/>
      </w:r>
      <w:r>
        <w:rPr>
          <w:rStyle w:val="38"/>
        </w:rPr>
        <w:t>§3.5.1</w:t>
      </w:r>
      <w:r>
        <w:rPr>
          <w:rFonts w:ascii="Calibri" w:hAnsi="Calibri" w:eastAsia="宋体" w:cs="黑体"/>
          <w:i w:val="0"/>
          <w:iCs w:val="0"/>
          <w:sz w:val="21"/>
          <w:szCs w:val="22"/>
        </w:rPr>
        <w:tab/>
      </w:r>
      <w:r>
        <w:rPr>
          <w:rStyle w:val="38"/>
          <w:rFonts w:hint="eastAsia"/>
        </w:rPr>
        <w:t>身份鉴别</w:t>
      </w:r>
      <w:r>
        <w:rPr>
          <w:rStyle w:val="38"/>
        </w:rPr>
        <w:t>&amp;</w:t>
      </w:r>
      <w:r>
        <w:rPr>
          <w:rStyle w:val="38"/>
          <w:rFonts w:hint="eastAsia"/>
        </w:rPr>
        <w:t>用户认证</w:t>
      </w:r>
      <w:r>
        <w:tab/>
      </w:r>
      <w:r>
        <w:fldChar w:fldCharType="begin"/>
      </w:r>
      <w:r>
        <w:instrText xml:space="preserve"> PAGEREF _Toc457291182 \h </w:instrText>
      </w:r>
      <w:r>
        <w:fldChar w:fldCharType="separate"/>
      </w:r>
      <w:r>
        <w:t>25</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"_Toc457291183" </w:instrText>
      </w:r>
      <w:r>
        <w:fldChar w:fldCharType="separate"/>
      </w:r>
      <w:r>
        <w:rPr>
          <w:rStyle w:val="38"/>
        </w:rPr>
        <w:t>§3.5.2</w:t>
      </w:r>
      <w:r>
        <w:rPr>
          <w:rFonts w:ascii="Calibri" w:hAnsi="Calibri" w:eastAsia="宋体" w:cs="黑体"/>
          <w:i w:val="0"/>
          <w:iCs w:val="0"/>
          <w:sz w:val="21"/>
          <w:szCs w:val="22"/>
        </w:rPr>
        <w:tab/>
      </w:r>
      <w:r>
        <w:rPr>
          <w:rStyle w:val="38"/>
          <w:rFonts w:hint="eastAsia"/>
        </w:rPr>
        <w:t>操作审计功能</w:t>
      </w:r>
      <w:r>
        <w:tab/>
      </w:r>
      <w:r>
        <w:fldChar w:fldCharType="begin"/>
      </w:r>
      <w:r>
        <w:instrText xml:space="preserve"> PAGEREF _Toc457291183 \h </w:instrText>
      </w:r>
      <w:r>
        <w:fldChar w:fldCharType="separate"/>
      </w:r>
      <w:r>
        <w:t>25</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"_Toc457291184" </w:instrText>
      </w:r>
      <w:r>
        <w:fldChar w:fldCharType="separate"/>
      </w:r>
      <w:r>
        <w:rPr>
          <w:rStyle w:val="38"/>
        </w:rPr>
        <w:t>§3.5.3</w:t>
      </w:r>
      <w:r>
        <w:rPr>
          <w:rFonts w:ascii="Calibri" w:hAnsi="Calibri" w:eastAsia="宋体" w:cs="黑体"/>
          <w:i w:val="0"/>
          <w:iCs w:val="0"/>
          <w:sz w:val="21"/>
          <w:szCs w:val="22"/>
        </w:rPr>
        <w:tab/>
      </w:r>
      <w:r>
        <w:rPr>
          <w:rStyle w:val="38"/>
          <w:rFonts w:hint="eastAsia"/>
        </w:rPr>
        <w:t>安全评估</w:t>
      </w:r>
      <w:r>
        <w:tab/>
      </w:r>
      <w:r>
        <w:fldChar w:fldCharType="begin"/>
      </w:r>
      <w:r>
        <w:instrText xml:space="preserve"> PAGEREF _Toc457291184 \h </w:instrText>
      </w:r>
      <w:r>
        <w:fldChar w:fldCharType="separate"/>
      </w:r>
      <w:r>
        <w:t>25</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"_Toc457291185" </w:instrText>
      </w:r>
      <w:r>
        <w:fldChar w:fldCharType="separate"/>
      </w:r>
      <w:r>
        <w:rPr>
          <w:rStyle w:val="38"/>
        </w:rPr>
        <w:t>§3.6</w:t>
      </w:r>
      <w:r>
        <w:rPr>
          <w:rFonts w:ascii="Calibri" w:hAnsi="Calibri" w:eastAsia="宋体" w:cs="黑体"/>
          <w:smallCaps w:val="0"/>
          <w:sz w:val="21"/>
          <w:szCs w:val="22"/>
        </w:rPr>
        <w:tab/>
      </w:r>
      <w:r>
        <w:rPr>
          <w:rStyle w:val="38"/>
          <w:rFonts w:hint="eastAsia"/>
        </w:rPr>
        <w:t>系统方案</w:t>
      </w:r>
      <w:r>
        <w:tab/>
      </w:r>
      <w:r>
        <w:fldChar w:fldCharType="begin"/>
      </w:r>
      <w:r>
        <w:instrText xml:space="preserve"> PAGEREF _Toc457291185 \h </w:instrText>
      </w:r>
      <w:r>
        <w:fldChar w:fldCharType="separate"/>
      </w:r>
      <w:r>
        <w:t>26</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"_Toc457291186" </w:instrText>
      </w:r>
      <w:r>
        <w:fldChar w:fldCharType="separate"/>
      </w:r>
      <w:r>
        <w:rPr>
          <w:rStyle w:val="38"/>
        </w:rPr>
        <w:t>§3.6.1</w:t>
      </w:r>
      <w:r>
        <w:rPr>
          <w:rFonts w:ascii="Calibri" w:hAnsi="Calibri" w:eastAsia="宋体" w:cs="黑体"/>
          <w:i w:val="0"/>
          <w:iCs w:val="0"/>
          <w:sz w:val="21"/>
          <w:szCs w:val="22"/>
        </w:rPr>
        <w:tab/>
      </w:r>
      <w:r>
        <w:rPr>
          <w:rStyle w:val="38"/>
          <w:rFonts w:hint="eastAsia"/>
        </w:rPr>
        <w:t>系统逻辑部署架构</w:t>
      </w:r>
      <w:r>
        <w:tab/>
      </w:r>
      <w:r>
        <w:fldChar w:fldCharType="begin"/>
      </w:r>
      <w:r>
        <w:instrText xml:space="preserve"> PAGEREF _Toc457291186 \h </w:instrText>
      </w:r>
      <w:r>
        <w:fldChar w:fldCharType="separate"/>
      </w:r>
      <w:r>
        <w:t>26</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"_Toc457291187" </w:instrText>
      </w:r>
      <w:r>
        <w:fldChar w:fldCharType="separate"/>
      </w:r>
      <w:r>
        <w:rPr>
          <w:rStyle w:val="38"/>
        </w:rPr>
        <w:t>§3.6.2</w:t>
      </w:r>
      <w:r>
        <w:rPr>
          <w:rFonts w:ascii="Calibri" w:hAnsi="Calibri" w:eastAsia="宋体" w:cs="黑体"/>
          <w:i w:val="0"/>
          <w:iCs w:val="0"/>
          <w:sz w:val="21"/>
          <w:szCs w:val="22"/>
        </w:rPr>
        <w:tab/>
      </w:r>
      <w:r>
        <w:rPr>
          <w:rStyle w:val="38"/>
          <w:rFonts w:hint="eastAsia"/>
        </w:rPr>
        <w:t>灾备环境</w:t>
      </w:r>
      <w:r>
        <w:tab/>
      </w:r>
      <w:r>
        <w:fldChar w:fldCharType="begin"/>
      </w:r>
      <w:r>
        <w:instrText xml:space="preserve"> PAGEREF _Toc457291187 \h </w:instrText>
      </w:r>
      <w:r>
        <w:fldChar w:fldCharType="separate"/>
      </w:r>
      <w:r>
        <w:t>27</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"_Toc457291188" </w:instrText>
      </w:r>
      <w:r>
        <w:fldChar w:fldCharType="separate"/>
      </w:r>
      <w:r>
        <w:rPr>
          <w:rStyle w:val="38"/>
        </w:rPr>
        <w:t>§3.7</w:t>
      </w:r>
      <w:r>
        <w:rPr>
          <w:rFonts w:ascii="Calibri" w:hAnsi="Calibri" w:eastAsia="宋体" w:cs="黑体"/>
          <w:smallCaps w:val="0"/>
          <w:sz w:val="21"/>
          <w:szCs w:val="22"/>
        </w:rPr>
        <w:tab/>
      </w:r>
      <w:r>
        <w:rPr>
          <w:rStyle w:val="38"/>
          <w:rFonts w:hint="eastAsia"/>
        </w:rPr>
        <w:t>网络方案</w:t>
      </w:r>
      <w:r>
        <w:tab/>
      </w:r>
      <w:r>
        <w:fldChar w:fldCharType="begin"/>
      </w:r>
      <w:r>
        <w:instrText xml:space="preserve"> PAGEREF _Toc457291188 \h </w:instrText>
      </w:r>
      <w:r>
        <w:fldChar w:fldCharType="separate"/>
      </w:r>
      <w:r>
        <w:t>28</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"_Toc457291189" </w:instrText>
      </w:r>
      <w:r>
        <w:fldChar w:fldCharType="separate"/>
      </w:r>
      <w:r>
        <w:rPr>
          <w:rStyle w:val="38"/>
        </w:rPr>
        <w:t>§3.7.1</w:t>
      </w:r>
      <w:r>
        <w:rPr>
          <w:rFonts w:ascii="Calibri" w:hAnsi="Calibri" w:eastAsia="宋体" w:cs="黑体"/>
          <w:i w:val="0"/>
          <w:iCs w:val="0"/>
          <w:sz w:val="21"/>
          <w:szCs w:val="22"/>
        </w:rPr>
        <w:tab/>
      </w:r>
      <w:r>
        <w:rPr>
          <w:rStyle w:val="38"/>
          <w:rFonts w:hint="eastAsia"/>
        </w:rPr>
        <w:t>网络拓扑图</w:t>
      </w:r>
      <w:r>
        <w:tab/>
      </w:r>
      <w:r>
        <w:fldChar w:fldCharType="begin"/>
      </w:r>
      <w:r>
        <w:instrText xml:space="preserve"> PAGEREF _Toc457291189 \h </w:instrText>
      </w:r>
      <w:r>
        <w:fldChar w:fldCharType="separate"/>
      </w:r>
      <w:r>
        <w:t>28</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"_Toc457291190" </w:instrText>
      </w:r>
      <w:r>
        <w:fldChar w:fldCharType="separate"/>
      </w:r>
      <w:r>
        <w:rPr>
          <w:rStyle w:val="38"/>
        </w:rPr>
        <w:t>§3.7.2</w:t>
      </w:r>
      <w:r>
        <w:rPr>
          <w:rFonts w:ascii="Calibri" w:hAnsi="Calibri" w:eastAsia="宋体" w:cs="黑体"/>
          <w:i w:val="0"/>
          <w:iCs w:val="0"/>
          <w:sz w:val="21"/>
          <w:szCs w:val="22"/>
        </w:rPr>
        <w:tab/>
      </w:r>
      <w:r>
        <w:rPr>
          <w:rStyle w:val="38"/>
          <w:rFonts w:hint="eastAsia"/>
        </w:rPr>
        <w:t>网络拓扑说明</w:t>
      </w:r>
      <w:r>
        <w:tab/>
      </w:r>
      <w:r>
        <w:fldChar w:fldCharType="begin"/>
      </w:r>
      <w:r>
        <w:instrText xml:space="preserve"> PAGEREF _Toc457291190 \h </w:instrText>
      </w:r>
      <w:r>
        <w:fldChar w:fldCharType="separate"/>
      </w:r>
      <w:r>
        <w:t>28</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"_Toc457291191" </w:instrText>
      </w:r>
      <w:r>
        <w:fldChar w:fldCharType="separate"/>
      </w:r>
      <w:r>
        <w:rPr>
          <w:rStyle w:val="38"/>
        </w:rPr>
        <w:t>§3.8</w:t>
      </w:r>
      <w:r>
        <w:rPr>
          <w:rFonts w:ascii="Calibri" w:hAnsi="Calibri" w:eastAsia="宋体" w:cs="黑体"/>
          <w:smallCaps w:val="0"/>
          <w:sz w:val="21"/>
          <w:szCs w:val="22"/>
        </w:rPr>
        <w:tab/>
      </w:r>
      <w:r>
        <w:rPr>
          <w:rStyle w:val="38"/>
          <w:rFonts w:hint="eastAsia"/>
        </w:rPr>
        <w:t>运维方案</w:t>
      </w:r>
      <w:r>
        <w:tab/>
      </w:r>
      <w:r>
        <w:fldChar w:fldCharType="begin"/>
      </w:r>
      <w:r>
        <w:instrText xml:space="preserve"> PAGEREF _Toc457291191 \h </w:instrText>
      </w:r>
      <w:r>
        <w:fldChar w:fldCharType="separate"/>
      </w:r>
      <w:r>
        <w:t>29</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"_Toc457291192" </w:instrText>
      </w:r>
      <w:r>
        <w:fldChar w:fldCharType="separate"/>
      </w:r>
      <w:r>
        <w:rPr>
          <w:rStyle w:val="38"/>
        </w:rPr>
        <w:t>§3.8.1</w:t>
      </w:r>
      <w:r>
        <w:rPr>
          <w:rFonts w:ascii="Calibri" w:hAnsi="Calibri" w:eastAsia="宋体" w:cs="黑体"/>
          <w:i w:val="0"/>
          <w:iCs w:val="0"/>
          <w:sz w:val="21"/>
          <w:szCs w:val="22"/>
        </w:rPr>
        <w:tab/>
      </w:r>
      <w:r>
        <w:rPr>
          <w:rStyle w:val="38"/>
          <w:rFonts w:hint="eastAsia"/>
        </w:rPr>
        <w:t>系统运行</w:t>
      </w:r>
      <w:r>
        <w:tab/>
      </w:r>
      <w:r>
        <w:fldChar w:fldCharType="begin"/>
      </w:r>
      <w:r>
        <w:instrText xml:space="preserve"> PAGEREF _Toc457291192 \h </w:instrText>
      </w:r>
      <w:r>
        <w:fldChar w:fldCharType="separate"/>
      </w:r>
      <w:r>
        <w:t>29</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"_Toc457291193" </w:instrText>
      </w:r>
      <w:r>
        <w:fldChar w:fldCharType="separate"/>
      </w:r>
      <w:r>
        <w:rPr>
          <w:rStyle w:val="38"/>
        </w:rPr>
        <w:t>§3.8.2</w:t>
      </w:r>
      <w:r>
        <w:rPr>
          <w:rFonts w:ascii="Calibri" w:hAnsi="Calibri" w:eastAsia="宋体" w:cs="黑体"/>
          <w:i w:val="0"/>
          <w:iCs w:val="0"/>
          <w:sz w:val="21"/>
          <w:szCs w:val="22"/>
        </w:rPr>
        <w:tab/>
      </w:r>
      <w:r>
        <w:rPr>
          <w:rStyle w:val="38"/>
          <w:rFonts w:hint="eastAsia"/>
        </w:rPr>
        <w:t>系统监控</w:t>
      </w:r>
      <w:r>
        <w:tab/>
      </w:r>
      <w:r>
        <w:fldChar w:fldCharType="begin"/>
      </w:r>
      <w:r>
        <w:instrText xml:space="preserve"> PAGEREF _Toc457291193 \h </w:instrText>
      </w:r>
      <w:r>
        <w:fldChar w:fldCharType="separate"/>
      </w:r>
      <w:r>
        <w:t>29</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"_Toc457291194" </w:instrText>
      </w:r>
      <w:r>
        <w:fldChar w:fldCharType="separate"/>
      </w:r>
      <w:r>
        <w:rPr>
          <w:rStyle w:val="38"/>
        </w:rPr>
        <w:t>§3.8.3</w:t>
      </w:r>
      <w:r>
        <w:rPr>
          <w:rFonts w:ascii="Calibri" w:hAnsi="Calibri" w:eastAsia="宋体" w:cs="黑体"/>
          <w:i w:val="0"/>
          <w:iCs w:val="0"/>
          <w:sz w:val="21"/>
          <w:szCs w:val="22"/>
        </w:rPr>
        <w:tab/>
      </w:r>
      <w:r>
        <w:rPr>
          <w:rStyle w:val="38"/>
          <w:rFonts w:hint="eastAsia"/>
        </w:rPr>
        <w:t>参数维护</w:t>
      </w:r>
      <w:r>
        <w:tab/>
      </w:r>
      <w:r>
        <w:fldChar w:fldCharType="begin"/>
      </w:r>
      <w:r>
        <w:instrText xml:space="preserve"> PAGEREF _Toc457291194 \h </w:instrText>
      </w:r>
      <w:r>
        <w:fldChar w:fldCharType="separate"/>
      </w:r>
      <w:r>
        <w:t>29</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"_Toc457291195" </w:instrText>
      </w:r>
      <w:r>
        <w:fldChar w:fldCharType="separate"/>
      </w:r>
      <w:r>
        <w:rPr>
          <w:rStyle w:val="38"/>
        </w:rPr>
        <w:t>§3.8.4</w:t>
      </w:r>
      <w:r>
        <w:rPr>
          <w:rFonts w:ascii="Calibri" w:hAnsi="Calibri" w:eastAsia="宋体" w:cs="黑体"/>
          <w:i w:val="0"/>
          <w:iCs w:val="0"/>
          <w:sz w:val="21"/>
          <w:szCs w:val="22"/>
        </w:rPr>
        <w:tab/>
      </w:r>
      <w:r>
        <w:rPr>
          <w:rStyle w:val="38"/>
          <w:rFonts w:hint="eastAsia"/>
        </w:rPr>
        <w:t>备份清理</w:t>
      </w:r>
      <w:r>
        <w:tab/>
      </w:r>
      <w:r>
        <w:fldChar w:fldCharType="begin"/>
      </w:r>
      <w:r>
        <w:instrText xml:space="preserve"> PAGEREF _Toc457291195 \h </w:instrText>
      </w:r>
      <w:r>
        <w:fldChar w:fldCharType="separate"/>
      </w:r>
      <w:r>
        <w:t>29</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"_Toc457291196" </w:instrText>
      </w:r>
      <w:r>
        <w:fldChar w:fldCharType="separate"/>
      </w:r>
      <w:r>
        <w:rPr>
          <w:rStyle w:val="38"/>
        </w:rPr>
        <w:t>§3.8.5</w:t>
      </w:r>
      <w:r>
        <w:rPr>
          <w:rFonts w:ascii="Calibri" w:hAnsi="Calibri" w:eastAsia="宋体" w:cs="黑体"/>
          <w:i w:val="0"/>
          <w:iCs w:val="0"/>
          <w:sz w:val="21"/>
          <w:szCs w:val="22"/>
        </w:rPr>
        <w:tab/>
      </w:r>
      <w:r>
        <w:rPr>
          <w:rStyle w:val="38"/>
          <w:rFonts w:hint="eastAsia"/>
        </w:rPr>
        <w:t>应急处理</w:t>
      </w:r>
      <w:r>
        <w:tab/>
      </w:r>
      <w:r>
        <w:fldChar w:fldCharType="begin"/>
      </w:r>
      <w:r>
        <w:instrText xml:space="preserve"> PAGEREF _Toc457291196 \h </w:instrText>
      </w:r>
      <w:r>
        <w:fldChar w:fldCharType="separate"/>
      </w:r>
      <w:r>
        <w:t>29</w:t>
      </w:r>
      <w:r>
        <w:fldChar w:fldCharType="end"/>
      </w:r>
      <w:r>
        <w:fldChar w:fldCharType="end"/>
      </w:r>
    </w:p>
    <w:p>
      <w:pPr>
        <w:pStyle w:val="27"/>
        <w:rPr>
          <w:rFonts w:ascii="Calibri" w:hAnsi="Calibri" w:eastAsia="宋体" w:cs="黑体"/>
          <w:b w:val="0"/>
          <w:bCs w:val="0"/>
          <w:caps w:val="0"/>
          <w:sz w:val="21"/>
          <w:szCs w:val="22"/>
        </w:rPr>
      </w:pPr>
      <w:r>
        <w:fldChar w:fldCharType="begin"/>
      </w:r>
      <w:r>
        <w:instrText xml:space="preserve">HYPERLINK  \l "_Toc457291197" </w:instrText>
      </w:r>
      <w:r>
        <w:fldChar w:fldCharType="separate"/>
      </w:r>
      <w:r>
        <w:rPr>
          <w:rStyle w:val="38"/>
          <w:rFonts w:hint="eastAsia"/>
          <w:snapToGrid w:val="0"/>
          <w:w w:val="0"/>
          <w:kern w:val="0"/>
        </w:rPr>
        <w:t>第四章</w:t>
      </w:r>
      <w:r>
        <w:rPr>
          <w:rFonts w:ascii="Calibri" w:hAnsi="Calibri" w:eastAsia="宋体" w:cs="黑体"/>
          <w:b w:val="0"/>
          <w:bCs w:val="0"/>
          <w:caps w:val="0"/>
          <w:sz w:val="21"/>
          <w:szCs w:val="22"/>
        </w:rPr>
        <w:tab/>
      </w:r>
      <w:r>
        <w:rPr>
          <w:rStyle w:val="38"/>
          <w:rFonts w:hint="eastAsia"/>
        </w:rPr>
        <w:t>实施方案</w:t>
      </w:r>
      <w:r>
        <w:tab/>
      </w:r>
      <w:r>
        <w:fldChar w:fldCharType="begin"/>
      </w:r>
      <w:r>
        <w:instrText xml:space="preserve"> PAGEREF _Toc457291197 \h </w:instrText>
      </w:r>
      <w:r>
        <w:fldChar w:fldCharType="separate"/>
      </w:r>
      <w:r>
        <w:t>30</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"_Toc457291198" </w:instrText>
      </w:r>
      <w:r>
        <w:fldChar w:fldCharType="separate"/>
      </w:r>
      <w:r>
        <w:rPr>
          <w:rStyle w:val="38"/>
        </w:rPr>
        <w:t>§4.1</w:t>
      </w:r>
      <w:r>
        <w:rPr>
          <w:rFonts w:ascii="Calibri" w:hAnsi="Calibri" w:eastAsia="宋体" w:cs="黑体"/>
          <w:smallCaps w:val="0"/>
          <w:sz w:val="21"/>
          <w:szCs w:val="22"/>
        </w:rPr>
        <w:tab/>
      </w:r>
      <w:r>
        <w:rPr>
          <w:rStyle w:val="38"/>
          <w:rFonts w:hint="eastAsia"/>
        </w:rPr>
        <w:t>工作量评估</w:t>
      </w:r>
      <w:r>
        <w:tab/>
      </w:r>
      <w:r>
        <w:fldChar w:fldCharType="begin"/>
      </w:r>
      <w:r>
        <w:instrText xml:space="preserve"> PAGEREF _Toc457291198 \h </w:instrText>
      </w:r>
      <w:r>
        <w:fldChar w:fldCharType="separate"/>
      </w:r>
      <w:r>
        <w:t>30</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"_Toc457291199" </w:instrText>
      </w:r>
      <w:r>
        <w:fldChar w:fldCharType="separate"/>
      </w:r>
      <w:r>
        <w:rPr>
          <w:rStyle w:val="38"/>
        </w:rPr>
        <w:t>§4.2</w:t>
      </w:r>
      <w:r>
        <w:rPr>
          <w:rFonts w:ascii="Calibri" w:hAnsi="Calibri" w:eastAsia="宋体" w:cs="黑体"/>
          <w:smallCaps w:val="0"/>
          <w:sz w:val="21"/>
          <w:szCs w:val="22"/>
        </w:rPr>
        <w:tab/>
      </w:r>
      <w:r>
        <w:rPr>
          <w:rStyle w:val="38"/>
          <w:rFonts w:hint="eastAsia"/>
        </w:rPr>
        <w:t>项目实施计划</w:t>
      </w:r>
      <w:r>
        <w:tab/>
      </w:r>
      <w:r>
        <w:fldChar w:fldCharType="begin"/>
      </w:r>
      <w:r>
        <w:instrText xml:space="preserve"> PAGEREF _Toc457291199 \h </w:instrText>
      </w:r>
      <w:r>
        <w:fldChar w:fldCharType="separate"/>
      </w:r>
      <w:r>
        <w:t>31</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"_Toc457291200" </w:instrText>
      </w:r>
      <w:r>
        <w:fldChar w:fldCharType="separate"/>
      </w:r>
      <w:r>
        <w:rPr>
          <w:rStyle w:val="38"/>
        </w:rPr>
        <w:t>§4.2.1</w:t>
      </w:r>
      <w:r>
        <w:rPr>
          <w:rFonts w:ascii="Calibri" w:hAnsi="Calibri" w:eastAsia="宋体" w:cs="黑体"/>
          <w:i w:val="0"/>
          <w:iCs w:val="0"/>
          <w:sz w:val="21"/>
          <w:szCs w:val="22"/>
        </w:rPr>
        <w:tab/>
      </w:r>
      <w:r>
        <w:rPr>
          <w:rStyle w:val="38"/>
          <w:rFonts w:hint="eastAsia"/>
        </w:rPr>
        <w:t>时间计划</w:t>
      </w:r>
      <w:r>
        <w:tab/>
      </w:r>
      <w:r>
        <w:fldChar w:fldCharType="begin"/>
      </w:r>
      <w:r>
        <w:instrText xml:space="preserve"> PAGEREF _Toc457291200 \h </w:instrText>
      </w:r>
      <w:r>
        <w:fldChar w:fldCharType="separate"/>
      </w:r>
      <w:r>
        <w:t>31</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"_Toc457291201" </w:instrText>
      </w:r>
      <w:r>
        <w:fldChar w:fldCharType="separate"/>
      </w:r>
      <w:r>
        <w:rPr>
          <w:rStyle w:val="38"/>
        </w:rPr>
        <w:t>§4.2.2</w:t>
      </w:r>
      <w:r>
        <w:rPr>
          <w:rFonts w:ascii="Calibri" w:hAnsi="Calibri" w:eastAsia="宋体" w:cs="黑体"/>
          <w:i w:val="0"/>
          <w:iCs w:val="0"/>
          <w:sz w:val="21"/>
          <w:szCs w:val="22"/>
        </w:rPr>
        <w:tab/>
      </w:r>
      <w:r>
        <w:rPr>
          <w:rStyle w:val="38"/>
          <w:rFonts w:hint="eastAsia"/>
        </w:rPr>
        <w:t>资源计划</w:t>
      </w:r>
      <w:r>
        <w:tab/>
      </w:r>
      <w:r>
        <w:fldChar w:fldCharType="begin"/>
      </w:r>
      <w:r>
        <w:instrText xml:space="preserve"> PAGEREF _Toc457291201 \h </w:instrText>
      </w:r>
      <w:r>
        <w:fldChar w:fldCharType="separate"/>
      </w:r>
      <w:r>
        <w:t>31</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"_Toc457291202" </w:instrText>
      </w:r>
      <w:r>
        <w:fldChar w:fldCharType="separate"/>
      </w:r>
      <w:r>
        <w:rPr>
          <w:rStyle w:val="38"/>
        </w:rPr>
        <w:t>§4.3</w:t>
      </w:r>
      <w:r>
        <w:rPr>
          <w:rFonts w:ascii="Calibri" w:hAnsi="Calibri" w:eastAsia="宋体" w:cs="黑体"/>
          <w:smallCaps w:val="0"/>
          <w:sz w:val="21"/>
          <w:szCs w:val="22"/>
        </w:rPr>
        <w:tab/>
      </w:r>
      <w:r>
        <w:rPr>
          <w:rStyle w:val="38"/>
          <w:rFonts w:hint="eastAsia"/>
        </w:rPr>
        <w:t>软硬件需求</w:t>
      </w:r>
      <w:r>
        <w:tab/>
      </w:r>
      <w:r>
        <w:fldChar w:fldCharType="begin"/>
      </w:r>
      <w:r>
        <w:instrText xml:space="preserve"> PAGEREF _Toc457291202 \h </w:instrText>
      </w:r>
      <w:r>
        <w:fldChar w:fldCharType="separate"/>
      </w:r>
      <w:r>
        <w:t>31</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"_Toc457291203" </w:instrText>
      </w:r>
      <w:r>
        <w:fldChar w:fldCharType="separate"/>
      </w:r>
      <w:r>
        <w:rPr>
          <w:rStyle w:val="38"/>
        </w:rPr>
        <w:t>§4.3.1</w:t>
      </w:r>
      <w:r>
        <w:rPr>
          <w:rFonts w:ascii="Calibri" w:hAnsi="Calibri" w:eastAsia="宋体" w:cs="黑体"/>
          <w:i w:val="0"/>
          <w:iCs w:val="0"/>
          <w:sz w:val="21"/>
          <w:szCs w:val="22"/>
        </w:rPr>
        <w:tab/>
      </w:r>
      <w:r>
        <w:rPr>
          <w:rStyle w:val="38"/>
          <w:rFonts w:hint="eastAsia"/>
        </w:rPr>
        <w:t>软件需求</w:t>
      </w:r>
      <w:r>
        <w:tab/>
      </w:r>
      <w:r>
        <w:fldChar w:fldCharType="begin"/>
      </w:r>
      <w:r>
        <w:instrText xml:space="preserve"> PAGEREF _Toc457291203 \h </w:instrText>
      </w:r>
      <w:r>
        <w:fldChar w:fldCharType="separate"/>
      </w:r>
      <w:r>
        <w:t>31</w:t>
      </w:r>
      <w:r>
        <w:fldChar w:fldCharType="end"/>
      </w:r>
      <w:r>
        <w:fldChar w:fldCharType="end"/>
      </w:r>
    </w:p>
    <w:p>
      <w:pPr>
        <w:pStyle w:val="20"/>
        <w:ind w:left="240" w:right="240"/>
        <w:rPr>
          <w:rFonts w:ascii="Calibri" w:hAnsi="Calibri" w:eastAsia="宋体" w:cs="黑体"/>
          <w:i w:val="0"/>
          <w:iCs w:val="0"/>
          <w:sz w:val="21"/>
          <w:szCs w:val="22"/>
        </w:rPr>
      </w:pPr>
      <w:r>
        <w:fldChar w:fldCharType="begin"/>
      </w:r>
      <w:r>
        <w:instrText xml:space="preserve">HYPERLINK  \l "_Toc457291204" </w:instrText>
      </w:r>
      <w:r>
        <w:fldChar w:fldCharType="separate"/>
      </w:r>
      <w:r>
        <w:rPr>
          <w:rStyle w:val="38"/>
        </w:rPr>
        <w:t>§4.3.2</w:t>
      </w:r>
      <w:r>
        <w:rPr>
          <w:rFonts w:ascii="Calibri" w:hAnsi="Calibri" w:eastAsia="宋体" w:cs="黑体"/>
          <w:i w:val="0"/>
          <w:iCs w:val="0"/>
          <w:sz w:val="21"/>
          <w:szCs w:val="22"/>
        </w:rPr>
        <w:tab/>
      </w:r>
      <w:r>
        <w:rPr>
          <w:rStyle w:val="38"/>
          <w:rFonts w:hint="eastAsia"/>
        </w:rPr>
        <w:t>硬件需求</w:t>
      </w:r>
      <w:r>
        <w:tab/>
      </w:r>
      <w:r>
        <w:fldChar w:fldCharType="begin"/>
      </w:r>
      <w:r>
        <w:instrText xml:space="preserve"> PAGEREF _Toc457291204 \h </w:instrText>
      </w:r>
      <w:r>
        <w:fldChar w:fldCharType="separate"/>
      </w:r>
      <w:r>
        <w:t>31</w:t>
      </w:r>
      <w:r>
        <w:fldChar w:fldCharType="end"/>
      </w:r>
      <w:r>
        <w:fldChar w:fldCharType="end"/>
      </w:r>
    </w:p>
    <w:p>
      <w:pPr>
        <w:pStyle w:val="32"/>
        <w:rPr>
          <w:rFonts w:ascii="Calibri" w:hAnsi="Calibri" w:eastAsia="宋体" w:cs="黑体"/>
          <w:smallCaps w:val="0"/>
          <w:sz w:val="21"/>
          <w:szCs w:val="22"/>
        </w:rPr>
      </w:pPr>
      <w:r>
        <w:fldChar w:fldCharType="begin"/>
      </w:r>
      <w:r>
        <w:instrText xml:space="preserve">HYPERLINK  \l "_Toc457291205" </w:instrText>
      </w:r>
      <w:r>
        <w:fldChar w:fldCharType="separate"/>
      </w:r>
      <w:r>
        <w:rPr>
          <w:rStyle w:val="38"/>
        </w:rPr>
        <w:t>§4.4</w:t>
      </w:r>
      <w:r>
        <w:rPr>
          <w:rFonts w:ascii="Calibri" w:hAnsi="Calibri" w:eastAsia="宋体" w:cs="黑体"/>
          <w:smallCaps w:val="0"/>
          <w:sz w:val="21"/>
          <w:szCs w:val="22"/>
        </w:rPr>
        <w:tab/>
      </w:r>
      <w:r>
        <w:rPr>
          <w:rStyle w:val="38"/>
          <w:rFonts w:hint="eastAsia"/>
        </w:rPr>
        <w:t>项目预算</w:t>
      </w:r>
      <w:r>
        <w:tab/>
      </w:r>
      <w:r>
        <w:fldChar w:fldCharType="begin"/>
      </w:r>
      <w:r>
        <w:instrText xml:space="preserve"> PAGEREF _Toc457291205 \h </w:instrText>
      </w:r>
      <w:r>
        <w:fldChar w:fldCharType="separate"/>
      </w:r>
      <w:r>
        <w:t>32</w:t>
      </w:r>
      <w:r>
        <w:fldChar w:fldCharType="end"/>
      </w:r>
      <w:r>
        <w:fldChar w:fldCharType="end"/>
      </w:r>
    </w:p>
    <w:p>
      <w:pPr>
        <w:pStyle w:val="27"/>
        <w:rPr>
          <w:rFonts w:ascii="Calibri" w:hAnsi="Calibri" w:eastAsia="宋体" w:cs="黑体"/>
          <w:b w:val="0"/>
          <w:bCs w:val="0"/>
          <w:caps w:val="0"/>
          <w:sz w:val="21"/>
          <w:szCs w:val="22"/>
        </w:rPr>
      </w:pPr>
      <w:r>
        <w:fldChar w:fldCharType="begin"/>
      </w:r>
      <w:r>
        <w:instrText xml:space="preserve">HYPERLINK  \l "_Toc457291206" </w:instrText>
      </w:r>
      <w:r>
        <w:fldChar w:fldCharType="separate"/>
      </w:r>
      <w:r>
        <w:rPr>
          <w:rStyle w:val="38"/>
          <w:rFonts w:hint="eastAsia"/>
          <w:snapToGrid w:val="0"/>
          <w:w w:val="0"/>
          <w:kern w:val="0"/>
        </w:rPr>
        <w:t>第五章</w:t>
      </w:r>
      <w:r>
        <w:rPr>
          <w:rFonts w:ascii="Calibri" w:hAnsi="Calibri" w:eastAsia="宋体" w:cs="黑体"/>
          <w:b w:val="0"/>
          <w:bCs w:val="0"/>
          <w:caps w:val="0"/>
          <w:sz w:val="21"/>
          <w:szCs w:val="22"/>
        </w:rPr>
        <w:tab/>
      </w:r>
      <w:r>
        <w:rPr>
          <w:rStyle w:val="38"/>
          <w:rFonts w:hint="eastAsia"/>
        </w:rPr>
        <w:t>附录</w:t>
      </w:r>
      <w:r>
        <w:tab/>
      </w:r>
      <w:r>
        <w:fldChar w:fldCharType="begin"/>
      </w:r>
      <w:r>
        <w:instrText xml:space="preserve"> PAGEREF _Toc457291206 \h </w:instrText>
      </w:r>
      <w:r>
        <w:fldChar w:fldCharType="separate"/>
      </w:r>
      <w:r>
        <w:t>32</w:t>
      </w:r>
      <w:r>
        <w:fldChar w:fldCharType="end"/>
      </w:r>
      <w:r>
        <w:fldChar w:fldCharType="end"/>
      </w:r>
    </w:p>
    <w:p>
      <w:pPr>
        <w:pStyle w:val="27"/>
        <w:spacing w:line="240" w:lineRule="auto"/>
        <w:rPr>
          <w:kern w:val="44"/>
        </w:rPr>
        <w:sectPr>
          <w:headerReference r:id="rId6" w:type="first"/>
          <w:footerReference r:id="rId9" w:type="first"/>
          <w:headerReference r:id="rId4" w:type="default"/>
          <w:footerReference r:id="rId7" w:type="default"/>
          <w:headerReference r:id="rId5" w:type="even"/>
          <w:footerReference r:id="rId8" w:type="even"/>
          <w:type w:val="continuous"/>
          <w:pgSz w:w="11907" w:h="16839"/>
          <w:pgMar w:top="1440" w:right="1797" w:bottom="1440" w:left="1797" w:header="851" w:footer="992" w:gutter="0"/>
          <w:pgNumType w:fmt="upperRoman" w:start="0"/>
          <w:cols w:space="720" w:num="1"/>
          <w:titlePg/>
          <w:docGrid w:type="linesAndChars" w:linePitch="381" w:charSpace="0"/>
        </w:sectPr>
      </w:pPr>
      <w:r>
        <w:rPr>
          <w:kern w:val="44"/>
        </w:rPr>
        <w:fldChar w:fldCharType="end"/>
      </w:r>
    </w:p>
    <w:p>
      <w:pPr>
        <w:widowControl/>
        <w:ind w:firstLine="0" w:firstLineChars="0"/>
        <w:jc w:val="left"/>
        <w:rPr>
          <w:rFonts w:eastAsia="黑体"/>
          <w:snapToGrid w:val="0"/>
          <w:color w:val="000000"/>
          <w:w w:val="0"/>
          <w:kern w:val="0"/>
          <w:sz w:val="36"/>
          <w:szCs w:val="16"/>
          <w:highlight w:val="lightGray"/>
        </w:rPr>
      </w:pPr>
    </w:p>
    <w:p>
      <w:pPr>
        <w:pStyle w:val="2"/>
        <w:spacing w:before="624" w:after="624"/>
      </w:pPr>
      <w:bookmarkStart w:id="0" w:name="_Toc457291146"/>
      <w:r>
        <w:rPr>
          <w:rFonts w:hint="eastAsia"/>
        </w:rPr>
        <w:t>总体概述</w:t>
      </w:r>
      <w:bookmarkEnd w:id="0"/>
    </w:p>
    <w:p>
      <w:pPr>
        <w:pStyle w:val="3"/>
      </w:pPr>
      <w:bookmarkStart w:id="1" w:name="_Toc457291147"/>
      <w:r>
        <w:rPr>
          <w:rFonts w:hint="eastAsia"/>
        </w:rPr>
        <w:t>项目背景</w:t>
      </w:r>
      <w:bookmarkEnd w:id="1"/>
    </w:p>
    <w:p>
      <w:pPr>
        <w:spacing w:line="360" w:lineRule="auto"/>
        <w:ind w:firstLine="480"/>
      </w:pPr>
      <w:r>
        <w:t>在我行信息化建设过程中，由于业务的定位、用户范围不同，存在各类应用系统。随着系统的不断增加，由于用户信息、权限信息分别在各个系统中进行单独的维护。从而造成</w:t>
      </w:r>
      <w:r>
        <w:rPr>
          <w:rFonts w:hint="eastAsia"/>
          <w:color w:val="000000"/>
        </w:rPr>
        <w:t>用户信息缺乏统一、用户权限管理困难，制约了我行信息化建设的进一步发展，从系统整体规划， 统一管理的角度出发，需要对我行系统的用户信息及权限进行统一管理。通过对内部数据和权限的梳理，实施统一认证平台</w:t>
      </w:r>
      <w:r>
        <w:rPr>
          <w:rFonts w:hint="eastAsia"/>
        </w:rPr>
        <w:t>，建立标准化管理规范。</w:t>
      </w:r>
    </w:p>
    <w:p>
      <w:pPr>
        <w:pStyle w:val="3"/>
      </w:pPr>
      <w:bookmarkStart w:id="2" w:name="_Toc457291148"/>
      <w:r>
        <w:rPr>
          <w:rFonts w:hint="eastAsia"/>
        </w:rPr>
        <w:t>项目目标</w:t>
      </w:r>
      <w:bookmarkEnd w:id="2"/>
    </w:p>
    <w:p>
      <w:pPr>
        <w:spacing w:line="360" w:lineRule="auto"/>
        <w:ind w:firstLine="480"/>
        <w:rPr>
          <w:szCs w:val="24"/>
        </w:rPr>
      </w:pPr>
      <w:r>
        <w:rPr>
          <w:rFonts w:hint="eastAsia"/>
          <w:szCs w:val="24"/>
        </w:rPr>
        <w:t>本项目建设目标为搭建我行行内系统统一的用户管理、安全认证、系统级权限分配，实现用户一站式登录后即可访问行内多个内部系统的统一认证平台。</w:t>
      </w:r>
    </w:p>
    <w:p>
      <w:pPr>
        <w:spacing w:line="360" w:lineRule="auto"/>
        <w:ind w:firstLine="480"/>
      </w:pPr>
      <w:r>
        <w:rPr>
          <w:rFonts w:hint="eastAsia"/>
        </w:rPr>
        <w:t>统一认证平台作为上海农商银行统一用户系统管理的基础平台，主要完成用户统一的登录身份认证、用户和权限管理，实现用户一站式登录后即可访问多个行内内部系统，从而为用户提供灵活、便捷的办公体验，提高员工的工作效率。</w:t>
      </w:r>
    </w:p>
    <w:p>
      <w:pPr>
        <w:pStyle w:val="3"/>
      </w:pPr>
      <w:bookmarkStart w:id="3" w:name="_Toc457291149"/>
      <w:r>
        <w:rPr>
          <w:rFonts w:hint="eastAsia"/>
        </w:rPr>
        <w:t>项目范围</w:t>
      </w:r>
      <w:bookmarkEnd w:id="3"/>
    </w:p>
    <w:p>
      <w:pPr>
        <w:spacing w:line="360" w:lineRule="auto"/>
        <w:ind w:firstLine="480"/>
      </w:pPr>
      <w:r>
        <w:t>本项目包含行内统一</w:t>
      </w:r>
      <w:r>
        <w:rPr>
          <w:rFonts w:hint="eastAsia"/>
        </w:rPr>
        <w:t>认证平台</w:t>
      </w:r>
      <w:r>
        <w:t>搭建和接入应用系统改造，</w:t>
      </w:r>
      <w:r>
        <w:rPr>
          <w:rFonts w:hint="eastAsia"/>
        </w:rPr>
        <w:t>总体分三阶段实施：</w:t>
      </w:r>
    </w:p>
    <w:p>
      <w:pPr>
        <w:spacing w:line="360" w:lineRule="auto"/>
        <w:ind w:firstLine="420" w:firstLineChars="0"/>
      </w:pPr>
      <w:r>
        <w:rPr>
          <w:rFonts w:hint="eastAsia"/>
        </w:rPr>
        <w:t>第一阶段，办公类系统，行内统一认证平台搭建和行内员工内部管理系统接入，具体人员内部管理系统包括：OA系统、人力资源系统、行长驾驶舱，报表系统</w:t>
      </w:r>
      <w:r>
        <w:t>、合规管理系统、电子档案系统、邮件</w:t>
      </w:r>
      <w:r>
        <w:rPr>
          <w:rFonts w:hint="eastAsia"/>
          <w:lang w:eastAsia="zh-CN"/>
        </w:rPr>
        <w:t>系统</w:t>
      </w:r>
      <w:r>
        <w:t>、</w:t>
      </w:r>
      <w:r>
        <w:rPr>
          <w:rFonts w:hint="eastAsia"/>
        </w:rPr>
        <w:t>实物资产管理系统，IMC认证，全行互联网访问认证，VPN认证等；</w:t>
      </w:r>
    </w:p>
    <w:p>
      <w:pPr>
        <w:spacing w:line="360" w:lineRule="auto"/>
        <w:ind w:firstLine="420" w:firstLineChars="0"/>
      </w:pPr>
      <w:r>
        <w:rPr>
          <w:rFonts w:hint="eastAsia"/>
        </w:rPr>
        <w:t>第二阶段，行内业务处理系统接入，比如CRM，CMIS、PLS等；</w:t>
      </w:r>
    </w:p>
    <w:p>
      <w:pPr>
        <w:spacing w:line="360" w:lineRule="auto"/>
        <w:ind w:firstLine="420" w:firstLineChars="0"/>
        <w:rPr>
          <w:szCs w:val="24"/>
        </w:rPr>
      </w:pPr>
      <w:r>
        <w:rPr>
          <w:rFonts w:hint="eastAsia"/>
        </w:rPr>
        <w:t>第三阶段，我行渠道系统接入，比如综合前端系统金融e云，网银等，逐步调研、审慎接入。</w:t>
      </w:r>
    </w:p>
    <w:p>
      <w:pPr>
        <w:pStyle w:val="3"/>
      </w:pPr>
      <w:bookmarkStart w:id="4" w:name="_Toc457291150"/>
      <w:r>
        <w:rPr>
          <w:rFonts w:hint="eastAsia"/>
        </w:rPr>
        <w:t>术语表</w:t>
      </w:r>
      <w:bookmarkEnd w:id="4"/>
    </w:p>
    <w:p>
      <w:pPr>
        <w:pStyle w:val="43"/>
        <w:numPr>
          <w:ilvl w:val="0"/>
          <w:numId w:val="5"/>
        </w:numPr>
        <w:spacing w:line="360" w:lineRule="auto"/>
        <w:ind w:firstLineChars="0"/>
        <w:rPr>
          <w:szCs w:val="24"/>
        </w:rPr>
      </w:pPr>
      <w:r>
        <w:rPr>
          <w:rFonts w:hint="eastAsia"/>
          <w:szCs w:val="24"/>
        </w:rPr>
        <w:t xml:space="preserve">SSO </w:t>
      </w:r>
      <w:r>
        <w:rPr>
          <w:szCs w:val="24"/>
        </w:rPr>
        <w:t xml:space="preserve"> </w:t>
      </w:r>
      <w:r>
        <w:rPr>
          <w:rFonts w:hint="eastAsia"/>
          <w:szCs w:val="24"/>
        </w:rPr>
        <w:t>Single Sign On 单点登录，SSO是在多个应用系统中，用户只需要登录一次就可以访问所有相互信任的应用系统 。</w:t>
      </w:r>
    </w:p>
    <w:p>
      <w:pPr>
        <w:pStyle w:val="43"/>
        <w:numPr>
          <w:ilvl w:val="0"/>
          <w:numId w:val="5"/>
        </w:numPr>
        <w:spacing w:line="360" w:lineRule="auto"/>
        <w:ind w:firstLineChars="0"/>
      </w:pPr>
      <w:r>
        <w:rPr>
          <w:rFonts w:hint="eastAsia"/>
          <w:szCs w:val="24"/>
          <w:lang w:val="en-US" w:eastAsia="zh-CN"/>
        </w:rPr>
        <w:t>TGC</w:t>
      </w:r>
      <w:r>
        <w:rPr>
          <w:rFonts w:hint="eastAsia"/>
          <w:szCs w:val="24"/>
        </w:rPr>
        <w:t>：</w:t>
      </w:r>
      <w:r>
        <w:rPr>
          <w:rFonts w:ascii="宋体" w:hAnsi="宋体"/>
          <w:kern w:val="0"/>
        </w:rPr>
        <w:t>Ticket Granting Cookie</w:t>
      </w:r>
      <w:r>
        <w:rPr>
          <w:rFonts w:hint="eastAsia" w:ascii="宋体" w:hAnsi="宋体"/>
          <w:kern w:val="0"/>
          <w:lang w:eastAsia="zh-CN"/>
        </w:rPr>
        <w:t>，存放用户身份认证凭证的</w:t>
      </w:r>
      <w:r>
        <w:rPr>
          <w:rFonts w:hint="eastAsia" w:ascii="宋体" w:hAnsi="宋体"/>
          <w:kern w:val="0"/>
          <w:lang w:val="en-US" w:eastAsia="zh-CN"/>
        </w:rPr>
        <w:t>cookie，在浏览器和统一认证平台间通讯时使用，并且基于安全通道（https）传输，是统一认证平台用来明确用户身份的凭证。</w:t>
      </w:r>
    </w:p>
    <w:p>
      <w:pPr>
        <w:pStyle w:val="43"/>
        <w:numPr>
          <w:ilvl w:val="0"/>
          <w:numId w:val="5"/>
        </w:numPr>
        <w:spacing w:line="360" w:lineRule="auto"/>
        <w:ind w:firstLineChars="0"/>
      </w:pPr>
      <w:r>
        <w:rPr>
          <w:rFonts w:hint="eastAsia" w:ascii="宋体" w:hAnsi="宋体"/>
          <w:b/>
          <w:kern w:val="0"/>
        </w:rPr>
        <w:t>TGT</w:t>
      </w:r>
      <w:r>
        <w:rPr>
          <w:rFonts w:hint="eastAsia" w:ascii="宋体" w:hAnsi="宋体"/>
          <w:kern w:val="0"/>
        </w:rPr>
        <w:t>：</w:t>
      </w:r>
      <w:r>
        <w:rPr>
          <w:rFonts w:ascii="宋体" w:hAnsi="宋体"/>
          <w:kern w:val="0"/>
        </w:rPr>
        <w:t>Ticket Granting Ticket</w:t>
      </w:r>
      <w:r>
        <w:rPr>
          <w:rFonts w:hint="eastAsia" w:ascii="宋体" w:hAnsi="宋体"/>
          <w:kern w:val="0"/>
        </w:rPr>
        <w:t>，</w:t>
      </w:r>
      <w:r>
        <w:rPr>
          <w:rFonts w:hint="eastAsia" w:ascii="宋体" w:hAnsi="宋体"/>
          <w:kern w:val="0"/>
          <w:lang w:val="en-US" w:eastAsia="zh-CN"/>
        </w:rPr>
        <w:t>TGT是统一认证平台为用户签发的登陆票据，拥有了TGT，用户就可以证明自己在统一认证平台成功登陆过。TGT封装了cookie值以及此cookie值对应的用户信息。</w:t>
      </w:r>
      <w:r>
        <w:rPr>
          <w:rFonts w:hint="eastAsia" w:ascii="宋体" w:hAnsi="宋体"/>
          <w:kern w:val="0"/>
        </w:rPr>
        <w:t>用户在</w:t>
      </w:r>
      <w:r>
        <w:rPr>
          <w:rFonts w:hint="eastAsia" w:ascii="宋体" w:hAnsi="宋体"/>
          <w:kern w:val="0"/>
          <w:lang w:val="en-US" w:eastAsia="zh-CN"/>
        </w:rPr>
        <w:t>统一认证平台</w:t>
      </w:r>
      <w:r>
        <w:rPr>
          <w:rFonts w:hint="eastAsia" w:ascii="宋体" w:hAnsi="宋体"/>
          <w:kern w:val="0"/>
        </w:rPr>
        <w:t>认证成功后，</w:t>
      </w:r>
      <w:r>
        <w:rPr>
          <w:rFonts w:hint="eastAsia" w:ascii="宋体" w:hAnsi="宋体"/>
          <w:kern w:val="0"/>
          <w:lang w:val="en-US" w:eastAsia="zh-CN"/>
        </w:rPr>
        <w:t>统一认证平台</w:t>
      </w:r>
      <w:r>
        <w:rPr>
          <w:rFonts w:hint="eastAsia" w:ascii="宋体" w:hAnsi="宋体"/>
          <w:kern w:val="0"/>
        </w:rPr>
        <w:t>生成</w:t>
      </w:r>
      <w:r>
        <w:rPr>
          <w:rFonts w:hint="eastAsia" w:ascii="宋体" w:hAnsi="宋体"/>
          <w:kern w:val="0"/>
          <w:lang w:val="en-US" w:eastAsia="zh-CN"/>
        </w:rPr>
        <w:t>c</w:t>
      </w:r>
      <w:r>
        <w:rPr>
          <w:rFonts w:hint="eastAsia" w:ascii="宋体" w:hAnsi="宋体"/>
          <w:kern w:val="0"/>
        </w:rPr>
        <w:t>ookie，写入浏览器，同时生成一个TGT对象，缓存在统一认证</w:t>
      </w:r>
      <w:r>
        <w:rPr>
          <w:rFonts w:hint="eastAsia" w:ascii="宋体" w:hAnsi="宋体"/>
          <w:kern w:val="0"/>
          <w:lang w:eastAsia="zh-CN"/>
        </w:rPr>
        <w:t>平台</w:t>
      </w:r>
      <w:r>
        <w:rPr>
          <w:rFonts w:hint="eastAsia" w:ascii="宋体" w:hAnsi="宋体"/>
          <w:kern w:val="0"/>
        </w:rPr>
        <w:t>服务器中，其中TGT对象的ID值就是</w:t>
      </w:r>
      <w:r>
        <w:rPr>
          <w:rFonts w:hint="eastAsia" w:ascii="宋体" w:hAnsi="宋体"/>
          <w:kern w:val="0"/>
          <w:lang w:val="en-US" w:eastAsia="zh-CN"/>
        </w:rPr>
        <w:t>c</w:t>
      </w:r>
      <w:r>
        <w:rPr>
          <w:rFonts w:hint="eastAsia" w:ascii="宋体" w:hAnsi="宋体"/>
          <w:kern w:val="0"/>
        </w:rPr>
        <w:t>ookie的值。当HTTP再次请求到来时，如果传过来的是</w:t>
      </w:r>
      <w:r>
        <w:rPr>
          <w:rFonts w:hint="eastAsia" w:ascii="宋体" w:hAnsi="宋体"/>
          <w:kern w:val="0"/>
          <w:lang w:val="en-US" w:eastAsia="zh-CN"/>
        </w:rPr>
        <w:t>统一认证平台</w:t>
      </w:r>
      <w:r>
        <w:rPr>
          <w:rFonts w:hint="eastAsia" w:ascii="宋体" w:hAnsi="宋体"/>
          <w:kern w:val="0"/>
        </w:rPr>
        <w:t>生成的cookie，则</w:t>
      </w:r>
      <w:r>
        <w:rPr>
          <w:rFonts w:hint="eastAsia" w:ascii="宋体" w:hAnsi="宋体"/>
          <w:kern w:val="0"/>
          <w:lang w:val="en-US" w:eastAsia="zh-CN"/>
        </w:rPr>
        <w:t>统一认证平台</w:t>
      </w:r>
      <w:r>
        <w:rPr>
          <w:rFonts w:hint="eastAsia" w:ascii="宋体" w:hAnsi="宋体"/>
          <w:kern w:val="0"/>
        </w:rPr>
        <w:t>以此cookie值为key查询缓存中有无TGT ，如果有的话，则说明用户之前登录过，如果没有，则用户需要重新登录</w:t>
      </w:r>
    </w:p>
    <w:p>
      <w:pPr>
        <w:numPr>
          <w:ilvl w:val="0"/>
          <w:numId w:val="5"/>
        </w:numPr>
        <w:spacing w:line="360" w:lineRule="auto"/>
        <w:ind w:firstLineChars="0"/>
        <w:rPr>
          <w:rFonts w:ascii="宋体" w:hAnsi="宋体"/>
          <w:kern w:val="0"/>
        </w:rPr>
      </w:pPr>
      <w:r>
        <w:rPr>
          <w:rFonts w:hint="eastAsia" w:ascii="宋体" w:hAnsi="宋体"/>
          <w:b/>
          <w:kern w:val="0"/>
        </w:rPr>
        <w:t>ST</w:t>
      </w:r>
      <w:r>
        <w:rPr>
          <w:rFonts w:hint="eastAsia" w:ascii="宋体" w:hAnsi="宋体"/>
          <w:kern w:val="0"/>
        </w:rPr>
        <w:t>：</w:t>
      </w:r>
      <w:r>
        <w:rPr>
          <w:rFonts w:ascii="宋体" w:hAnsi="宋体"/>
          <w:kern w:val="0"/>
        </w:rPr>
        <w:t>Service Ticket，</w:t>
      </w:r>
      <w:r>
        <w:rPr>
          <w:rFonts w:hint="eastAsia" w:ascii="宋体" w:hAnsi="宋体"/>
          <w:kern w:val="0"/>
          <w:lang w:val="en-US" w:eastAsia="zh-CN"/>
        </w:rPr>
        <w:t>ST是统一认证平台为用户签发的访问某一service的票据。用户访问service时，service发现用户没有ST，则要求用户去统一认证平台获取ST。用户向统一认证平台发出获取ST的请求，如果用户的请求中包含cookie，则统一认证平台会以此cookie值为key查询缓存中有无TGT，如果存在TGT，则用此TGT签发一个ST，返回用户。用户凭借ST去访问service，service拿ST去统一认证平台验证，验证通过后，允许用户访问资源。</w:t>
      </w:r>
    </w:p>
    <w:p>
      <w:pPr>
        <w:numPr>
          <w:ilvl w:val="0"/>
          <w:numId w:val="5"/>
        </w:numPr>
        <w:spacing w:line="360" w:lineRule="auto"/>
        <w:ind w:firstLineChars="0"/>
        <w:rPr>
          <w:rFonts w:ascii="宋体" w:hAnsi="宋体"/>
          <w:kern w:val="0"/>
        </w:rPr>
      </w:pPr>
      <w:r>
        <w:rPr>
          <w:rFonts w:hint="eastAsia" w:ascii="宋体" w:hAnsi="宋体"/>
          <w:b/>
          <w:kern w:val="0"/>
          <w:lang w:val="en-US" w:eastAsia="zh-CN"/>
        </w:rPr>
        <w:t>Session</w:t>
      </w:r>
      <w:r>
        <w:rPr>
          <w:rFonts w:hint="eastAsia" w:ascii="宋体" w:hAnsi="宋体"/>
          <w:kern w:val="0"/>
          <w:lang w:val="en-US" w:eastAsia="zh-CN"/>
        </w:rPr>
        <w:t>:由各应用系统自己创建，用于记录是否已经成功登陆。</w:t>
      </w:r>
    </w:p>
    <w:p>
      <w:pPr>
        <w:pStyle w:val="43"/>
        <w:spacing w:line="360" w:lineRule="auto"/>
        <w:ind w:left="900" w:firstLine="0" w:firstLineChars="0"/>
      </w:pPr>
    </w:p>
    <w:p>
      <w:pPr>
        <w:pStyle w:val="3"/>
      </w:pPr>
      <w:bookmarkStart w:id="5" w:name="_Toc457291151"/>
      <w:r>
        <w:rPr>
          <w:rFonts w:hint="eastAsia"/>
        </w:rPr>
        <w:t>参考文献</w:t>
      </w:r>
      <w:bookmarkEnd w:id="5"/>
    </w:p>
    <w:p>
      <w:pPr>
        <w:ind w:firstLine="480"/>
      </w:pPr>
    </w:p>
    <w:p>
      <w:pPr>
        <w:pStyle w:val="2"/>
        <w:spacing w:before="624" w:after="624"/>
      </w:pPr>
      <w:bookmarkStart w:id="6" w:name="_Toc457291152"/>
      <w:r>
        <w:rPr>
          <w:rFonts w:hint="eastAsia"/>
        </w:rPr>
        <w:t>需求分析</w:t>
      </w:r>
      <w:bookmarkEnd w:id="6"/>
    </w:p>
    <w:p>
      <w:pPr>
        <w:pStyle w:val="3"/>
      </w:pPr>
      <w:bookmarkStart w:id="7" w:name="_Toc457291153"/>
      <w:r>
        <w:rPr>
          <w:rFonts w:hint="eastAsia"/>
        </w:rPr>
        <w:t>需求概述</w:t>
      </w:r>
      <w:bookmarkEnd w:id="7"/>
    </w:p>
    <w:p>
      <w:pPr>
        <w:spacing w:line="360" w:lineRule="auto"/>
        <w:ind w:firstLine="480"/>
      </w:pPr>
      <w:r>
        <w:rPr>
          <w:rFonts w:hint="eastAsia"/>
        </w:rPr>
        <w:t>在信息化建设的过程中，由于业务定位、用户范围的不同，存在着各类应用系统。随着系统的逐步增多，由于用户信息和权限分别在每个系统各种独自维护，往往出现了如下问题：</w:t>
      </w:r>
    </w:p>
    <w:p>
      <w:pPr>
        <w:pStyle w:val="43"/>
        <w:numPr>
          <w:ilvl w:val="0"/>
          <w:numId w:val="6"/>
        </w:numPr>
        <w:spacing w:line="360" w:lineRule="auto"/>
        <w:ind w:firstLineChars="0"/>
      </w:pPr>
      <w:r>
        <w:rPr>
          <w:rFonts w:hint="eastAsia"/>
        </w:rPr>
        <w:t>用户信息缺乏统一</w:t>
      </w:r>
    </w:p>
    <w:p>
      <w:pPr>
        <w:spacing w:line="360" w:lineRule="auto"/>
        <w:ind w:firstLine="480"/>
      </w:pPr>
      <w:r>
        <w:rPr>
          <w:rFonts w:hint="eastAsia"/>
        </w:rPr>
        <w:t>用户在所有应用系统中都存在用户和组织机构信息，而由于对用户信息的管理没有统一的规划设计，造成一个用户在多个应用系统中有不同的用户信息，信息重复且不准确，造成数据冗余且不统一。</w:t>
      </w:r>
    </w:p>
    <w:p>
      <w:pPr>
        <w:pStyle w:val="43"/>
        <w:numPr>
          <w:ilvl w:val="0"/>
          <w:numId w:val="6"/>
        </w:numPr>
        <w:spacing w:line="360" w:lineRule="auto"/>
        <w:ind w:firstLineChars="0"/>
      </w:pPr>
      <w:r>
        <w:rPr>
          <w:rFonts w:hint="eastAsia"/>
        </w:rPr>
        <w:t>密码繁多，不易维护</w:t>
      </w:r>
    </w:p>
    <w:p>
      <w:pPr>
        <w:spacing w:line="360" w:lineRule="auto"/>
        <w:ind w:firstLine="480"/>
      </w:pPr>
      <w:r>
        <w:rPr>
          <w:rFonts w:hint="eastAsia"/>
        </w:rPr>
        <w:t>对与每一个应用系统，用户都需记录一套对应的密码，且应用系统密码设置规则不一致，造成用户密码繁多且不易记录，员工易忘记用户名和密码。</w:t>
      </w:r>
    </w:p>
    <w:p>
      <w:pPr>
        <w:pStyle w:val="43"/>
        <w:numPr>
          <w:ilvl w:val="0"/>
          <w:numId w:val="6"/>
        </w:numPr>
        <w:spacing w:line="360" w:lineRule="auto"/>
        <w:ind w:firstLineChars="0"/>
      </w:pPr>
      <w:r>
        <w:rPr>
          <w:rFonts w:hint="eastAsia"/>
        </w:rPr>
        <w:t>用户权限管理困难</w:t>
      </w:r>
    </w:p>
    <w:p>
      <w:pPr>
        <w:spacing w:line="360" w:lineRule="auto"/>
        <w:ind w:firstLine="480"/>
      </w:pPr>
      <w:r>
        <w:rPr>
          <w:rFonts w:hint="eastAsia"/>
        </w:rPr>
        <w:t>在众多的应用系统中，哪些用户能够进入哪些应用系统需要管理员在每个应用系统中进行配置，既不方便、也容易出错。另外，在应用系统内部，每一个人的业务操作权限都是由相应系统管理员进行分配，每个人的职务、岗位分散在各个系统中，且叫法不一。这就造成了这些岗位、角色、部门信息的混乱、不一致，并且进行修改维护也需要在每一个系统中进行更改。造成管理员工作繁重，也带来了安全隐患。</w:t>
      </w:r>
    </w:p>
    <w:p>
      <w:pPr>
        <w:pStyle w:val="43"/>
        <w:numPr>
          <w:ilvl w:val="0"/>
          <w:numId w:val="6"/>
        </w:numPr>
        <w:spacing w:line="360" w:lineRule="auto"/>
        <w:ind w:firstLineChars="0"/>
      </w:pPr>
      <w:r>
        <w:rPr>
          <w:rFonts w:hint="eastAsia"/>
        </w:rPr>
        <w:t>管理混乱，成本浪费</w:t>
      </w:r>
    </w:p>
    <w:p>
      <w:pPr>
        <w:spacing w:line="360" w:lineRule="auto"/>
        <w:ind w:firstLine="480"/>
      </w:pPr>
      <w:r>
        <w:rPr>
          <w:rFonts w:hint="eastAsia"/>
        </w:rPr>
        <w:t>各个业务系统都各自存在自己的用户管理、组织机构管理，账号开通、冻结都需要各自系统单独管理，并且各自建有独立的登录体系，意味着每个系统都需要维护一套安全规则，无法统一管理，给管理、维护造成不同程度的资源、成本的浪费。</w:t>
      </w:r>
    </w:p>
    <w:p>
      <w:pPr>
        <w:spacing w:line="360" w:lineRule="auto"/>
        <w:ind w:firstLine="480"/>
      </w:pPr>
      <w:r>
        <w:rPr>
          <w:rFonts w:hint="eastAsia"/>
        </w:rPr>
        <w:t>上述问题的存在，制约了信息化建设的进一步发展，从系统整体规划，统一管理的角度出发，需要对系统的用户信息及权限进行统一管理。通过对企业内部数据和权限的梳理，实施统一用户及权限管理的认证系统，建立标准化管理规范。</w:t>
      </w:r>
    </w:p>
    <w:p>
      <w:pPr>
        <w:ind w:firstLine="480"/>
      </w:pPr>
    </w:p>
    <w:p>
      <w:pPr>
        <w:pStyle w:val="3"/>
      </w:pPr>
      <w:bookmarkStart w:id="8" w:name="_Toc457291154"/>
      <w:bookmarkStart w:id="9" w:name="_Toc287917186"/>
      <w:bookmarkStart w:id="10" w:name="_Toc343065288"/>
      <w:r>
        <w:rPr>
          <w:rFonts w:hint="eastAsia"/>
        </w:rPr>
        <w:t>功能性需求分析</w:t>
      </w:r>
      <w:bookmarkEnd w:id="8"/>
    </w:p>
    <w:p>
      <w:pPr>
        <w:pStyle w:val="4"/>
        <w:spacing w:before="156" w:after="156"/>
      </w:pPr>
      <w:bookmarkStart w:id="11" w:name="_Toc457291155"/>
      <w:r>
        <w:rPr>
          <w:rFonts w:hint="eastAsia"/>
        </w:rPr>
        <w:t>业务功能点需求分析</w:t>
      </w:r>
      <w:bookmarkEnd w:id="11"/>
    </w:p>
    <w:tbl>
      <w:tblPr>
        <w:tblStyle w:val="42"/>
        <w:tblW w:w="85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8"/>
        <w:gridCol w:w="1842"/>
        <w:gridCol w:w="3261"/>
        <w:gridCol w:w="17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shd w:val="clear" w:color="auto" w:fill="DBE5F1"/>
            <w:vAlign w:val="top"/>
          </w:tcPr>
          <w:p>
            <w:pPr>
              <w:spacing w:line="276" w:lineRule="auto"/>
              <w:ind w:firstLine="0" w:firstLineChars="0"/>
              <w:jc w:val="center"/>
              <w:rPr>
                <w:b/>
                <w:sz w:val="20"/>
                <w:szCs w:val="20"/>
              </w:rPr>
            </w:pPr>
            <w:r>
              <w:rPr>
                <w:rFonts w:hint="eastAsia"/>
                <w:b/>
                <w:sz w:val="20"/>
                <w:szCs w:val="20"/>
              </w:rPr>
              <w:t>业务功能编号</w:t>
            </w:r>
          </w:p>
        </w:tc>
        <w:tc>
          <w:tcPr>
            <w:tcW w:w="1842" w:type="dxa"/>
            <w:shd w:val="clear" w:color="auto" w:fill="DBE5F1"/>
            <w:vAlign w:val="top"/>
          </w:tcPr>
          <w:p>
            <w:pPr>
              <w:spacing w:line="276" w:lineRule="auto"/>
              <w:ind w:firstLine="0" w:firstLineChars="0"/>
              <w:jc w:val="center"/>
              <w:rPr>
                <w:b/>
                <w:sz w:val="20"/>
                <w:szCs w:val="20"/>
              </w:rPr>
            </w:pPr>
            <w:r>
              <w:rPr>
                <w:rFonts w:hint="eastAsia"/>
                <w:b/>
                <w:sz w:val="20"/>
                <w:szCs w:val="20"/>
              </w:rPr>
              <w:t>业务功能名称</w:t>
            </w:r>
          </w:p>
        </w:tc>
        <w:tc>
          <w:tcPr>
            <w:tcW w:w="3261" w:type="dxa"/>
            <w:shd w:val="clear" w:color="auto" w:fill="DBE5F1"/>
            <w:vAlign w:val="top"/>
          </w:tcPr>
          <w:p>
            <w:pPr>
              <w:spacing w:line="276" w:lineRule="auto"/>
              <w:ind w:firstLine="0" w:firstLineChars="0"/>
              <w:jc w:val="center"/>
              <w:rPr>
                <w:b/>
                <w:sz w:val="20"/>
                <w:szCs w:val="20"/>
              </w:rPr>
            </w:pPr>
            <w:r>
              <w:rPr>
                <w:rFonts w:hint="eastAsia"/>
                <w:b/>
                <w:sz w:val="20"/>
                <w:szCs w:val="20"/>
              </w:rPr>
              <w:t>业务功能描述</w:t>
            </w:r>
          </w:p>
        </w:tc>
        <w:tc>
          <w:tcPr>
            <w:tcW w:w="1758" w:type="dxa"/>
            <w:shd w:val="clear" w:color="auto" w:fill="DBE5F1"/>
            <w:vAlign w:val="top"/>
          </w:tcPr>
          <w:p>
            <w:pPr>
              <w:spacing w:line="276" w:lineRule="auto"/>
              <w:ind w:firstLine="0" w:firstLineChars="0"/>
              <w:jc w:val="center"/>
              <w:rPr>
                <w:b/>
                <w:sz w:val="20"/>
                <w:szCs w:val="20"/>
              </w:rPr>
            </w:pPr>
            <w:r>
              <w:rPr>
                <w:rFonts w:hint="eastAsia"/>
                <w:b/>
                <w:sz w:val="20"/>
                <w:szCs w:val="20"/>
              </w:rPr>
              <w:t>上级功能编号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center"/>
          </w:tcPr>
          <w:p>
            <w:pPr>
              <w:spacing w:line="360" w:lineRule="auto"/>
              <w:ind w:firstLine="0" w:firstLineChars="0"/>
              <w:jc w:val="center"/>
              <w:rPr>
                <w:sz w:val="20"/>
                <w:szCs w:val="20"/>
              </w:rPr>
            </w:pPr>
            <w:r>
              <w:rPr>
                <w:rFonts w:hint="eastAsia"/>
                <w:sz w:val="20"/>
                <w:szCs w:val="20"/>
              </w:rPr>
              <w:t>FR-0001</w:t>
            </w:r>
          </w:p>
        </w:tc>
        <w:tc>
          <w:tcPr>
            <w:tcW w:w="1842" w:type="dxa"/>
            <w:vAlign w:val="center"/>
          </w:tcPr>
          <w:p>
            <w:pPr>
              <w:spacing w:line="360" w:lineRule="auto"/>
              <w:ind w:firstLine="0" w:firstLineChars="0"/>
              <w:jc w:val="center"/>
              <w:rPr>
                <w:sz w:val="20"/>
                <w:szCs w:val="20"/>
              </w:rPr>
            </w:pPr>
            <w:r>
              <w:rPr>
                <w:rFonts w:hint="eastAsia"/>
                <w:sz w:val="20"/>
                <w:szCs w:val="20"/>
              </w:rPr>
              <w:t>统一用户管理</w:t>
            </w:r>
          </w:p>
        </w:tc>
        <w:tc>
          <w:tcPr>
            <w:tcW w:w="3261" w:type="dxa"/>
            <w:vAlign w:val="top"/>
          </w:tcPr>
          <w:p>
            <w:pPr>
              <w:spacing w:line="360" w:lineRule="auto"/>
              <w:ind w:firstLine="0" w:firstLineChars="0"/>
              <w:rPr>
                <w:sz w:val="20"/>
                <w:szCs w:val="20"/>
              </w:rPr>
            </w:pPr>
            <w:r>
              <w:rPr>
                <w:rFonts w:hint="eastAsia"/>
                <w:sz w:val="20"/>
                <w:szCs w:val="20"/>
              </w:rPr>
              <w:t>人力资源系统发生用户增删改时，将最新用户信息同步至统一认证平台，后续统一认证平台将修改信息分发至各下游系统。</w:t>
            </w:r>
          </w:p>
        </w:tc>
        <w:tc>
          <w:tcPr>
            <w:tcW w:w="1758"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center"/>
          </w:tcPr>
          <w:p>
            <w:pPr>
              <w:spacing w:line="360" w:lineRule="auto"/>
              <w:ind w:firstLine="0" w:firstLineChars="0"/>
              <w:jc w:val="center"/>
              <w:rPr>
                <w:sz w:val="20"/>
                <w:szCs w:val="20"/>
              </w:rPr>
            </w:pPr>
            <w:r>
              <w:rPr>
                <w:rFonts w:hint="eastAsia"/>
                <w:sz w:val="20"/>
                <w:szCs w:val="20"/>
              </w:rPr>
              <w:t>FR-0002</w:t>
            </w:r>
          </w:p>
        </w:tc>
        <w:tc>
          <w:tcPr>
            <w:tcW w:w="1842" w:type="dxa"/>
            <w:vAlign w:val="center"/>
          </w:tcPr>
          <w:p>
            <w:pPr>
              <w:spacing w:line="360" w:lineRule="auto"/>
              <w:ind w:firstLine="0" w:firstLineChars="0"/>
              <w:jc w:val="center"/>
              <w:rPr>
                <w:sz w:val="20"/>
                <w:szCs w:val="20"/>
              </w:rPr>
            </w:pPr>
            <w:r>
              <w:rPr>
                <w:rFonts w:hint="eastAsia"/>
                <w:sz w:val="20"/>
                <w:szCs w:val="20"/>
              </w:rPr>
              <w:t>统一身份认证</w:t>
            </w:r>
          </w:p>
        </w:tc>
        <w:tc>
          <w:tcPr>
            <w:tcW w:w="3261" w:type="dxa"/>
            <w:vAlign w:val="top"/>
          </w:tcPr>
          <w:p>
            <w:pPr>
              <w:spacing w:line="360" w:lineRule="auto"/>
              <w:ind w:firstLine="0" w:firstLineChars="0"/>
              <w:rPr>
                <w:sz w:val="20"/>
                <w:szCs w:val="20"/>
              </w:rPr>
            </w:pPr>
            <w:r>
              <w:rPr>
                <w:rFonts w:hint="eastAsia"/>
                <w:sz w:val="20"/>
                <w:szCs w:val="20"/>
              </w:rPr>
              <w:t>提供密码，指纹，人脸等多种身份认证服务。</w:t>
            </w:r>
          </w:p>
        </w:tc>
        <w:tc>
          <w:tcPr>
            <w:tcW w:w="1758"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center"/>
          </w:tcPr>
          <w:p>
            <w:pPr>
              <w:spacing w:line="360" w:lineRule="auto"/>
              <w:ind w:firstLine="0" w:firstLineChars="0"/>
              <w:jc w:val="center"/>
              <w:rPr>
                <w:sz w:val="20"/>
                <w:szCs w:val="20"/>
              </w:rPr>
            </w:pPr>
            <w:r>
              <w:rPr>
                <w:rFonts w:hint="eastAsia"/>
                <w:sz w:val="20"/>
                <w:szCs w:val="20"/>
              </w:rPr>
              <w:t>FR-0003</w:t>
            </w:r>
          </w:p>
        </w:tc>
        <w:tc>
          <w:tcPr>
            <w:tcW w:w="1842" w:type="dxa"/>
            <w:vAlign w:val="center"/>
          </w:tcPr>
          <w:p>
            <w:pPr>
              <w:spacing w:line="360" w:lineRule="auto"/>
              <w:ind w:firstLine="0" w:firstLineChars="0"/>
              <w:jc w:val="center"/>
              <w:rPr>
                <w:sz w:val="20"/>
                <w:szCs w:val="20"/>
              </w:rPr>
            </w:pPr>
            <w:r>
              <w:rPr>
                <w:rFonts w:hint="eastAsia"/>
                <w:sz w:val="20"/>
                <w:szCs w:val="20"/>
              </w:rPr>
              <w:t>统一认证功能</w:t>
            </w:r>
          </w:p>
        </w:tc>
        <w:tc>
          <w:tcPr>
            <w:tcW w:w="3261" w:type="dxa"/>
            <w:vAlign w:val="center"/>
          </w:tcPr>
          <w:p>
            <w:pPr>
              <w:spacing w:line="360" w:lineRule="auto"/>
              <w:ind w:firstLine="0" w:firstLineChars="0"/>
              <w:rPr>
                <w:sz w:val="20"/>
                <w:szCs w:val="20"/>
              </w:rPr>
            </w:pPr>
            <w:r>
              <w:rPr>
                <w:rFonts w:hint="eastAsia"/>
                <w:sz w:val="20"/>
                <w:szCs w:val="20"/>
              </w:rPr>
              <w:t>提供票据生成，分发和验证功能。</w:t>
            </w:r>
          </w:p>
          <w:p>
            <w:pPr>
              <w:spacing w:line="360" w:lineRule="auto"/>
              <w:ind w:firstLine="0" w:firstLineChars="0"/>
              <w:rPr>
                <w:sz w:val="20"/>
                <w:szCs w:val="20"/>
              </w:rPr>
            </w:pPr>
            <w:r>
              <w:rPr>
                <w:rFonts w:hint="eastAsia"/>
                <w:sz w:val="20"/>
                <w:szCs w:val="20"/>
              </w:rPr>
              <w:t>提供C</w:t>
            </w:r>
            <w:r>
              <w:rPr>
                <w:sz w:val="20"/>
                <w:szCs w:val="20"/>
              </w:rPr>
              <w:t>/S，</w:t>
            </w:r>
            <w:r>
              <w:rPr>
                <w:rFonts w:hint="eastAsia"/>
                <w:sz w:val="20"/>
                <w:szCs w:val="20"/>
              </w:rPr>
              <w:t>B</w:t>
            </w:r>
            <w:r>
              <w:rPr>
                <w:sz w:val="20"/>
                <w:szCs w:val="20"/>
              </w:rPr>
              <w:t>/S</w:t>
            </w:r>
            <w:r>
              <w:rPr>
                <w:rFonts w:hint="eastAsia"/>
                <w:sz w:val="20"/>
                <w:szCs w:val="20"/>
              </w:rPr>
              <w:t>架构登录功能。</w:t>
            </w:r>
          </w:p>
        </w:tc>
        <w:tc>
          <w:tcPr>
            <w:tcW w:w="1758"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center"/>
          </w:tcPr>
          <w:p>
            <w:pPr>
              <w:spacing w:line="360" w:lineRule="auto"/>
              <w:ind w:firstLine="0" w:firstLineChars="0"/>
              <w:jc w:val="center"/>
              <w:rPr>
                <w:sz w:val="20"/>
                <w:szCs w:val="20"/>
              </w:rPr>
            </w:pPr>
            <w:r>
              <w:rPr>
                <w:rFonts w:hint="eastAsia"/>
                <w:sz w:val="20"/>
                <w:szCs w:val="20"/>
              </w:rPr>
              <w:t>FR-0004</w:t>
            </w:r>
          </w:p>
        </w:tc>
        <w:tc>
          <w:tcPr>
            <w:tcW w:w="1842" w:type="dxa"/>
            <w:vAlign w:val="center"/>
          </w:tcPr>
          <w:p>
            <w:pPr>
              <w:spacing w:line="360" w:lineRule="auto"/>
              <w:ind w:firstLine="0" w:firstLineChars="0"/>
              <w:jc w:val="center"/>
              <w:rPr>
                <w:sz w:val="20"/>
                <w:szCs w:val="20"/>
              </w:rPr>
            </w:pPr>
            <w:r>
              <w:rPr>
                <w:rFonts w:hint="eastAsia"/>
                <w:sz w:val="20"/>
                <w:szCs w:val="20"/>
              </w:rPr>
              <w:t>用户密码身份信息管理</w:t>
            </w:r>
          </w:p>
        </w:tc>
        <w:tc>
          <w:tcPr>
            <w:tcW w:w="3261" w:type="dxa"/>
            <w:vAlign w:val="center"/>
          </w:tcPr>
          <w:p>
            <w:pPr>
              <w:spacing w:line="360" w:lineRule="auto"/>
              <w:ind w:firstLine="0" w:firstLineChars="0"/>
              <w:rPr>
                <w:sz w:val="20"/>
                <w:szCs w:val="20"/>
              </w:rPr>
            </w:pPr>
            <w:r>
              <w:rPr>
                <w:rFonts w:hint="eastAsia"/>
                <w:sz w:val="20"/>
                <w:szCs w:val="20"/>
              </w:rPr>
              <w:t>修改用户密码和生物信息。</w:t>
            </w:r>
          </w:p>
        </w:tc>
        <w:tc>
          <w:tcPr>
            <w:tcW w:w="1758"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center"/>
          </w:tcPr>
          <w:p>
            <w:pPr>
              <w:spacing w:line="360" w:lineRule="auto"/>
              <w:ind w:firstLine="0" w:firstLineChars="0"/>
              <w:jc w:val="center"/>
              <w:rPr>
                <w:sz w:val="20"/>
                <w:szCs w:val="20"/>
              </w:rPr>
            </w:pPr>
            <w:r>
              <w:rPr>
                <w:rFonts w:hint="eastAsia"/>
                <w:sz w:val="20"/>
                <w:szCs w:val="20"/>
              </w:rPr>
              <w:t>FR-0006</w:t>
            </w:r>
          </w:p>
        </w:tc>
        <w:tc>
          <w:tcPr>
            <w:tcW w:w="1842" w:type="dxa"/>
            <w:vAlign w:val="center"/>
          </w:tcPr>
          <w:p>
            <w:pPr>
              <w:spacing w:line="360" w:lineRule="auto"/>
              <w:ind w:firstLine="0" w:firstLineChars="0"/>
              <w:jc w:val="center"/>
              <w:rPr>
                <w:sz w:val="20"/>
                <w:szCs w:val="20"/>
              </w:rPr>
            </w:pPr>
            <w:r>
              <w:rPr>
                <w:rFonts w:hint="eastAsia"/>
                <w:sz w:val="20"/>
                <w:szCs w:val="20"/>
              </w:rPr>
              <w:t>用户访问系统权限管理</w:t>
            </w:r>
          </w:p>
        </w:tc>
        <w:tc>
          <w:tcPr>
            <w:tcW w:w="3261" w:type="dxa"/>
            <w:vAlign w:val="center"/>
          </w:tcPr>
          <w:p>
            <w:pPr>
              <w:spacing w:line="360" w:lineRule="auto"/>
              <w:ind w:firstLine="0" w:firstLineChars="0"/>
              <w:rPr>
                <w:sz w:val="20"/>
                <w:szCs w:val="20"/>
              </w:rPr>
            </w:pPr>
            <w:r>
              <w:rPr>
                <w:rFonts w:hint="eastAsia"/>
                <w:sz w:val="20"/>
                <w:szCs w:val="20"/>
              </w:rPr>
              <w:t>对于不同角色，设置不同的访问系统权限。可手动修改人员访问系统权限。</w:t>
            </w:r>
          </w:p>
        </w:tc>
        <w:tc>
          <w:tcPr>
            <w:tcW w:w="1758"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center"/>
          </w:tcPr>
          <w:p>
            <w:pPr>
              <w:spacing w:line="360" w:lineRule="auto"/>
              <w:ind w:firstLine="0" w:firstLineChars="0"/>
              <w:jc w:val="center"/>
              <w:rPr>
                <w:sz w:val="20"/>
                <w:szCs w:val="20"/>
              </w:rPr>
            </w:pPr>
            <w:r>
              <w:rPr>
                <w:rFonts w:hint="eastAsia"/>
                <w:sz w:val="20"/>
                <w:szCs w:val="20"/>
              </w:rPr>
              <w:t>FR-0007</w:t>
            </w:r>
          </w:p>
        </w:tc>
        <w:tc>
          <w:tcPr>
            <w:tcW w:w="1842" w:type="dxa"/>
            <w:vAlign w:val="center"/>
          </w:tcPr>
          <w:p>
            <w:pPr>
              <w:spacing w:line="360" w:lineRule="auto"/>
              <w:ind w:firstLine="0" w:firstLineChars="0"/>
              <w:jc w:val="center"/>
              <w:rPr>
                <w:sz w:val="20"/>
                <w:szCs w:val="20"/>
              </w:rPr>
            </w:pPr>
            <w:r>
              <w:rPr>
                <w:rFonts w:hint="eastAsia"/>
                <w:sz w:val="20"/>
                <w:szCs w:val="20"/>
              </w:rPr>
              <w:t>审计管理</w:t>
            </w:r>
          </w:p>
        </w:tc>
        <w:tc>
          <w:tcPr>
            <w:tcW w:w="3261" w:type="dxa"/>
            <w:vAlign w:val="center"/>
          </w:tcPr>
          <w:p>
            <w:pPr>
              <w:spacing w:line="360" w:lineRule="auto"/>
              <w:ind w:firstLine="0" w:firstLineChars="0"/>
              <w:rPr>
                <w:sz w:val="20"/>
                <w:szCs w:val="20"/>
              </w:rPr>
            </w:pPr>
            <w:r>
              <w:rPr>
                <w:sz w:val="20"/>
                <w:szCs w:val="20"/>
              </w:rPr>
              <w:t>审计</w:t>
            </w:r>
            <w:r>
              <w:rPr>
                <w:rFonts w:hint="eastAsia"/>
                <w:sz w:val="20"/>
                <w:szCs w:val="20"/>
              </w:rPr>
              <w:t>功能</w:t>
            </w:r>
            <w:r>
              <w:rPr>
                <w:sz w:val="20"/>
                <w:szCs w:val="20"/>
              </w:rPr>
              <w:t>能够提供全方位的用户管理、认证和授权的审计信息。通过审计系统，用户可以实时监控客户所定义的相关事件和日志。</w:t>
            </w:r>
          </w:p>
        </w:tc>
        <w:tc>
          <w:tcPr>
            <w:tcW w:w="1758" w:type="dxa"/>
            <w:vAlign w:val="top"/>
          </w:tcPr>
          <w:p>
            <w:pPr>
              <w:spacing w:line="360" w:lineRule="auto"/>
              <w:ind w:firstLine="0" w:firstLineChars="0"/>
              <w:rPr>
                <w:sz w:val="20"/>
                <w:szCs w:val="20"/>
              </w:rPr>
            </w:pPr>
          </w:p>
        </w:tc>
      </w:tr>
    </w:tbl>
    <w:p>
      <w:pPr>
        <w:pStyle w:val="4"/>
        <w:spacing w:before="156" w:after="156"/>
      </w:pPr>
      <w:bookmarkStart w:id="12" w:name="_Toc439230210"/>
      <w:bookmarkStart w:id="13" w:name="_Toc457291156"/>
      <w:r>
        <w:rPr>
          <w:rFonts w:hint="eastAsia"/>
        </w:rPr>
        <w:t>业务流程需求分析</w:t>
      </w:r>
      <w:bookmarkEnd w:id="12"/>
    </w:p>
    <w:p>
      <w:pPr>
        <w:pStyle w:val="4"/>
        <w:numPr>
          <w:ilvl w:val="2"/>
          <w:numId w:val="0"/>
        </w:numPr>
        <w:spacing w:before="156" w:after="156"/>
        <w:rPr>
          <w:rFonts w:hint="eastAsia" w:cs="Times New Roman"/>
          <w:b w:val="0"/>
          <w:bCs/>
          <w:kern w:val="2"/>
          <w:sz w:val="24"/>
          <w:szCs w:val="28"/>
          <w:lang w:val="en-US" w:eastAsia="zh-CN" w:bidi="ar-SA"/>
        </w:rPr>
      </w:pPr>
      <w:r>
        <w:rPr>
          <w:rFonts w:hint="eastAsia" w:cs="Times New Roman"/>
          <w:b w:val="0"/>
          <w:bCs/>
          <w:kern w:val="2"/>
          <w:sz w:val="24"/>
          <w:szCs w:val="28"/>
          <w:lang w:val="en-US" w:eastAsia="zh-CN" w:bidi="ar-SA"/>
        </w:rPr>
        <w:t xml:space="preserve">     2.2.2.1  BS架构系统登陆</w:t>
      </w:r>
    </w:p>
    <w:p>
      <w:pPr>
        <w:spacing w:line="360" w:lineRule="auto"/>
        <w:ind w:firstLine="420" w:firstLineChars="0"/>
        <w:rPr>
          <w:rFonts w:hint="eastAsia"/>
          <w:lang w:val="en-US" w:eastAsia="zh-CN"/>
        </w:rPr>
      </w:pPr>
      <w:r>
        <w:rPr>
          <w:rFonts w:hint="eastAsia"/>
          <w:lang w:val="en-US" w:eastAsia="zh-CN"/>
        </w:rPr>
        <w:t>BS架构系统有OA系统、人力资源系统、实物资产管理系统、电子档案管理系统、邮件系统、行长驾驶舱PC版、报表系统和合规管理系统，对于上述系统，统一认证平台提供统一认证和单点登陆功能。上述系统登录前，需要首先登陆OA系统，再由OA界面提供的链接登陆相应的各系统，且在登陆相应系统时无需再次输入用户名/密码，登陆认证操作由统一认证平台完成。</w:t>
      </w:r>
    </w:p>
    <w:p>
      <w:pPr>
        <w:pStyle w:val="4"/>
        <w:numPr>
          <w:ilvl w:val="2"/>
          <w:numId w:val="0"/>
        </w:numPr>
        <w:spacing w:before="156" w:after="156"/>
        <w:rPr>
          <w:rFonts w:hint="eastAsia" w:ascii="Times New Roman" w:hAnsi="Times New Roman" w:eastAsia="黑体" w:cs="Times New Roman"/>
          <w:b w:val="0"/>
          <w:bCs/>
          <w:kern w:val="2"/>
          <w:sz w:val="24"/>
          <w:szCs w:val="28"/>
          <w:lang w:val="en-US" w:eastAsia="zh-CN" w:bidi="ar-SA"/>
        </w:rPr>
      </w:pPr>
      <w:r>
        <w:rPr>
          <w:rFonts w:hint="eastAsia" w:cs="Times New Roman"/>
          <w:b w:val="0"/>
          <w:bCs/>
          <w:kern w:val="2"/>
          <w:sz w:val="24"/>
          <w:szCs w:val="28"/>
          <w:lang w:val="en-US" w:eastAsia="zh-CN" w:bidi="ar-SA"/>
        </w:rPr>
        <w:t xml:space="preserve">     </w:t>
      </w:r>
      <w:r>
        <w:rPr>
          <w:rFonts w:hint="eastAsia" w:ascii="Times New Roman" w:hAnsi="Times New Roman" w:eastAsia="黑体" w:cs="Times New Roman"/>
          <w:b w:val="0"/>
          <w:bCs/>
          <w:kern w:val="2"/>
          <w:sz w:val="24"/>
          <w:szCs w:val="28"/>
          <w:lang w:val="en-US" w:eastAsia="zh-CN" w:bidi="ar-SA"/>
        </w:rPr>
        <w:t>2.2.2.</w:t>
      </w:r>
      <w:r>
        <w:rPr>
          <w:rFonts w:hint="eastAsia" w:cs="Times New Roman"/>
          <w:b w:val="0"/>
          <w:bCs/>
          <w:kern w:val="2"/>
          <w:sz w:val="24"/>
          <w:szCs w:val="28"/>
          <w:lang w:val="en-US" w:eastAsia="zh-CN" w:bidi="ar-SA"/>
        </w:rPr>
        <w:t>2  C</w:t>
      </w:r>
      <w:r>
        <w:rPr>
          <w:rFonts w:hint="eastAsia" w:ascii="Times New Roman" w:hAnsi="Times New Roman" w:eastAsia="黑体" w:cs="Times New Roman"/>
          <w:b w:val="0"/>
          <w:bCs/>
          <w:kern w:val="2"/>
          <w:sz w:val="24"/>
          <w:szCs w:val="28"/>
          <w:lang w:val="en-US" w:eastAsia="zh-CN" w:bidi="ar-SA"/>
        </w:rPr>
        <w:t>S架构系统登陆</w:t>
      </w:r>
    </w:p>
    <w:p>
      <w:pPr>
        <w:spacing w:line="360" w:lineRule="auto"/>
        <w:ind w:firstLine="420" w:firstLineChars="0"/>
        <w:rPr>
          <w:rFonts w:hint="eastAsia"/>
          <w:lang w:val="en-US" w:eastAsia="zh-CN"/>
        </w:rPr>
      </w:pPr>
      <w:r>
        <w:rPr>
          <w:rFonts w:hint="eastAsia"/>
          <w:lang w:val="en-US" w:eastAsia="zh-CN"/>
        </w:rPr>
        <w:t>CS架构系统有行长驾驶舱移动版和邮件系统（使用foxmail等客户端），对于上述系统，统一认证平台提供统一认证和单点登陆功能。上述系统登录前，需要首先登陆移动互联网平台，再由移动互联网平台登陆相应的各系统，且在登陆相应系统时无需再次输入用户名/密码，登陆认证操作由统一认证平台完成。</w:t>
      </w:r>
    </w:p>
    <w:p>
      <w:pPr>
        <w:pStyle w:val="4"/>
        <w:numPr>
          <w:ilvl w:val="2"/>
          <w:numId w:val="0"/>
        </w:numPr>
        <w:spacing w:before="156" w:after="156"/>
        <w:rPr>
          <w:rFonts w:hint="eastAsia" w:cs="Times New Roman"/>
          <w:b w:val="0"/>
          <w:bCs/>
          <w:kern w:val="2"/>
          <w:sz w:val="24"/>
          <w:szCs w:val="28"/>
          <w:lang w:val="en-US" w:eastAsia="zh-CN" w:bidi="ar-SA"/>
        </w:rPr>
      </w:pPr>
      <w:r>
        <w:rPr>
          <w:rFonts w:hint="eastAsia" w:cs="Times New Roman"/>
          <w:b w:val="0"/>
          <w:bCs/>
          <w:kern w:val="2"/>
          <w:sz w:val="24"/>
          <w:szCs w:val="28"/>
          <w:lang w:val="en-US" w:eastAsia="zh-CN" w:bidi="ar-SA"/>
        </w:rPr>
        <w:t xml:space="preserve">     2.2.2.3  其他系统登录</w:t>
      </w:r>
    </w:p>
    <w:p>
      <w:pPr>
        <w:spacing w:line="360" w:lineRule="auto"/>
        <w:ind w:firstLine="420" w:firstLineChars="0"/>
        <w:rPr>
          <w:rFonts w:hint="eastAsia"/>
          <w:lang w:val="en-US" w:eastAsia="zh-CN"/>
        </w:rPr>
      </w:pPr>
      <w:r>
        <w:rPr>
          <w:rFonts w:hint="eastAsia"/>
          <w:lang w:val="en-US" w:eastAsia="zh-CN"/>
        </w:rPr>
        <w:t>其他系统包括IMC认证，外网上网认证和VPN认证，此类系统登录时，统一认证平台支持LDAP协议完成认证。</w:t>
      </w:r>
    </w:p>
    <w:p>
      <w:pPr>
        <w:pStyle w:val="4"/>
        <w:numPr>
          <w:ilvl w:val="2"/>
          <w:numId w:val="0"/>
        </w:numPr>
        <w:spacing w:before="156" w:after="156"/>
        <w:rPr>
          <w:rFonts w:hint="eastAsia" w:cs="Times New Roman"/>
          <w:b w:val="0"/>
          <w:bCs/>
          <w:kern w:val="2"/>
          <w:sz w:val="24"/>
          <w:szCs w:val="28"/>
          <w:lang w:val="en-US" w:eastAsia="zh-CN" w:bidi="ar-SA"/>
        </w:rPr>
      </w:pPr>
      <w:r>
        <w:rPr>
          <w:rFonts w:hint="eastAsia" w:cs="Times New Roman"/>
          <w:b w:val="0"/>
          <w:bCs/>
          <w:kern w:val="2"/>
          <w:sz w:val="24"/>
          <w:szCs w:val="28"/>
          <w:lang w:val="en-US" w:eastAsia="zh-CN" w:bidi="ar-SA"/>
        </w:rPr>
        <w:t xml:space="preserve">     2.2.2.4  用户信息修改</w:t>
      </w:r>
    </w:p>
    <w:p>
      <w:pPr>
        <w:spacing w:line="360" w:lineRule="auto"/>
        <w:ind w:firstLine="420" w:firstLineChars="0"/>
        <w:rPr>
          <w:rFonts w:hint="eastAsia"/>
          <w:lang w:val="en-US" w:eastAsia="zh-CN"/>
        </w:rPr>
      </w:pPr>
      <w:r>
        <w:rPr>
          <w:rFonts w:hint="eastAsia"/>
          <w:lang w:val="en-US" w:eastAsia="zh-CN"/>
        </w:rPr>
        <w:t>统一认证平台用户数据以人力资源系统为准，保存人力资源系统用户姓名、拼音、工号、组织架构、手机和邮箱等信息。用户信息修改（增、改、删）由人力资源系统发起，并实时同步到统一认证平台。</w:t>
      </w:r>
    </w:p>
    <w:p>
      <w:pPr>
        <w:pStyle w:val="4"/>
        <w:numPr>
          <w:ilvl w:val="2"/>
          <w:numId w:val="0"/>
        </w:numPr>
        <w:spacing w:before="156" w:after="156"/>
        <w:rPr>
          <w:rFonts w:hint="eastAsia" w:cs="Times New Roman"/>
          <w:b w:val="0"/>
          <w:bCs/>
          <w:kern w:val="2"/>
          <w:sz w:val="24"/>
          <w:szCs w:val="28"/>
          <w:lang w:val="en-US" w:eastAsia="zh-CN" w:bidi="ar-SA"/>
        </w:rPr>
      </w:pPr>
      <w:r>
        <w:rPr>
          <w:rFonts w:hint="eastAsia" w:cs="Times New Roman"/>
          <w:b w:val="0"/>
          <w:bCs/>
          <w:kern w:val="2"/>
          <w:sz w:val="24"/>
          <w:szCs w:val="28"/>
          <w:lang w:val="en-US" w:eastAsia="zh-CN" w:bidi="ar-SA"/>
        </w:rPr>
        <w:t xml:space="preserve">     2.2.2.5  用户密码修改</w:t>
      </w:r>
    </w:p>
    <w:p>
      <w:pPr>
        <w:spacing w:line="360" w:lineRule="auto"/>
        <w:ind w:firstLine="420" w:firstLineChars="0"/>
        <w:rPr>
          <w:rFonts w:hint="eastAsia"/>
          <w:lang w:val="en-US" w:eastAsia="zh-CN"/>
        </w:rPr>
      </w:pPr>
      <w:r>
        <w:rPr>
          <w:rFonts w:hint="eastAsia"/>
          <w:lang w:val="en-US" w:eastAsia="zh-CN"/>
        </w:rPr>
        <w:t>用户密码修改分为两种：主动修改密码和重置密码。</w:t>
      </w:r>
    </w:p>
    <w:p>
      <w:pPr>
        <w:spacing w:line="360" w:lineRule="auto"/>
        <w:ind w:firstLine="420" w:firstLineChars="0"/>
        <w:rPr>
          <w:rFonts w:hint="eastAsia"/>
          <w:lang w:val="en-US" w:eastAsia="zh-CN"/>
        </w:rPr>
      </w:pPr>
      <w:r>
        <w:rPr>
          <w:rFonts w:hint="eastAsia"/>
          <w:lang w:val="en-US" w:eastAsia="zh-CN"/>
        </w:rPr>
        <w:t>主动修改密码：统一认证平台密码有效期为三个月，密码到期后，在用户登录时提示用户主动修改密码，修改密码入口在OA页面，点击修改密码按钮，弹出统一认证平台内嵌修改密码页面；</w:t>
      </w:r>
    </w:p>
    <w:p>
      <w:pPr>
        <w:spacing w:line="360" w:lineRule="auto"/>
        <w:ind w:firstLine="420" w:firstLineChars="0"/>
        <w:rPr>
          <w:rFonts w:hint="eastAsia"/>
          <w:lang w:val="en-US" w:eastAsia="zh-CN"/>
        </w:rPr>
      </w:pPr>
      <w:r>
        <w:rPr>
          <w:rFonts w:hint="eastAsia"/>
          <w:lang w:val="en-US" w:eastAsia="zh-CN"/>
        </w:rPr>
        <w:t>重置密码：重置密码需提出重置申请，然后由统一认证平台管理员登陆管理页面完成重置。</w:t>
      </w:r>
    </w:p>
    <w:p>
      <w:pPr>
        <w:spacing w:line="360" w:lineRule="auto"/>
        <w:ind w:firstLine="420" w:firstLineChars="0"/>
        <w:rPr>
          <w:rFonts w:hint="eastAsia"/>
          <w:lang w:val="en-US" w:eastAsia="zh-CN"/>
        </w:rPr>
      </w:pPr>
      <w:r>
        <w:rPr>
          <w:rFonts w:hint="eastAsia"/>
          <w:lang w:val="en-US" w:eastAsia="zh-CN"/>
        </w:rPr>
        <w:t>密码修改后，根据各应用系统密码实时性要求不同，统一认证平台提供实时任务和定时任务修改对应应用系统密码，其中邮件系统需实时同步密码，其他系统采用定时任务方式。</w:t>
      </w:r>
    </w:p>
    <w:p>
      <w:pPr>
        <w:pStyle w:val="4"/>
        <w:numPr>
          <w:ilvl w:val="2"/>
          <w:numId w:val="0"/>
        </w:numPr>
        <w:spacing w:before="156" w:after="156"/>
        <w:rPr>
          <w:rFonts w:hint="eastAsia" w:cs="Times New Roman"/>
          <w:b w:val="0"/>
          <w:bCs/>
          <w:kern w:val="2"/>
          <w:sz w:val="24"/>
          <w:szCs w:val="28"/>
          <w:lang w:val="en-US" w:eastAsia="zh-CN" w:bidi="ar-SA"/>
        </w:rPr>
      </w:pPr>
      <w:r>
        <w:rPr>
          <w:rFonts w:hint="eastAsia" w:cs="Times New Roman"/>
          <w:b w:val="0"/>
          <w:bCs/>
          <w:kern w:val="2"/>
          <w:sz w:val="24"/>
          <w:szCs w:val="28"/>
          <w:lang w:val="en-US" w:eastAsia="zh-CN" w:bidi="ar-SA"/>
        </w:rPr>
        <w:t xml:space="preserve">     2.2.2.6 访问权限控制</w:t>
      </w:r>
    </w:p>
    <w:p>
      <w:pPr>
        <w:spacing w:line="360" w:lineRule="auto"/>
        <w:ind w:firstLine="420" w:firstLineChars="0"/>
        <w:rPr>
          <w:rFonts w:hint="eastAsia"/>
          <w:lang w:val="en-US" w:eastAsia="zh-CN"/>
        </w:rPr>
      </w:pPr>
      <w:r>
        <w:rPr>
          <w:rFonts w:hint="eastAsia"/>
          <w:lang w:val="en-US" w:eastAsia="zh-CN"/>
        </w:rPr>
        <w:t>统一认证平台根据人力资源系统组织架构信息，生成员工的默认系统访问权限，统一认证平台管理员可以依据变更系统访问权限申请，手动修改员工的系统访问权限。</w:t>
      </w:r>
    </w:p>
    <w:p>
      <w:pPr>
        <w:pStyle w:val="4"/>
        <w:numPr>
          <w:ilvl w:val="2"/>
          <w:numId w:val="0"/>
        </w:numPr>
        <w:spacing w:before="156" w:after="156"/>
        <w:rPr>
          <w:rFonts w:hint="eastAsia" w:cs="Times New Roman"/>
          <w:b w:val="0"/>
          <w:bCs/>
          <w:kern w:val="2"/>
          <w:sz w:val="24"/>
          <w:szCs w:val="28"/>
          <w:lang w:val="en-US" w:eastAsia="zh-CN" w:bidi="ar-SA"/>
        </w:rPr>
      </w:pPr>
      <w:r>
        <w:rPr>
          <w:rFonts w:hint="eastAsia" w:cs="Times New Roman"/>
          <w:b w:val="0"/>
          <w:bCs/>
          <w:kern w:val="2"/>
          <w:sz w:val="24"/>
          <w:szCs w:val="28"/>
          <w:lang w:val="en-US" w:eastAsia="zh-CN" w:bidi="ar-SA"/>
        </w:rPr>
        <w:t xml:space="preserve">     2.2.2.7 审计日志</w:t>
      </w:r>
    </w:p>
    <w:p>
      <w:pPr>
        <w:spacing w:line="360" w:lineRule="auto"/>
        <w:ind w:firstLine="420" w:firstLineChars="0"/>
        <w:rPr>
          <w:rFonts w:hint="eastAsia"/>
          <w:lang w:val="en-US" w:eastAsia="zh-CN"/>
        </w:rPr>
      </w:pPr>
      <w:r>
        <w:rPr>
          <w:rFonts w:hint="eastAsia"/>
          <w:lang w:val="en-US" w:eastAsia="zh-CN"/>
        </w:rPr>
        <w:t>记录用户访问应用系统的IP、时间和访问路径等信息。</w:t>
      </w:r>
    </w:p>
    <w:p>
      <w:pPr>
        <w:pStyle w:val="4"/>
        <w:numPr>
          <w:ilvl w:val="2"/>
          <w:numId w:val="0"/>
        </w:numPr>
        <w:spacing w:before="156" w:after="156"/>
        <w:rPr>
          <w:rFonts w:hint="eastAsia" w:cs="Times New Roman"/>
          <w:b w:val="0"/>
          <w:bCs/>
          <w:kern w:val="2"/>
          <w:sz w:val="24"/>
          <w:szCs w:val="28"/>
          <w:lang w:val="en-US" w:eastAsia="zh-CN" w:bidi="ar-SA"/>
        </w:rPr>
      </w:pPr>
      <w:r>
        <w:rPr>
          <w:rFonts w:hint="eastAsia" w:cs="Times New Roman"/>
          <w:b w:val="0"/>
          <w:bCs/>
          <w:kern w:val="2"/>
          <w:sz w:val="24"/>
          <w:szCs w:val="28"/>
          <w:lang w:val="en-US" w:eastAsia="zh-CN" w:bidi="ar-SA"/>
        </w:rPr>
        <w:t xml:space="preserve">     2.2.2.8 登出</w:t>
      </w:r>
    </w:p>
    <w:p>
      <w:pPr>
        <w:spacing w:line="360" w:lineRule="auto"/>
        <w:ind w:firstLine="420" w:firstLineChars="0"/>
        <w:rPr>
          <w:rFonts w:hint="eastAsia"/>
          <w:lang w:val="en-US" w:eastAsia="zh-CN"/>
        </w:rPr>
      </w:pPr>
      <w:r>
        <w:rPr>
          <w:rFonts w:hint="eastAsia"/>
          <w:lang w:val="en-US" w:eastAsia="zh-CN"/>
        </w:rPr>
        <w:t>统一认证平台登出入口位于OA页面，其他系统页面无登出功能。</w:t>
      </w:r>
    </w:p>
    <w:p>
      <w:pPr>
        <w:pStyle w:val="4"/>
        <w:spacing w:before="156" w:after="156"/>
      </w:pPr>
      <w:r>
        <w:t>统一认证接入准则</w:t>
      </w:r>
      <w:bookmarkEnd w:id="13"/>
    </w:p>
    <w:p>
      <w:pPr>
        <w:spacing w:line="360" w:lineRule="auto"/>
        <w:ind w:firstLine="420" w:firstLineChars="0"/>
      </w:pPr>
      <w:r>
        <w:rPr>
          <w:rFonts w:hint="eastAsia"/>
        </w:rPr>
        <w:t>统一认证平台采用我行员工工号作为各接入系统用户统一认证标识，如若接入系统无员工工号信息，需增加员工工号信息；若接入系统目前以其他信息作为登陆用户标识，需统一整改为以工号作为登陆标识。</w:t>
      </w:r>
      <w:r>
        <w:rPr>
          <w:rFonts w:hint="eastAsia"/>
          <w:lang w:eastAsia="zh-CN"/>
        </w:rPr>
        <w:t>工号信息以目前人力资源系统为准，用户名拼音以外网邮件系统为准，如用户没有外有邮箱，则以目前</w:t>
      </w:r>
      <w:r>
        <w:rPr>
          <w:rFonts w:hint="eastAsia"/>
          <w:lang w:val="en-US" w:eastAsia="zh-CN"/>
        </w:rPr>
        <w:t>OA系统为准。</w:t>
      </w:r>
    </w:p>
    <w:p>
      <w:pPr>
        <w:pStyle w:val="4"/>
        <w:spacing w:before="156" w:after="156"/>
      </w:pPr>
      <w:r>
        <w:rPr>
          <w:rFonts w:hint="eastAsia"/>
        </w:rPr>
        <w:t>B/S架构统一认证</w:t>
      </w:r>
      <w:r>
        <w:rPr>
          <w:rFonts w:hint="eastAsia"/>
          <w:lang w:eastAsia="zh-CN"/>
        </w:rPr>
        <w:t>登陆</w:t>
      </w:r>
      <w:r>
        <w:rPr>
          <w:rFonts w:hint="eastAsia"/>
        </w:rPr>
        <w:t>流程</w:t>
      </w:r>
    </w:p>
    <w:p>
      <w:pPr>
        <w:rPr>
          <w:rFonts w:hint="eastAsia" w:eastAsia="仿宋_GB2312"/>
          <w:lang w:val="en-US" w:eastAsia="zh-CN"/>
        </w:rPr>
      </w:pPr>
      <w:r>
        <w:rPr>
          <w:rFonts w:hint="eastAsia"/>
          <w:lang w:val="en-US" w:eastAsia="zh-CN"/>
        </w:rPr>
        <w:t>B/S架构接入应用系统主要有：OA、人力资源系统、</w:t>
      </w:r>
      <w:r>
        <w:rPr>
          <w:rFonts w:hint="eastAsia"/>
        </w:rPr>
        <w:t>行长驾驶舱</w:t>
      </w:r>
      <w:r>
        <w:rPr>
          <w:rFonts w:hint="eastAsia"/>
          <w:lang w:eastAsia="zh-CN"/>
        </w:rPr>
        <w:t>，</w:t>
      </w:r>
      <w:r>
        <w:rPr>
          <w:rFonts w:hint="eastAsia"/>
        </w:rPr>
        <w:t>报表系统</w:t>
      </w:r>
      <w:r>
        <w:t>、合规管理系统、电子档案系统、内网邮件</w:t>
      </w:r>
      <w:r>
        <w:rPr>
          <w:rFonts w:hint="eastAsia"/>
          <w:lang w:eastAsia="zh-CN"/>
        </w:rPr>
        <w:t>和</w:t>
      </w:r>
      <w:r>
        <w:rPr>
          <w:rFonts w:hint="eastAsia"/>
        </w:rPr>
        <w:t>实物资产管理系统</w:t>
      </w:r>
      <w:r>
        <w:rPr>
          <w:rFonts w:hint="eastAsia"/>
          <w:lang w:eastAsia="zh-CN"/>
        </w:rPr>
        <w:t>。</w:t>
      </w:r>
    </w:p>
    <w:p>
      <w:pPr>
        <w:pStyle w:val="43"/>
        <w:numPr>
          <w:ilvl w:val="0"/>
          <w:numId w:val="5"/>
        </w:numPr>
        <w:spacing w:line="360" w:lineRule="auto"/>
        <w:ind w:firstLine="480" w:firstLineChars="0"/>
        <w:rPr>
          <w:rFonts w:hint="eastAsia"/>
        </w:rPr>
      </w:pPr>
      <w:r>
        <w:rPr>
          <w:rFonts w:hint="eastAsia"/>
        </w:rPr>
        <w:t>登录认证流程图</w:t>
      </w:r>
    </w:p>
    <w:p>
      <w:pPr>
        <w:ind w:firstLine="480"/>
        <w:jc w:val="center"/>
      </w:pPr>
      <w:r>
        <w:rPr>
          <w:rFonts w:ascii="Times New Roman" w:hAnsi="Times New Roman" w:eastAsia="仿宋_GB2312" w:cs="Times New Roman"/>
          <w:kern w:val="2"/>
          <w:sz w:val="24"/>
          <w:szCs w:val="22"/>
          <w:lang w:val="en-US" w:eastAsia="zh-CN" w:bidi="ar-SA"/>
        </w:rPr>
        <w:object>
          <v:shape id="图片 18" type="#_x0000_t75" style="height:601.6pt;width:362.95pt;rotation:0f;" o:ole="t" fillcolor="#FFFFFF" filled="f" o:preferrelative="t" stroked="f" coordorigin="0,0" coordsize="21600,21600">
            <v:fill on="f" color2="#FFFFFF" focus="0%"/>
            <v:imagedata gain="65536f" blacklevel="0f" gamma="0" o:title="" r:id="rId14"/>
            <o:lock v:ext="edit" position="f" selection="f" grouping="f" rotation="f" cropping="f" text="f" aspectratio="f"/>
            <w10:wrap type="none"/>
            <w10:anchorlock/>
          </v:shape>
          <o:OLEObject Type="Embed" ProgID="Visio.Drawing.11" ShapeID="图片 18" DrawAspect="Content" ObjectID="_17" r:id="rId13"/>
        </w:object>
      </w:r>
    </w:p>
    <w:p>
      <w:pPr>
        <w:spacing w:line="360" w:lineRule="auto"/>
        <w:ind w:firstLine="482"/>
        <w:rPr>
          <w:rFonts w:hint="eastAsia"/>
          <w:b/>
        </w:rPr>
      </w:pPr>
      <w:r>
        <w:rPr>
          <w:rFonts w:hint="eastAsia"/>
          <w:b/>
        </w:rPr>
        <w:t>场景一：第一次访问OA流程：</w:t>
      </w:r>
    </w:p>
    <w:p>
      <w:pPr>
        <w:spacing w:line="360" w:lineRule="auto"/>
        <w:ind w:firstLine="482"/>
        <w:rPr>
          <w:rFonts w:hint="eastAsia"/>
          <w:b/>
        </w:rPr>
      </w:pPr>
      <w:r>
        <w:rPr>
          <w:rFonts w:hint="eastAsia" w:ascii="Times New Roman" w:hAnsi="Times New Roman" w:eastAsia="仿宋_GB2312" w:cs="Times New Roman"/>
          <w:kern w:val="2"/>
          <w:sz w:val="24"/>
          <w:szCs w:val="22"/>
          <w:lang w:val="en-US" w:eastAsia="zh-CN" w:bidi="ar-SA"/>
        </w:rPr>
        <w:pict>
          <v:shape id="图片 2" o:spid="_x0000_s1035" type="#_x0000_t75" style="height:318.1pt;width:415.6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numPr>
          <w:ilvl w:val="0"/>
          <w:numId w:val="7"/>
        </w:numPr>
        <w:spacing w:line="360" w:lineRule="auto"/>
        <w:ind w:firstLineChars="0"/>
      </w:pPr>
      <w:r>
        <w:rPr>
          <w:rFonts w:hint="eastAsia"/>
        </w:rPr>
        <w:t>浏览器向OA</w:t>
      </w:r>
      <w:r>
        <w:rPr>
          <w:rFonts w:hint="eastAsia"/>
          <w:lang w:eastAsia="zh-CN"/>
        </w:rPr>
        <w:t>发送登陆</w:t>
      </w:r>
      <w:r>
        <w:rPr>
          <w:rFonts w:hint="eastAsia"/>
        </w:rPr>
        <w:t>请求（第一次）；</w:t>
      </w:r>
    </w:p>
    <w:p>
      <w:pPr>
        <w:numPr>
          <w:ilvl w:val="0"/>
          <w:numId w:val="7"/>
        </w:numPr>
        <w:spacing w:line="360" w:lineRule="auto"/>
        <w:ind w:firstLineChars="0"/>
      </w:pPr>
      <w:r>
        <w:t>OA</w:t>
      </w:r>
      <w:r>
        <w:rPr>
          <w:rFonts w:hint="eastAsia"/>
          <w:lang w:eastAsia="zh-CN"/>
        </w:rPr>
        <w:t>服务器</w:t>
      </w:r>
      <w:r>
        <w:rPr>
          <w:rFonts w:hint="eastAsia"/>
        </w:rPr>
        <w:t>检查SESSION，</w:t>
      </w:r>
      <w:r>
        <w:rPr>
          <w:rFonts w:hint="eastAsia"/>
          <w:lang w:eastAsia="zh-CN"/>
        </w:rPr>
        <w:t>因为</w:t>
      </w:r>
      <w:r>
        <w:rPr>
          <w:rFonts w:hint="eastAsia"/>
        </w:rPr>
        <w:t>首次</w:t>
      </w:r>
      <w:r>
        <w:rPr>
          <w:rFonts w:hint="eastAsia"/>
          <w:lang w:eastAsia="zh-CN"/>
        </w:rPr>
        <w:t>登陆，所以无</w:t>
      </w:r>
      <w:r>
        <w:rPr>
          <w:rFonts w:hint="eastAsia"/>
          <w:lang w:val="en-US" w:eastAsia="zh-CN"/>
        </w:rPr>
        <w:t>session，</w:t>
      </w:r>
      <w:r>
        <w:rPr>
          <w:rFonts w:hint="eastAsia"/>
        </w:rPr>
        <w:t>组装URL，重定向到Server端：</w:t>
      </w:r>
      <w:r>
        <w:fldChar w:fldCharType="begin"/>
      </w:r>
      <w:r>
        <w:instrText xml:space="preserve">HYPERLINK "http://casserver/?service=http://oa.srcb.com" </w:instrText>
      </w:r>
      <w:r>
        <w:fldChar w:fldCharType="separate"/>
      </w:r>
      <w:r>
        <w:rPr>
          <w:rStyle w:val="38"/>
          <w:rFonts w:hint="eastAsia"/>
        </w:rPr>
        <w:t>http://casServer/?service=http://oa.</w:t>
      </w:r>
      <w:r>
        <w:rPr>
          <w:rStyle w:val="38"/>
        </w:rPr>
        <w:t>srcb.com</w:t>
      </w:r>
      <w:r>
        <w:fldChar w:fldCharType="end"/>
      </w:r>
      <w:r>
        <w:t>；</w:t>
      </w:r>
    </w:p>
    <w:p>
      <w:pPr>
        <w:numPr>
          <w:ilvl w:val="0"/>
          <w:numId w:val="7"/>
        </w:numPr>
        <w:spacing w:line="360" w:lineRule="auto"/>
        <w:ind w:firstLineChars="0"/>
      </w:pPr>
      <w:r>
        <w:t>统一认证服务</w:t>
      </w:r>
      <w:r>
        <w:rPr>
          <w:rFonts w:hint="eastAsia"/>
          <w:lang w:eastAsia="zh-CN"/>
        </w:rPr>
        <w:t>检查浏览器传来的</w:t>
      </w:r>
      <w:r>
        <w:rPr>
          <w:rFonts w:hint="eastAsia"/>
          <w:lang w:val="en-US" w:eastAsia="zh-CN"/>
        </w:rPr>
        <w:t>TGC和缓存中的TGT</w:t>
      </w:r>
      <w:r>
        <w:rPr>
          <w:rFonts w:hint="eastAsia"/>
        </w:rPr>
        <w:t>，因为属于首次登录，所以TGC不存在，因此重定向到</w:t>
      </w:r>
      <w:r>
        <w:rPr>
          <w:rFonts w:hint="eastAsia"/>
          <w:lang w:val="en-US" w:eastAsia="zh-CN"/>
        </w:rPr>
        <w:t>AO</w:t>
      </w:r>
      <w:r>
        <w:rPr>
          <w:rFonts w:hint="eastAsia"/>
        </w:rPr>
        <w:t>登录页面；</w:t>
      </w:r>
    </w:p>
    <w:p>
      <w:pPr>
        <w:numPr>
          <w:ilvl w:val="0"/>
          <w:numId w:val="7"/>
        </w:numPr>
        <w:spacing w:line="360" w:lineRule="auto"/>
        <w:ind w:firstLineChars="0"/>
      </w:pPr>
      <w:r>
        <w:rPr>
          <w:rFonts w:hint="eastAsia"/>
        </w:rPr>
        <w:t>客户输入认证信息，提交到统一认证服务端，统一认证服务端检查认证信息后，</w:t>
      </w:r>
      <w:r>
        <w:rPr>
          <w:rFonts w:hint="eastAsia"/>
          <w:lang w:eastAsia="zh-CN"/>
        </w:rPr>
        <w:t>生成</w:t>
      </w:r>
      <w:r>
        <w:rPr>
          <w:rFonts w:hint="eastAsia"/>
          <w:lang w:val="en-US" w:eastAsia="zh-CN"/>
        </w:rPr>
        <w:t>TGC写入浏览器，并</w:t>
      </w:r>
      <w:r>
        <w:rPr>
          <w:rFonts w:hint="eastAsia"/>
        </w:rPr>
        <w:t>生成TGT保存</w:t>
      </w:r>
      <w:r>
        <w:rPr>
          <w:rFonts w:hint="eastAsia"/>
          <w:lang w:eastAsia="zh-CN"/>
        </w:rPr>
        <w:t>在</w:t>
      </w:r>
      <w:r>
        <w:rPr>
          <w:rFonts w:hint="eastAsia"/>
        </w:rPr>
        <w:t>服务端缓存中</w:t>
      </w:r>
      <w:r>
        <w:rPr>
          <w:rFonts w:hint="eastAsia"/>
          <w:lang w:eastAsia="zh-CN"/>
        </w:rPr>
        <w:t>。</w:t>
      </w:r>
      <w:r>
        <w:rPr>
          <w:rFonts w:hint="eastAsia"/>
        </w:rPr>
        <w:t>同时</w:t>
      </w:r>
      <w:r>
        <w:rPr>
          <w:rFonts w:hint="eastAsia"/>
          <w:lang w:eastAsia="zh-CN"/>
        </w:rPr>
        <w:t>使用上述</w:t>
      </w:r>
      <w:r>
        <w:rPr>
          <w:rFonts w:hint="eastAsia"/>
        </w:rPr>
        <w:t>TGT签发ST。</w:t>
      </w:r>
      <w:r>
        <w:rPr>
          <w:rFonts w:hint="eastAsia"/>
          <w:lang w:eastAsia="zh-CN"/>
        </w:rPr>
        <w:t>将此</w:t>
      </w:r>
      <w:r>
        <w:rPr>
          <w:rFonts w:hint="eastAsia"/>
          <w:lang w:val="en-US" w:eastAsia="zh-CN"/>
        </w:rPr>
        <w:t>ST以URL参数的形式返回OA系统，</w:t>
      </w:r>
      <w:r>
        <w:rPr>
          <w:rFonts w:hint="eastAsia"/>
        </w:rPr>
        <w:t>格式</w:t>
      </w:r>
      <w:r>
        <w:rPr>
          <w:rFonts w:hint="eastAsia"/>
          <w:lang w:eastAsia="zh-CN"/>
        </w:rPr>
        <w:t>如下</w:t>
      </w:r>
      <w:r>
        <w:rPr>
          <w:rFonts w:hint="eastAsia"/>
        </w:rPr>
        <w:t>：</w:t>
      </w:r>
      <w:r>
        <w:t>H</w:t>
      </w:r>
      <w:r>
        <w:rPr>
          <w:rFonts w:hint="eastAsia"/>
        </w:rPr>
        <w:t>ttp://</w:t>
      </w:r>
      <w:r>
        <w:t>oa.srcb.com</w:t>
      </w:r>
      <w:r>
        <w:rPr>
          <w:rFonts w:hint="eastAsia"/>
        </w:rPr>
        <w:t xml:space="preserve">/?ST=xxx&amp;Service= </w:t>
      </w:r>
      <w:r>
        <w:t>H</w:t>
      </w:r>
      <w:r>
        <w:rPr>
          <w:rFonts w:hint="eastAsia"/>
        </w:rPr>
        <w:t>ttp://</w:t>
      </w:r>
      <w:r>
        <w:t>oa.srcb.com</w:t>
      </w:r>
    </w:p>
    <w:p>
      <w:pPr>
        <w:numPr>
          <w:ilvl w:val="0"/>
          <w:numId w:val="7"/>
        </w:numPr>
        <w:spacing w:line="360" w:lineRule="auto"/>
        <w:ind w:firstLineChars="0"/>
      </w:pPr>
      <w:bookmarkStart w:id="14" w:name="OLE_LINK7"/>
      <w:bookmarkStart w:id="15" w:name="OLE_LINK8"/>
      <w:r>
        <w:rPr>
          <w:rFonts w:hint="eastAsia"/>
          <w:lang w:val="en-US" w:eastAsia="zh-CN"/>
        </w:rPr>
        <w:t>OA服务器获取ST后，以http请求的方式发起ST反向验证</w:t>
      </w:r>
      <w:r>
        <w:rPr>
          <w:rFonts w:hint="eastAsia"/>
        </w:rPr>
        <w:t>，</w:t>
      </w:r>
      <w:r>
        <w:t>统一认证服务</w:t>
      </w:r>
      <w:r>
        <w:rPr>
          <w:rFonts w:hint="eastAsia"/>
          <w:lang w:eastAsia="zh-CN"/>
        </w:rPr>
        <w:t>器</w:t>
      </w:r>
      <w:r>
        <w:rPr>
          <w:rFonts w:hint="eastAsia"/>
        </w:rPr>
        <w:t>检查ST有效性，检查通过返回用户成功登录后的信息；</w:t>
      </w:r>
      <w:bookmarkEnd w:id="14"/>
      <w:bookmarkEnd w:id="15"/>
    </w:p>
    <w:p>
      <w:pPr>
        <w:numPr>
          <w:ilvl w:val="0"/>
          <w:numId w:val="7"/>
        </w:numPr>
        <w:spacing w:line="360" w:lineRule="auto"/>
        <w:ind w:firstLineChars="0"/>
      </w:pPr>
      <w:r>
        <w:rPr>
          <w:rFonts w:hint="eastAsia"/>
          <w:lang w:eastAsia="zh-CN"/>
        </w:rPr>
        <w:t>跳转</w:t>
      </w:r>
      <w:r>
        <w:rPr>
          <w:rFonts w:hint="eastAsia"/>
          <w:lang w:val="en-US" w:eastAsia="zh-CN"/>
        </w:rPr>
        <w:t>OA成功登陆页面，同时将登陆成功信息记入OA服务器session。</w:t>
      </w:r>
    </w:p>
    <w:p>
      <w:pPr>
        <w:spacing w:line="360" w:lineRule="auto"/>
        <w:ind w:left="1140" w:firstLine="0" w:firstLineChars="0"/>
      </w:pPr>
    </w:p>
    <w:p>
      <w:pPr>
        <w:spacing w:line="360" w:lineRule="auto"/>
        <w:ind w:firstLine="482"/>
        <w:rPr>
          <w:b/>
        </w:rPr>
      </w:pPr>
      <w:r>
        <w:rPr>
          <w:rFonts w:hint="eastAsia"/>
          <w:b/>
        </w:rPr>
        <w:t>场景二：OA登录</w:t>
      </w:r>
      <w:r>
        <w:rPr>
          <w:b/>
        </w:rPr>
        <w:t>成功</w:t>
      </w:r>
      <w:r>
        <w:rPr>
          <w:rFonts w:hint="eastAsia"/>
          <w:b/>
        </w:rPr>
        <w:t>,访问</w:t>
      </w:r>
      <w:r>
        <w:rPr>
          <w:b/>
        </w:rPr>
        <w:t>HR系统</w:t>
      </w:r>
      <w:r>
        <w:rPr>
          <w:rFonts w:hint="eastAsia"/>
          <w:b/>
          <w:lang w:eastAsia="zh-CN"/>
        </w:rPr>
        <w:t>，</w:t>
      </w:r>
      <w:r>
        <w:rPr>
          <w:rFonts w:hint="eastAsia"/>
          <w:b/>
          <w:lang w:val="en-US" w:eastAsia="zh-CN"/>
        </w:rPr>
        <w:t>TGT未失效（在TGT失效时间内访问HR系统）</w:t>
      </w:r>
    </w:p>
    <w:p>
      <w:pPr>
        <w:numPr>
          <w:ilvl w:val="0"/>
          <w:numId w:val="8"/>
        </w:numPr>
        <w:spacing w:line="360" w:lineRule="auto"/>
        <w:ind w:firstLineChars="0"/>
      </w:pPr>
      <w:r>
        <w:rPr>
          <w:rFonts w:hint="eastAsia"/>
        </w:rPr>
        <w:t>浏览器向HR</w:t>
      </w:r>
      <w:r>
        <w:rPr>
          <w:rFonts w:hint="eastAsia"/>
          <w:lang w:eastAsia="zh-CN"/>
        </w:rPr>
        <w:t>发送登陆</w:t>
      </w:r>
      <w:r>
        <w:rPr>
          <w:rFonts w:hint="eastAsia"/>
        </w:rPr>
        <w:t>请求；</w:t>
      </w:r>
    </w:p>
    <w:p>
      <w:pPr>
        <w:numPr>
          <w:ilvl w:val="0"/>
          <w:numId w:val="8"/>
        </w:numPr>
        <w:spacing w:line="360" w:lineRule="auto"/>
        <w:ind w:firstLineChars="0"/>
        <w:rPr>
          <w:rFonts w:ascii="宋体" w:hAnsi="宋体"/>
          <w:kern w:val="0"/>
        </w:rPr>
      </w:pPr>
      <w:r>
        <w:rPr>
          <w:rFonts w:hint="eastAsia" w:ascii="宋体" w:hAnsi="宋体"/>
          <w:kern w:val="0"/>
          <w:lang w:eastAsia="zh-CN"/>
        </w:rPr>
        <w:t>因为</w:t>
      </w:r>
      <w:r>
        <w:rPr>
          <w:rFonts w:hint="eastAsia" w:ascii="宋体" w:hAnsi="宋体"/>
          <w:kern w:val="0"/>
          <w:lang w:val="en-US" w:eastAsia="zh-CN"/>
        </w:rPr>
        <w:t>HR系统之前未登陆过，所以H</w:t>
      </w:r>
      <w:bookmarkStart w:id="71" w:name="_GoBack"/>
      <w:bookmarkEnd w:id="71"/>
      <w:r>
        <w:rPr>
          <w:rFonts w:hint="eastAsia" w:ascii="宋体" w:hAnsi="宋体"/>
          <w:kern w:val="0"/>
          <w:lang w:val="en-US" w:eastAsia="zh-CN"/>
        </w:rPr>
        <w:t>R服务器session中无登陆信息。</w:t>
      </w:r>
      <w:r>
        <w:rPr>
          <w:rFonts w:ascii="宋体" w:hAnsi="宋体"/>
          <w:kern w:val="0"/>
        </w:rPr>
        <w:t>HR</w:t>
      </w:r>
      <w:r>
        <w:rPr>
          <w:rFonts w:hint="eastAsia"/>
        </w:rPr>
        <w:t>单点登录代理中filter拦截此请求</w:t>
      </w:r>
      <w:r>
        <w:rPr>
          <w:rFonts w:hint="eastAsia"/>
          <w:lang w:eastAsia="zh-CN"/>
        </w:rPr>
        <w:t>，</w:t>
      </w:r>
      <w:r>
        <w:rPr>
          <w:rFonts w:hint="eastAsia"/>
        </w:rPr>
        <w:t>生成重定向请求 urt=http://sso.srcb.com/login?service=hr.srcb.com ，重定向到统一认证服务器</w:t>
      </w:r>
    </w:p>
    <w:p>
      <w:pPr>
        <w:numPr>
          <w:ilvl w:val="0"/>
          <w:numId w:val="8"/>
        </w:numPr>
        <w:spacing w:line="360" w:lineRule="auto"/>
        <w:ind w:firstLineChars="0"/>
        <w:rPr>
          <w:rFonts w:ascii="宋体" w:hAnsi="宋体"/>
          <w:kern w:val="0"/>
        </w:rPr>
      </w:pPr>
      <w:r>
        <w:t>统一认证服务</w:t>
      </w:r>
      <w:r>
        <w:rPr>
          <w:rFonts w:hint="eastAsia"/>
          <w:lang w:eastAsia="zh-CN"/>
        </w:rPr>
        <w:t>器检查浏览器传来的</w:t>
      </w:r>
      <w:r>
        <w:rPr>
          <w:rFonts w:hint="eastAsia"/>
          <w:lang w:val="en-US" w:eastAsia="zh-CN"/>
        </w:rPr>
        <w:t>TGC，因为OA已成功登陆，所以TGC存在，进一步以上述TGC为key值，从缓存中获取TGT且TGT未失效。</w:t>
      </w:r>
    </w:p>
    <w:p>
      <w:pPr>
        <w:numPr>
          <w:ilvl w:val="0"/>
          <w:numId w:val="8"/>
        </w:numPr>
        <w:spacing w:line="360" w:lineRule="auto"/>
        <w:ind w:firstLineChars="0"/>
        <w:rPr>
          <w:rFonts w:ascii="宋体" w:hAnsi="宋体"/>
          <w:kern w:val="0"/>
        </w:rPr>
      </w:pPr>
      <w:r>
        <w:t>统一认证服务</w:t>
      </w:r>
      <w:r>
        <w:rPr>
          <w:rFonts w:hint="eastAsia"/>
          <w:lang w:eastAsia="zh-CN"/>
        </w:rPr>
        <w:t>器使用上述</w:t>
      </w:r>
      <w:r>
        <w:rPr>
          <w:rFonts w:hint="eastAsia"/>
        </w:rPr>
        <w:t>TGT签发ST</w:t>
      </w:r>
      <w:r>
        <w:rPr>
          <w:rFonts w:hint="eastAsia"/>
          <w:lang w:eastAsia="zh-CN"/>
        </w:rPr>
        <w:t>，</w:t>
      </w:r>
      <w:r>
        <w:rPr>
          <w:rFonts w:hint="eastAsia"/>
        </w:rPr>
        <w:t>生成重定向url，url=http://hr.srcb.com/login?</w:t>
      </w:r>
      <w:r>
        <w:rPr>
          <w:rFonts w:hint="eastAsia"/>
          <w:lang w:val="en-US" w:eastAsia="zh-CN"/>
        </w:rPr>
        <w:t>ST</w:t>
      </w:r>
      <w:r>
        <w:rPr>
          <w:rFonts w:hint="eastAsia"/>
        </w:rPr>
        <w:t>=xxx</w:t>
      </w:r>
    </w:p>
    <w:p>
      <w:pPr>
        <w:numPr>
          <w:ilvl w:val="0"/>
          <w:numId w:val="8"/>
        </w:numPr>
        <w:spacing w:line="360" w:lineRule="auto"/>
        <w:ind w:firstLineChars="0"/>
      </w:pPr>
      <w:r>
        <w:rPr>
          <w:rFonts w:hint="eastAsia"/>
          <w:lang w:val="en-US" w:eastAsia="zh-CN"/>
        </w:rPr>
        <w:t>HR服务器获取ST后，以http请求的方式发起ST反向验证</w:t>
      </w:r>
      <w:r>
        <w:rPr>
          <w:rFonts w:hint="eastAsia"/>
        </w:rPr>
        <w:t>，</w:t>
      </w:r>
      <w:r>
        <w:t>统一认证服务</w:t>
      </w:r>
      <w:r>
        <w:rPr>
          <w:rFonts w:hint="eastAsia"/>
          <w:lang w:eastAsia="zh-CN"/>
        </w:rPr>
        <w:t>器</w:t>
      </w:r>
      <w:r>
        <w:rPr>
          <w:rFonts w:hint="eastAsia"/>
        </w:rPr>
        <w:t>检查ST有效性，检查通过返回用户成功登录后的信息；</w:t>
      </w:r>
    </w:p>
    <w:p>
      <w:pPr>
        <w:numPr>
          <w:ilvl w:val="0"/>
          <w:numId w:val="8"/>
        </w:numPr>
        <w:spacing w:line="360" w:lineRule="auto"/>
        <w:ind w:firstLineChars="0"/>
        <w:rPr>
          <w:rFonts w:hint="eastAsia"/>
          <w:lang w:val="en-US" w:eastAsia="zh-CN"/>
        </w:rPr>
      </w:pPr>
      <w:r>
        <w:rPr>
          <w:rFonts w:hint="eastAsia"/>
          <w:lang w:val="en-US" w:eastAsia="zh-CN"/>
        </w:rPr>
        <w:t>跳转HR成功登陆页面，同时将登陆成功信息记入HR服务器session。</w:t>
      </w:r>
    </w:p>
    <w:p>
      <w:pPr>
        <w:spacing w:line="360" w:lineRule="auto"/>
        <w:ind w:firstLineChars="0"/>
      </w:pPr>
    </w:p>
    <w:p>
      <w:pPr>
        <w:spacing w:line="360" w:lineRule="auto"/>
        <w:ind w:left="0" w:leftChars="0" w:firstLine="420" w:firstLineChars="0"/>
        <w:rPr>
          <w:b/>
        </w:rPr>
      </w:pPr>
      <w:r>
        <w:rPr>
          <w:rFonts w:hint="eastAsia"/>
          <w:b/>
        </w:rPr>
        <w:t>场景</w:t>
      </w:r>
      <w:r>
        <w:rPr>
          <w:rFonts w:hint="eastAsia"/>
          <w:b/>
          <w:lang w:eastAsia="zh-CN"/>
        </w:rPr>
        <w:t>三</w:t>
      </w:r>
      <w:r>
        <w:rPr>
          <w:rFonts w:hint="eastAsia"/>
          <w:b/>
        </w:rPr>
        <w:t>：OA登录</w:t>
      </w:r>
      <w:r>
        <w:rPr>
          <w:b/>
        </w:rPr>
        <w:t>成功</w:t>
      </w:r>
      <w:r>
        <w:rPr>
          <w:rFonts w:hint="eastAsia"/>
          <w:b/>
        </w:rPr>
        <w:t>,访问</w:t>
      </w:r>
      <w:r>
        <w:rPr>
          <w:b/>
        </w:rPr>
        <w:t>HR系统</w:t>
      </w:r>
      <w:r>
        <w:rPr>
          <w:rFonts w:hint="eastAsia"/>
          <w:b/>
          <w:lang w:eastAsia="zh-CN"/>
        </w:rPr>
        <w:t>，</w:t>
      </w:r>
      <w:r>
        <w:rPr>
          <w:rFonts w:hint="eastAsia"/>
          <w:b/>
          <w:lang w:val="en-US" w:eastAsia="zh-CN"/>
        </w:rPr>
        <w:t>TGT已失效（在登陆OA后一直在OA内部操作，过了TGT失效时间才去登陆HR系统）</w:t>
      </w:r>
    </w:p>
    <w:p>
      <w:pPr>
        <w:numPr>
          <w:ilvl w:val="0"/>
          <w:numId w:val="9"/>
        </w:numPr>
        <w:spacing w:line="360" w:lineRule="auto"/>
        <w:ind w:firstLineChars="0"/>
      </w:pPr>
      <w:r>
        <w:rPr>
          <w:rFonts w:hint="eastAsia"/>
        </w:rPr>
        <w:t>浏览器向HR</w:t>
      </w:r>
      <w:r>
        <w:rPr>
          <w:rFonts w:hint="eastAsia"/>
          <w:lang w:eastAsia="zh-CN"/>
        </w:rPr>
        <w:t>发送登陆</w:t>
      </w:r>
      <w:r>
        <w:rPr>
          <w:rFonts w:hint="eastAsia"/>
        </w:rPr>
        <w:t>请求；</w:t>
      </w:r>
    </w:p>
    <w:p>
      <w:pPr>
        <w:numPr>
          <w:ilvl w:val="0"/>
          <w:numId w:val="9"/>
        </w:numPr>
        <w:spacing w:line="360" w:lineRule="auto"/>
        <w:ind w:firstLineChars="0"/>
        <w:rPr>
          <w:rFonts w:ascii="宋体" w:hAnsi="宋体"/>
          <w:kern w:val="0"/>
        </w:rPr>
      </w:pPr>
      <w:r>
        <w:rPr>
          <w:rFonts w:hint="eastAsia" w:ascii="宋体" w:hAnsi="宋体"/>
          <w:kern w:val="0"/>
          <w:lang w:eastAsia="zh-CN"/>
        </w:rPr>
        <w:t>因为</w:t>
      </w:r>
      <w:r>
        <w:rPr>
          <w:rFonts w:hint="eastAsia" w:ascii="宋体" w:hAnsi="宋体"/>
          <w:kern w:val="0"/>
          <w:lang w:val="en-US" w:eastAsia="zh-CN"/>
        </w:rPr>
        <w:t>HR系统之前未登陆过，所以HR服务器session中无登陆信息。</w:t>
      </w:r>
      <w:r>
        <w:rPr>
          <w:rFonts w:ascii="宋体" w:hAnsi="宋体"/>
          <w:kern w:val="0"/>
        </w:rPr>
        <w:t>HR</w:t>
      </w:r>
      <w:r>
        <w:rPr>
          <w:rFonts w:hint="eastAsia"/>
        </w:rPr>
        <w:t>单点登录代理中filter拦截此请求</w:t>
      </w:r>
      <w:r>
        <w:rPr>
          <w:rFonts w:hint="eastAsia"/>
          <w:lang w:eastAsia="zh-CN"/>
        </w:rPr>
        <w:t>，</w:t>
      </w:r>
      <w:r>
        <w:rPr>
          <w:rFonts w:hint="eastAsia"/>
        </w:rPr>
        <w:t>生成重定向请求 urt=http://sso.srcb.com/login?service=hr.srcb.com ，重定向到统一认证服务器</w:t>
      </w:r>
    </w:p>
    <w:p>
      <w:pPr>
        <w:numPr>
          <w:ilvl w:val="0"/>
          <w:numId w:val="9"/>
        </w:numPr>
        <w:spacing w:line="360" w:lineRule="auto"/>
        <w:ind w:firstLineChars="0"/>
        <w:rPr>
          <w:rFonts w:ascii="宋体" w:hAnsi="宋体"/>
          <w:kern w:val="0"/>
        </w:rPr>
      </w:pPr>
      <w:r>
        <w:t>统一认证服务</w:t>
      </w:r>
      <w:r>
        <w:rPr>
          <w:rFonts w:hint="eastAsia"/>
          <w:lang w:eastAsia="zh-CN"/>
        </w:rPr>
        <w:t>器检查浏览器传来的</w:t>
      </w:r>
      <w:r>
        <w:rPr>
          <w:rFonts w:hint="eastAsia"/>
          <w:lang w:val="en-US" w:eastAsia="zh-CN"/>
        </w:rPr>
        <w:t>TGC，因为OA已成功登陆，所以TGC存在，进一步以上述TGC为key值，从缓存中获取TGT，此时发现TGT已失效。</w:t>
      </w:r>
    </w:p>
    <w:p>
      <w:pPr>
        <w:numPr>
          <w:ilvl w:val="0"/>
          <w:numId w:val="9"/>
        </w:numPr>
        <w:spacing w:line="360" w:lineRule="auto"/>
        <w:ind w:firstLineChars="0"/>
        <w:rPr>
          <w:rFonts w:ascii="宋体" w:hAnsi="宋体"/>
          <w:kern w:val="0"/>
        </w:rPr>
      </w:pPr>
      <w:r>
        <w:rPr>
          <w:rFonts w:hint="eastAsia"/>
          <w:lang w:val="en-US" w:eastAsia="zh-CN"/>
        </w:rPr>
        <w:t>统一认证平台单点登出，通知其他应用系统删除该用户session</w:t>
      </w:r>
    </w:p>
    <w:p>
      <w:pPr>
        <w:numPr>
          <w:ilvl w:val="0"/>
          <w:numId w:val="9"/>
        </w:numPr>
        <w:spacing w:line="360" w:lineRule="auto"/>
        <w:ind w:firstLineChars="0"/>
        <w:rPr>
          <w:rFonts w:hint="eastAsia"/>
        </w:rPr>
      </w:pPr>
      <w:r>
        <w:rPr>
          <w:rFonts w:hint="eastAsia"/>
          <w:lang w:eastAsia="zh-CN"/>
        </w:rPr>
        <w:t>跳转</w:t>
      </w:r>
      <w:r>
        <w:rPr>
          <w:rFonts w:hint="eastAsia"/>
          <w:lang w:val="en-US" w:eastAsia="zh-CN"/>
        </w:rPr>
        <w:t>OA登陆主页面，要求重新登录OA</w:t>
      </w:r>
    </w:p>
    <w:p>
      <w:pPr>
        <w:numPr>
          <w:ilvl w:val="0"/>
          <w:numId w:val="9"/>
        </w:numPr>
        <w:spacing w:line="360" w:lineRule="auto"/>
        <w:ind w:firstLineChars="0"/>
        <w:rPr>
          <w:rFonts w:hint="eastAsia"/>
          <w:lang w:val="en-US" w:eastAsia="zh-CN"/>
        </w:rPr>
      </w:pPr>
      <w:r>
        <w:rPr>
          <w:rFonts w:hint="eastAsia"/>
        </w:rPr>
        <w:t>以下步骤同</w:t>
      </w:r>
      <w:r>
        <w:rPr>
          <w:rFonts w:hint="eastAsia"/>
          <w:lang w:eastAsia="zh-CN"/>
        </w:rPr>
        <w:t>场景</w:t>
      </w:r>
      <w:r>
        <w:rPr>
          <w:rFonts w:hint="eastAsia"/>
          <w:lang w:val="en-US" w:eastAsia="zh-CN"/>
        </w:rPr>
        <w:t>一中4-6。</w:t>
      </w:r>
    </w:p>
    <w:p>
      <w:pPr>
        <w:numPr>
          <w:numId w:val="0"/>
        </w:numPr>
        <w:spacing w:line="360" w:lineRule="auto"/>
        <w:rPr>
          <w:rFonts w:hint="eastAsia"/>
          <w:lang w:val="en-US" w:eastAsia="zh-CN"/>
        </w:rPr>
      </w:pPr>
    </w:p>
    <w:p>
      <w:pPr>
        <w:spacing w:line="360" w:lineRule="auto"/>
        <w:ind w:firstLineChars="0"/>
      </w:pPr>
    </w:p>
    <w:p>
      <w:pPr>
        <w:spacing w:line="360" w:lineRule="auto"/>
        <w:ind w:firstLineChars="0"/>
        <w:rPr>
          <w:b/>
        </w:rPr>
      </w:pPr>
      <w:r>
        <w:rPr>
          <w:rFonts w:hint="eastAsia"/>
          <w:b/>
          <w:lang w:val="en-US" w:eastAsia="zh-CN"/>
        </w:rPr>
        <w:t xml:space="preserve"> </w:t>
      </w:r>
      <w:r>
        <w:rPr>
          <w:rFonts w:hint="eastAsia"/>
          <w:b/>
        </w:rPr>
        <w:t>场景</w:t>
      </w:r>
      <w:r>
        <w:rPr>
          <w:rFonts w:hint="eastAsia"/>
          <w:b/>
          <w:lang w:eastAsia="zh-CN"/>
        </w:rPr>
        <w:t>四</w:t>
      </w:r>
      <w:r>
        <w:rPr>
          <w:rFonts w:hint="eastAsia"/>
          <w:b/>
        </w:rPr>
        <w:t>：OA未登录，访问HR系统</w:t>
      </w:r>
    </w:p>
    <w:p>
      <w:pPr>
        <w:numPr>
          <w:ilvl w:val="0"/>
          <w:numId w:val="10"/>
        </w:numPr>
        <w:spacing w:line="360" w:lineRule="auto"/>
        <w:ind w:firstLineChars="0"/>
      </w:pPr>
      <w:r>
        <w:rPr>
          <w:rFonts w:hint="eastAsia"/>
        </w:rPr>
        <w:t>浏览器向HR</w:t>
      </w:r>
      <w:r>
        <w:rPr>
          <w:rFonts w:hint="eastAsia"/>
          <w:lang w:eastAsia="zh-CN"/>
        </w:rPr>
        <w:t>发送登陆</w:t>
      </w:r>
      <w:r>
        <w:rPr>
          <w:rFonts w:hint="eastAsia"/>
        </w:rPr>
        <w:t>请求；</w:t>
      </w:r>
    </w:p>
    <w:p>
      <w:pPr>
        <w:numPr>
          <w:ilvl w:val="0"/>
          <w:numId w:val="10"/>
        </w:numPr>
        <w:spacing w:line="360" w:lineRule="auto"/>
        <w:ind w:firstLineChars="0"/>
      </w:pPr>
      <w:r>
        <w:rPr>
          <w:rFonts w:hint="eastAsia" w:ascii="宋体" w:hAnsi="宋体"/>
          <w:kern w:val="0"/>
          <w:lang w:eastAsia="zh-CN"/>
        </w:rPr>
        <w:t>因为</w:t>
      </w:r>
      <w:r>
        <w:rPr>
          <w:rFonts w:hint="eastAsia" w:ascii="宋体" w:hAnsi="宋体"/>
          <w:kern w:val="0"/>
          <w:lang w:val="en-US" w:eastAsia="zh-CN"/>
        </w:rPr>
        <w:t>HR系统之前未登陆过，所以HR服务器session中无登陆信息。</w:t>
      </w:r>
      <w:r>
        <w:rPr>
          <w:rFonts w:ascii="宋体" w:hAnsi="宋体"/>
          <w:kern w:val="0"/>
        </w:rPr>
        <w:t>HR</w:t>
      </w:r>
      <w:r>
        <w:rPr>
          <w:rFonts w:hint="eastAsia"/>
        </w:rPr>
        <w:t>单点登录代理中filter拦截此请求</w:t>
      </w:r>
      <w:r>
        <w:rPr>
          <w:rFonts w:hint="eastAsia"/>
          <w:lang w:eastAsia="zh-CN"/>
        </w:rPr>
        <w:t>，</w:t>
      </w:r>
      <w:r>
        <w:rPr>
          <w:rFonts w:hint="eastAsia"/>
        </w:rPr>
        <w:t>生成重定向请求 urt=http://sso.srcb.com/login?service=hr.srcb.com ，重定向到统一认证服务器；</w:t>
      </w:r>
    </w:p>
    <w:p>
      <w:pPr>
        <w:numPr>
          <w:ilvl w:val="0"/>
          <w:numId w:val="10"/>
        </w:numPr>
        <w:spacing w:line="360" w:lineRule="auto"/>
        <w:ind w:firstLineChars="0"/>
        <w:rPr>
          <w:rFonts w:hint="eastAsia" w:ascii="宋体" w:hAnsi="宋体"/>
          <w:kern w:val="0"/>
          <w:lang w:eastAsia="zh-CN"/>
        </w:rPr>
      </w:pPr>
      <w:r>
        <w:rPr>
          <w:rFonts w:hint="eastAsia" w:ascii="宋体" w:hAnsi="宋体"/>
          <w:kern w:val="0"/>
          <w:lang w:eastAsia="zh-CN"/>
        </w:rPr>
        <w:t>统一认证服务检查浏览器传来的</w:t>
      </w:r>
      <w:r>
        <w:rPr>
          <w:rFonts w:hint="eastAsia" w:ascii="宋体" w:hAnsi="宋体"/>
          <w:kern w:val="0"/>
          <w:lang w:val="en-US" w:eastAsia="zh-CN"/>
        </w:rPr>
        <w:t>TGC和缓存中的TGT</w:t>
      </w:r>
      <w:r>
        <w:rPr>
          <w:rFonts w:hint="eastAsia" w:ascii="宋体" w:hAnsi="宋体"/>
          <w:kern w:val="0"/>
          <w:lang w:eastAsia="zh-CN"/>
        </w:rPr>
        <w:t>，因为属于首次登录，所以TGC不存在。</w:t>
      </w:r>
    </w:p>
    <w:p>
      <w:pPr>
        <w:numPr>
          <w:ilvl w:val="0"/>
          <w:numId w:val="10"/>
        </w:numPr>
        <w:spacing w:line="360" w:lineRule="auto"/>
        <w:ind w:firstLineChars="0"/>
        <w:rPr>
          <w:rFonts w:hint="eastAsia"/>
        </w:rPr>
      </w:pPr>
      <w:r>
        <w:rPr>
          <w:rFonts w:hint="eastAsia"/>
          <w:lang w:eastAsia="zh-CN"/>
        </w:rPr>
        <w:t>跳转</w:t>
      </w:r>
      <w:r>
        <w:rPr>
          <w:rFonts w:hint="eastAsia"/>
          <w:lang w:val="en-US" w:eastAsia="zh-CN"/>
        </w:rPr>
        <w:t>OA登陆主页面，要求先登录OA</w:t>
      </w:r>
    </w:p>
    <w:p>
      <w:pPr>
        <w:numPr>
          <w:ilvl w:val="0"/>
          <w:numId w:val="10"/>
        </w:numPr>
        <w:spacing w:line="360" w:lineRule="auto"/>
        <w:ind w:firstLineChars="0"/>
      </w:pPr>
      <w:r>
        <w:rPr>
          <w:rFonts w:hint="eastAsia"/>
        </w:rPr>
        <w:t>以下步骤同</w:t>
      </w:r>
      <w:r>
        <w:rPr>
          <w:rFonts w:hint="eastAsia"/>
          <w:lang w:eastAsia="zh-CN"/>
        </w:rPr>
        <w:t>场景</w:t>
      </w:r>
      <w:r>
        <w:rPr>
          <w:rFonts w:hint="eastAsia"/>
          <w:lang w:val="en-US" w:eastAsia="zh-CN"/>
        </w:rPr>
        <w:t>一中4-6。</w:t>
      </w:r>
    </w:p>
    <w:p>
      <w:pPr>
        <w:pStyle w:val="4"/>
        <w:spacing w:before="156" w:after="156"/>
        <w:rPr>
          <w:rFonts w:hint="eastAsia"/>
        </w:rPr>
      </w:pPr>
      <w:r>
        <w:rPr>
          <w:rFonts w:hint="eastAsia"/>
        </w:rPr>
        <w:t>C/S架构统一认证流程分析</w:t>
      </w:r>
    </w:p>
    <w:p>
      <w:pPr>
        <w:spacing w:line="360" w:lineRule="auto"/>
        <w:ind w:firstLine="480"/>
        <w:rPr>
          <w:rFonts w:hint="eastAsia"/>
          <w:highlight w:val="yellow"/>
          <w:lang w:eastAsia="zh-CN"/>
        </w:rPr>
      </w:pPr>
      <w:r>
        <w:rPr>
          <w:rFonts w:hint="eastAsia" w:ascii="Times New Roman" w:hAnsi="Times New Roman" w:eastAsia="仿宋_GB2312" w:cs="Times New Roman"/>
          <w:kern w:val="2"/>
          <w:sz w:val="24"/>
          <w:szCs w:val="22"/>
          <w:highlight w:val="none"/>
          <w:lang w:val="en-US" w:eastAsia="zh-CN" w:bidi="ar-SA"/>
        </w:rPr>
        <w:object>
          <v:shape id="图片 18" type="#_x0000_t75" style="height:644.2pt;width:250.9pt;rotation:0f;" o:ole="t"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o:OLEObject Type="Embed" ProgID="Visio.Drawing.11" ShapeID="图片 18" DrawAspect="Content" ObjectID="_11" r:id="rId16"/>
        </w:object>
      </w:r>
    </w:p>
    <w:p>
      <w:pPr>
        <w:spacing w:line="360" w:lineRule="auto"/>
        <w:ind w:firstLine="480"/>
        <w:rPr>
          <w:rFonts w:hint="eastAsia"/>
          <w:lang w:eastAsia="zh-CN"/>
        </w:rPr>
      </w:pPr>
      <w:r>
        <w:rPr>
          <w:rFonts w:hint="eastAsia"/>
          <w:lang w:eastAsia="zh-CN"/>
        </w:rPr>
        <w:t>登陆步骤：</w:t>
      </w:r>
    </w:p>
    <w:p>
      <w:pPr>
        <w:numPr>
          <w:ilvl w:val="0"/>
          <w:numId w:val="11"/>
        </w:numPr>
        <w:spacing w:line="360" w:lineRule="auto"/>
        <w:ind w:firstLine="480"/>
        <w:rPr>
          <w:rFonts w:hint="eastAsia"/>
          <w:lang w:val="en-US" w:eastAsia="zh-CN"/>
        </w:rPr>
      </w:pPr>
      <w:r>
        <w:rPr>
          <w:rFonts w:hint="eastAsia"/>
          <w:lang w:val="en-US" w:eastAsia="zh-CN"/>
        </w:rPr>
        <w:t>移动互联网平台输入用户名密码，发送至VPN服务器，VPN服务器将用户名密码送至统一认证平台做校验，检验通过即完成VPN通道的创建。</w:t>
      </w:r>
    </w:p>
    <w:p>
      <w:pPr>
        <w:numPr>
          <w:ilvl w:val="0"/>
          <w:numId w:val="11"/>
        </w:numPr>
        <w:spacing w:line="360" w:lineRule="auto"/>
        <w:ind w:firstLine="480"/>
        <w:rPr>
          <w:rFonts w:hint="eastAsia"/>
          <w:lang w:val="en-US" w:eastAsia="zh-CN"/>
        </w:rPr>
      </w:pPr>
      <w:r>
        <w:rPr>
          <w:rFonts w:hint="eastAsia"/>
          <w:lang w:val="en-US" w:eastAsia="zh-CN"/>
        </w:rPr>
        <w:t>移动互联网平台将刚才用户所输用户名密码直接发送至统一认证平台，统一认证平台认证通过后，创建TGC和TGT，TGT存于统一认证平台服务端缓存中，TGC发送至移动互联网平台，存于移动互联网平台本地Cookie中。</w:t>
      </w:r>
    </w:p>
    <w:p>
      <w:pPr>
        <w:numPr>
          <w:ilvl w:val="0"/>
          <w:numId w:val="11"/>
        </w:numPr>
        <w:spacing w:line="360" w:lineRule="auto"/>
        <w:ind w:firstLine="480"/>
        <w:rPr>
          <w:rFonts w:hint="eastAsia"/>
          <w:lang w:val="en-US" w:eastAsia="zh-CN"/>
        </w:rPr>
      </w:pPr>
      <w:r>
        <w:rPr>
          <w:rFonts w:hint="eastAsia"/>
          <w:lang w:val="en-US" w:eastAsia="zh-CN"/>
        </w:rPr>
        <w:t>移动互联网平台中应用登陆时，从本地cookie中获取TGC，将登陆请求和TGC发至统一认证平台</w:t>
      </w:r>
    </w:p>
    <w:p>
      <w:pPr>
        <w:numPr>
          <w:ilvl w:val="0"/>
          <w:numId w:val="11"/>
        </w:numPr>
        <w:spacing w:line="360" w:lineRule="auto"/>
        <w:ind w:firstLine="480"/>
        <w:rPr>
          <w:rFonts w:hint="eastAsia"/>
          <w:lang w:val="en-US" w:eastAsia="zh-CN"/>
        </w:rPr>
      </w:pPr>
      <w:r>
        <w:rPr>
          <w:rFonts w:hint="eastAsia"/>
          <w:lang w:val="en-US" w:eastAsia="zh-CN"/>
        </w:rPr>
        <w:t>统一认证平台根据TGC获取缓存中的TGT，若TGT已失效，则调用移动互联网平台登出服务，要求用户重新登录移动互联网平台</w:t>
      </w:r>
    </w:p>
    <w:p>
      <w:pPr>
        <w:numPr>
          <w:ilvl w:val="0"/>
          <w:numId w:val="11"/>
        </w:numPr>
        <w:spacing w:line="360" w:lineRule="auto"/>
        <w:ind w:firstLine="480"/>
        <w:rPr>
          <w:rFonts w:hint="eastAsia"/>
          <w:lang w:val="en-US" w:eastAsia="zh-CN"/>
        </w:rPr>
      </w:pPr>
      <w:r>
        <w:rPr>
          <w:rFonts w:hint="eastAsia"/>
          <w:lang w:val="en-US" w:eastAsia="zh-CN"/>
        </w:rPr>
        <w:t>若TGT未失效，则用此TGT签发ST，将ST返回至应用系统</w:t>
      </w:r>
    </w:p>
    <w:p>
      <w:pPr>
        <w:numPr>
          <w:ilvl w:val="0"/>
          <w:numId w:val="11"/>
        </w:numPr>
        <w:spacing w:line="360" w:lineRule="auto"/>
        <w:ind w:firstLine="480"/>
        <w:rPr>
          <w:rFonts w:hint="eastAsia"/>
          <w:lang w:val="en-US" w:eastAsia="zh-CN"/>
        </w:rPr>
      </w:pPr>
      <w:r>
        <w:rPr>
          <w:rFonts w:hint="eastAsia"/>
          <w:lang w:val="en-US" w:eastAsia="zh-CN"/>
        </w:rPr>
        <w:t>应用系统通过http请求，至统一认证平台验证上述ST</w:t>
      </w:r>
    </w:p>
    <w:p>
      <w:pPr>
        <w:numPr>
          <w:ilvl w:val="0"/>
          <w:numId w:val="11"/>
        </w:numPr>
        <w:spacing w:line="360" w:lineRule="auto"/>
        <w:ind w:firstLine="480"/>
        <w:rPr>
          <w:rFonts w:hint="eastAsia"/>
          <w:lang w:val="en-US" w:eastAsia="zh-CN"/>
        </w:rPr>
      </w:pPr>
      <w:r>
        <w:rPr>
          <w:rFonts w:hint="eastAsia"/>
          <w:lang w:val="en-US" w:eastAsia="zh-CN"/>
        </w:rPr>
        <w:t>验证通过即应用系统登录成功，显示登录首页。</w:t>
      </w:r>
    </w:p>
    <w:p>
      <w:pPr>
        <w:pStyle w:val="4"/>
        <w:spacing w:before="156" w:after="156"/>
      </w:pPr>
      <w:bookmarkStart w:id="16" w:name="_Toc457291160"/>
      <w:r>
        <w:rPr>
          <w:rFonts w:hint="eastAsia"/>
        </w:rPr>
        <w:t>硬件产品统一认证流程分析</w:t>
      </w:r>
      <w:bookmarkEnd w:id="16"/>
    </w:p>
    <w:p>
      <w:pPr>
        <w:spacing w:line="360" w:lineRule="auto"/>
        <w:ind w:firstLine="480"/>
      </w:pPr>
      <w:r>
        <w:rPr>
          <w:rFonts w:hint="eastAsia"/>
        </w:rPr>
        <w:t>对于硬件设备产品集成LDAP认证的系统，如：IMC上网认证、</w:t>
      </w:r>
      <w:r>
        <w:rPr>
          <w:rFonts w:hint="eastAsia"/>
          <w:lang w:eastAsia="zh-CN"/>
        </w:rPr>
        <w:t>外网上网认证和</w:t>
      </w:r>
      <w:r>
        <w:rPr>
          <w:rFonts w:hint="eastAsia"/>
        </w:rPr>
        <w:t>VPN</w:t>
      </w:r>
      <w:r>
        <w:rPr>
          <w:rFonts w:hint="eastAsia"/>
          <w:lang w:eastAsia="zh-CN"/>
        </w:rPr>
        <w:t>认证</w:t>
      </w:r>
      <w:r>
        <w:rPr>
          <w:rFonts w:hint="eastAsia"/>
        </w:rPr>
        <w:t>等，统一认证平台提供基于LDAP协议用户认证服务接口，统一认证平台不记录审计日志信息。</w:t>
      </w:r>
    </w:p>
    <w:p>
      <w:pPr>
        <w:pStyle w:val="4"/>
        <w:spacing w:before="156" w:after="156"/>
      </w:pPr>
      <w:r>
        <w:rPr>
          <w:rFonts w:hint="eastAsia"/>
        </w:rPr>
        <w:t>B/S架构统一认证</w:t>
      </w:r>
      <w:r>
        <w:rPr>
          <w:rFonts w:hint="eastAsia"/>
          <w:lang w:eastAsia="zh-CN"/>
        </w:rPr>
        <w:t>登出</w:t>
      </w:r>
      <w:r>
        <w:rPr>
          <w:rFonts w:hint="eastAsia"/>
        </w:rPr>
        <w:t>流程</w:t>
      </w:r>
    </w:p>
    <w:p>
      <w:pPr>
        <w:pStyle w:val="43"/>
        <w:numPr>
          <w:ilvl w:val="0"/>
          <w:numId w:val="5"/>
        </w:numPr>
        <w:spacing w:line="360" w:lineRule="auto"/>
        <w:ind w:firstLine="480" w:firstLineChars="0"/>
        <w:rPr>
          <w:rFonts w:hint="eastAsia"/>
        </w:rPr>
      </w:pPr>
      <w:r>
        <w:rPr>
          <w:rFonts w:hint="eastAsia"/>
        </w:rPr>
        <w:t>注销认证流程图</w:t>
      </w:r>
    </w:p>
    <w:p>
      <w:pPr>
        <w:spacing w:line="360" w:lineRule="auto"/>
        <w:ind w:firstLine="480"/>
      </w:pPr>
      <w:r>
        <w:rPr>
          <w:rFonts w:hint="eastAsia"/>
        </w:rPr>
        <w:t>注销功能只有主站点OA系统具有此功能按钮，其它接入认证子系统该功能按钮需屏蔽。</w:t>
      </w:r>
    </w:p>
    <w:p>
      <w:pPr>
        <w:spacing w:line="360" w:lineRule="auto"/>
        <w:ind w:firstLine="480"/>
        <w:jc w:val="center"/>
      </w:pPr>
      <w:r>
        <w:rPr>
          <w:rFonts w:ascii="Times New Roman" w:hAnsi="Times New Roman" w:eastAsia="仿宋_GB2312" w:cs="Times New Roman"/>
          <w:kern w:val="2"/>
          <w:sz w:val="24"/>
          <w:szCs w:val="22"/>
          <w:lang w:val="en-US" w:eastAsia="zh-CN" w:bidi="ar-SA"/>
        </w:rPr>
        <w:object>
          <v:shape id="Picture 5" type="#_x0000_t75" style="height:670.8pt;width:207.35pt;rotation:0f;" o:ole="t"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o:OLEObject Type="Embed" ProgID="" ShapeID="Picture 5" DrawAspect="Content" ObjectID="_12" r:id="rId18"/>
        </w:object>
      </w:r>
    </w:p>
    <w:p/>
    <w:p>
      <w:pPr>
        <w:spacing w:line="360" w:lineRule="auto"/>
        <w:ind w:firstLineChars="0"/>
      </w:pPr>
    </w:p>
    <w:p>
      <w:pPr>
        <w:numPr>
          <w:ilvl w:val="1"/>
          <w:numId w:val="5"/>
        </w:numPr>
        <w:spacing w:line="360" w:lineRule="auto"/>
        <w:ind w:left="1211" w:firstLineChars="0"/>
      </w:pPr>
      <w:r>
        <w:rPr>
          <w:rFonts w:hint="eastAsia"/>
        </w:rPr>
        <w:t>用户</w:t>
      </w:r>
      <w:r>
        <w:rPr>
          <w:rFonts w:hint="eastAsia"/>
          <w:lang w:eastAsia="zh-CN"/>
        </w:rPr>
        <w:t>在</w:t>
      </w:r>
      <w:r>
        <w:rPr>
          <w:rFonts w:hint="eastAsia"/>
          <w:lang w:val="en-US" w:eastAsia="zh-CN"/>
        </w:rPr>
        <w:t>OA页面</w:t>
      </w:r>
      <w:r>
        <w:rPr>
          <w:rFonts w:hint="eastAsia"/>
        </w:rPr>
        <w:t>发起单点注销请求</w:t>
      </w:r>
    </w:p>
    <w:p>
      <w:pPr>
        <w:numPr>
          <w:ilvl w:val="1"/>
          <w:numId w:val="5"/>
        </w:numPr>
        <w:spacing w:line="360" w:lineRule="auto"/>
        <w:ind w:left="1211" w:firstLineChars="0"/>
      </w:pPr>
      <w:r>
        <w:rPr>
          <w:rFonts w:hint="eastAsia"/>
          <w:lang w:eastAsia="zh-CN"/>
        </w:rPr>
        <w:t>统一认证服务器获取浏览器上送</w:t>
      </w:r>
      <w:r>
        <w:rPr>
          <w:rFonts w:hint="eastAsia"/>
          <w:lang w:val="en-US" w:eastAsia="zh-CN"/>
        </w:rPr>
        <w:t>TGC， 并销毁缓存中已此TGC为key的TGT。并</w:t>
      </w:r>
      <w:r>
        <w:rPr>
          <w:rFonts w:hint="eastAsia"/>
        </w:rPr>
        <w:t>根据TGT获取会话sessionId</w:t>
      </w:r>
      <w:r>
        <w:t>,销毁TGT</w:t>
      </w:r>
      <w:r>
        <w:rPr>
          <w:rFonts w:hint="eastAsia"/>
        </w:rPr>
        <w:t>和自身的session。</w:t>
      </w:r>
    </w:p>
    <w:p>
      <w:pPr>
        <w:numPr>
          <w:ilvl w:val="1"/>
          <w:numId w:val="5"/>
        </w:numPr>
        <w:spacing w:line="360" w:lineRule="auto"/>
        <w:ind w:left="1211" w:firstLineChars="0"/>
        <w:rPr>
          <w:rFonts w:hint="eastAsia"/>
          <w:lang w:eastAsia="zh-CN"/>
        </w:rPr>
      </w:pPr>
      <w:r>
        <w:rPr>
          <w:rFonts w:hint="eastAsia"/>
          <w:lang w:eastAsia="zh-CN"/>
        </w:rPr>
        <w:t>统一认证服务器找到所有通过上述TGC 登录的应用服务器URL提交请求注销请求，注销请求包含logoutRequest参数</w:t>
      </w:r>
    </w:p>
    <w:p>
      <w:pPr>
        <w:numPr>
          <w:ilvl w:val="1"/>
          <w:numId w:val="5"/>
        </w:numPr>
        <w:spacing w:line="360" w:lineRule="auto"/>
        <w:ind w:left="1211" w:firstLineChars="0"/>
        <w:rPr>
          <w:rFonts w:hint="eastAsia"/>
          <w:lang w:eastAsia="zh-CN"/>
        </w:rPr>
      </w:pPr>
      <w:r>
        <w:rPr>
          <w:rFonts w:hint="eastAsia"/>
          <w:lang w:eastAsia="zh-CN"/>
        </w:rPr>
        <w:t>所有收到请求的应用服务器解析logoutRequest参数，取得sessionId，并根据这个Id取得session后，把session删除</w:t>
      </w:r>
    </w:p>
    <w:p>
      <w:pPr>
        <w:numPr>
          <w:ilvl w:val="1"/>
          <w:numId w:val="5"/>
        </w:numPr>
        <w:spacing w:line="360" w:lineRule="auto"/>
        <w:ind w:left="1211" w:firstLineChars="0"/>
        <w:rPr>
          <w:rFonts w:hint="eastAsia"/>
          <w:lang w:eastAsia="zh-CN"/>
        </w:rPr>
      </w:pPr>
      <w:r>
        <w:rPr>
          <w:rFonts w:hint="eastAsia"/>
          <w:lang w:eastAsia="zh-CN"/>
        </w:rPr>
        <w:t>注销完成后，返回</w:t>
      </w:r>
      <w:r>
        <w:rPr>
          <w:rFonts w:hint="eastAsia"/>
          <w:lang w:val="en-US" w:eastAsia="zh-CN"/>
        </w:rPr>
        <w:t>OA初始页面。</w:t>
      </w:r>
    </w:p>
    <w:p>
      <w:pPr>
        <w:numPr>
          <w:numId w:val="0"/>
        </w:numPr>
        <w:spacing w:line="360" w:lineRule="auto"/>
        <w:rPr>
          <w:rFonts w:hint="eastAsia"/>
        </w:rPr>
      </w:pPr>
    </w:p>
    <w:p>
      <w:pPr>
        <w:pStyle w:val="3"/>
      </w:pPr>
      <w:bookmarkStart w:id="17" w:name="_Toc457291161"/>
      <w:r>
        <w:rPr>
          <w:rFonts w:hint="eastAsia"/>
        </w:rPr>
        <w:t>非功能性需求分析</w:t>
      </w:r>
      <w:bookmarkEnd w:id="17"/>
    </w:p>
    <w:tbl>
      <w:tblPr>
        <w:tblStyle w:val="42"/>
        <w:tblW w:w="88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51"/>
        <w:gridCol w:w="3969"/>
        <w:gridCol w:w="29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51" w:type="dxa"/>
            <w:shd w:val="clear" w:color="auto" w:fill="DBE5F1"/>
            <w:vAlign w:val="top"/>
          </w:tcPr>
          <w:p>
            <w:pPr>
              <w:spacing w:line="276" w:lineRule="auto"/>
              <w:ind w:firstLine="0" w:firstLineChars="0"/>
              <w:jc w:val="center"/>
              <w:rPr>
                <w:b/>
                <w:sz w:val="20"/>
                <w:szCs w:val="20"/>
              </w:rPr>
            </w:pPr>
            <w:r>
              <w:rPr>
                <w:rFonts w:hint="eastAsia"/>
                <w:b/>
                <w:sz w:val="20"/>
                <w:szCs w:val="20"/>
              </w:rPr>
              <w:t>非功能需求编号</w:t>
            </w:r>
          </w:p>
        </w:tc>
        <w:tc>
          <w:tcPr>
            <w:tcW w:w="3969" w:type="dxa"/>
            <w:shd w:val="clear" w:color="auto" w:fill="DBE5F1"/>
            <w:vAlign w:val="top"/>
          </w:tcPr>
          <w:p>
            <w:pPr>
              <w:spacing w:line="276" w:lineRule="auto"/>
              <w:ind w:firstLine="0" w:firstLineChars="0"/>
              <w:jc w:val="center"/>
              <w:rPr>
                <w:b/>
                <w:sz w:val="20"/>
                <w:szCs w:val="20"/>
              </w:rPr>
            </w:pPr>
            <w:r>
              <w:rPr>
                <w:rFonts w:hint="eastAsia"/>
                <w:b/>
                <w:sz w:val="20"/>
                <w:szCs w:val="20"/>
              </w:rPr>
              <w:t>非功能需求描述</w:t>
            </w:r>
          </w:p>
        </w:tc>
        <w:tc>
          <w:tcPr>
            <w:tcW w:w="2977" w:type="dxa"/>
            <w:shd w:val="clear" w:color="auto" w:fill="DBE5F1"/>
            <w:vAlign w:val="top"/>
          </w:tcPr>
          <w:p>
            <w:pPr>
              <w:spacing w:line="276" w:lineRule="auto"/>
              <w:ind w:firstLine="0" w:firstLineChars="0"/>
              <w:jc w:val="center"/>
              <w:rPr>
                <w:b/>
                <w:sz w:val="20"/>
                <w:szCs w:val="20"/>
              </w:rPr>
            </w:pPr>
            <w:r>
              <w:rPr>
                <w:rFonts w:hint="eastAsia"/>
                <w:b/>
                <w:sz w:val="20"/>
                <w:szCs w:val="20"/>
              </w:rPr>
              <w:t>相关的业务功能编号列表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51" w:type="dxa"/>
            <w:vAlign w:val="top"/>
          </w:tcPr>
          <w:p>
            <w:pPr>
              <w:spacing w:line="360" w:lineRule="auto"/>
              <w:ind w:firstLine="0" w:firstLineChars="0"/>
              <w:rPr>
                <w:sz w:val="20"/>
                <w:szCs w:val="20"/>
              </w:rPr>
            </w:pPr>
            <w:r>
              <w:rPr>
                <w:rFonts w:hint="eastAsia"/>
                <w:sz w:val="20"/>
                <w:szCs w:val="20"/>
              </w:rPr>
              <w:t>NFR-001</w:t>
            </w:r>
          </w:p>
        </w:tc>
        <w:tc>
          <w:tcPr>
            <w:tcW w:w="3969" w:type="dxa"/>
            <w:vAlign w:val="top"/>
          </w:tcPr>
          <w:p>
            <w:pPr>
              <w:spacing w:line="360" w:lineRule="auto"/>
              <w:ind w:firstLine="0" w:firstLineChars="0"/>
              <w:rPr>
                <w:sz w:val="20"/>
                <w:szCs w:val="20"/>
              </w:rPr>
            </w:pPr>
            <w:r>
              <w:rPr>
                <w:rFonts w:hint="eastAsia"/>
                <w:sz w:val="20"/>
                <w:szCs w:val="20"/>
              </w:rPr>
              <w:t>系统响应时间小于2秒</w:t>
            </w:r>
          </w:p>
        </w:tc>
        <w:tc>
          <w:tcPr>
            <w:tcW w:w="2977" w:type="dxa"/>
            <w:vAlign w:val="top"/>
          </w:tcPr>
          <w:p>
            <w:pPr>
              <w:spacing w:line="360" w:lineRule="auto"/>
              <w:ind w:firstLine="0" w:firstLineChars="0"/>
              <w:rPr>
                <w:sz w:val="20"/>
                <w:szCs w:val="20"/>
              </w:rPr>
            </w:pPr>
            <w:r>
              <w:rPr>
                <w:rFonts w:hint="eastAsia"/>
                <w:sz w:val="20"/>
                <w:szCs w:val="20"/>
              </w:rPr>
              <w:t>FR-0003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51" w:type="dxa"/>
            <w:vAlign w:val="top"/>
          </w:tcPr>
          <w:p>
            <w:pPr>
              <w:spacing w:line="360" w:lineRule="auto"/>
              <w:ind w:firstLine="0" w:firstLineChars="0"/>
              <w:rPr>
                <w:sz w:val="20"/>
                <w:szCs w:val="20"/>
              </w:rPr>
            </w:pPr>
            <w:r>
              <w:rPr>
                <w:rFonts w:hint="eastAsia"/>
                <w:sz w:val="20"/>
                <w:szCs w:val="20"/>
              </w:rPr>
              <w:t>NFR-002</w:t>
            </w:r>
          </w:p>
        </w:tc>
        <w:tc>
          <w:tcPr>
            <w:tcW w:w="3969" w:type="dxa"/>
            <w:vAlign w:val="top"/>
          </w:tcPr>
          <w:p>
            <w:pPr>
              <w:spacing w:line="360" w:lineRule="auto"/>
              <w:ind w:firstLine="0" w:firstLineChars="0"/>
              <w:rPr>
                <w:sz w:val="20"/>
                <w:szCs w:val="20"/>
              </w:rPr>
            </w:pPr>
            <w:r>
              <w:rPr>
                <w:rFonts w:hint="eastAsia"/>
                <w:sz w:val="20"/>
                <w:szCs w:val="20"/>
              </w:rPr>
              <w:t>服务峰值TPS不小于100TPS</w:t>
            </w:r>
          </w:p>
        </w:tc>
        <w:tc>
          <w:tcPr>
            <w:tcW w:w="2977" w:type="dxa"/>
            <w:vAlign w:val="top"/>
          </w:tcPr>
          <w:p>
            <w:pPr>
              <w:spacing w:line="360" w:lineRule="auto"/>
              <w:ind w:firstLine="0" w:firstLineChars="0"/>
              <w:rPr>
                <w:sz w:val="20"/>
                <w:szCs w:val="20"/>
              </w:rPr>
            </w:pPr>
            <w:r>
              <w:rPr>
                <w:rFonts w:hint="eastAsia"/>
                <w:sz w:val="20"/>
                <w:szCs w:val="20"/>
              </w:rPr>
              <w:t>FR-0003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51" w:type="dxa"/>
            <w:vAlign w:val="top"/>
          </w:tcPr>
          <w:p>
            <w:pPr>
              <w:spacing w:line="360" w:lineRule="auto"/>
              <w:ind w:firstLine="0" w:firstLineChars="0"/>
              <w:rPr>
                <w:sz w:val="20"/>
                <w:szCs w:val="20"/>
              </w:rPr>
            </w:pPr>
            <w:r>
              <w:rPr>
                <w:rFonts w:hint="eastAsia"/>
                <w:sz w:val="20"/>
                <w:szCs w:val="20"/>
              </w:rPr>
              <w:t>NFR-003</w:t>
            </w:r>
          </w:p>
        </w:tc>
        <w:tc>
          <w:tcPr>
            <w:tcW w:w="3969" w:type="dxa"/>
            <w:vAlign w:val="top"/>
          </w:tcPr>
          <w:p>
            <w:pPr>
              <w:spacing w:line="360" w:lineRule="auto"/>
              <w:ind w:firstLine="0" w:firstLineChars="0"/>
              <w:rPr>
                <w:sz w:val="20"/>
                <w:szCs w:val="20"/>
              </w:rPr>
            </w:pPr>
            <w:r>
              <w:rPr>
                <w:rFonts w:hint="eastAsia"/>
                <w:sz w:val="20"/>
                <w:szCs w:val="20"/>
              </w:rPr>
              <w:t>系统规模：系统总用户容量需满足1万客户</w:t>
            </w:r>
          </w:p>
          <w:p>
            <w:pPr>
              <w:spacing w:line="360" w:lineRule="auto"/>
              <w:ind w:firstLine="0" w:firstLineChars="0"/>
              <w:rPr>
                <w:sz w:val="20"/>
                <w:szCs w:val="20"/>
              </w:rPr>
            </w:pPr>
            <w:r>
              <w:rPr>
                <w:sz w:val="20"/>
                <w:szCs w:val="20"/>
              </w:rPr>
              <w:t>（</w:t>
            </w:r>
            <w:r>
              <w:rPr>
                <w:rFonts w:hint="eastAsia"/>
                <w:sz w:val="20"/>
                <w:szCs w:val="20"/>
              </w:rPr>
              <w:t>目前行内用户6</w:t>
            </w:r>
            <w:r>
              <w:rPr>
                <w:sz w:val="20"/>
                <w:szCs w:val="20"/>
              </w:rPr>
              <w:t>000</w:t>
            </w:r>
            <w:r>
              <w:rPr>
                <w:rFonts w:hint="eastAsia"/>
                <w:sz w:val="20"/>
                <w:szCs w:val="20"/>
              </w:rPr>
              <w:t>人，按每年10%的增长率，5年后约为1万客户</w:t>
            </w:r>
            <w:r>
              <w:rPr>
                <w:sz w:val="20"/>
                <w:szCs w:val="20"/>
              </w:rPr>
              <w:t>）</w:t>
            </w:r>
          </w:p>
        </w:tc>
        <w:tc>
          <w:tcPr>
            <w:tcW w:w="2977"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51" w:type="dxa"/>
            <w:vAlign w:val="top"/>
          </w:tcPr>
          <w:p>
            <w:pPr>
              <w:spacing w:line="360" w:lineRule="auto"/>
              <w:ind w:firstLine="0" w:firstLineChars="0"/>
              <w:rPr>
                <w:sz w:val="20"/>
                <w:szCs w:val="20"/>
              </w:rPr>
            </w:pPr>
            <w:r>
              <w:rPr>
                <w:rFonts w:hint="eastAsia"/>
                <w:sz w:val="20"/>
                <w:szCs w:val="20"/>
              </w:rPr>
              <w:t>NFR-004</w:t>
            </w:r>
          </w:p>
        </w:tc>
        <w:tc>
          <w:tcPr>
            <w:tcW w:w="3969" w:type="dxa"/>
            <w:vAlign w:val="top"/>
          </w:tcPr>
          <w:p>
            <w:pPr>
              <w:spacing w:line="360" w:lineRule="auto"/>
              <w:ind w:firstLine="0" w:firstLineChars="0"/>
              <w:rPr>
                <w:sz w:val="20"/>
                <w:szCs w:val="20"/>
              </w:rPr>
            </w:pPr>
            <w:r>
              <w:rPr>
                <w:rFonts w:hint="eastAsia"/>
                <w:sz w:val="20"/>
                <w:szCs w:val="20"/>
              </w:rPr>
              <w:t>系统需支持7×24服务能力</w:t>
            </w:r>
          </w:p>
        </w:tc>
        <w:tc>
          <w:tcPr>
            <w:tcW w:w="2977"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51" w:type="dxa"/>
            <w:vAlign w:val="top"/>
          </w:tcPr>
          <w:p>
            <w:pPr>
              <w:spacing w:line="360" w:lineRule="auto"/>
              <w:ind w:firstLine="0" w:firstLineChars="0"/>
              <w:rPr>
                <w:sz w:val="20"/>
                <w:szCs w:val="20"/>
              </w:rPr>
            </w:pPr>
            <w:r>
              <w:rPr>
                <w:rFonts w:hint="eastAsia"/>
                <w:sz w:val="20"/>
                <w:szCs w:val="20"/>
              </w:rPr>
              <w:t>NFR-005</w:t>
            </w:r>
          </w:p>
        </w:tc>
        <w:tc>
          <w:tcPr>
            <w:tcW w:w="3969" w:type="dxa"/>
            <w:vAlign w:val="top"/>
          </w:tcPr>
          <w:p>
            <w:pPr>
              <w:spacing w:line="360" w:lineRule="auto"/>
              <w:ind w:firstLine="0" w:firstLineChars="0"/>
              <w:rPr>
                <w:sz w:val="20"/>
                <w:szCs w:val="20"/>
              </w:rPr>
            </w:pPr>
            <w:r>
              <w:rPr>
                <w:rFonts w:hint="eastAsia"/>
                <w:sz w:val="20"/>
                <w:szCs w:val="20"/>
              </w:rPr>
              <w:t>系统架构需支持横向扩展能力</w:t>
            </w:r>
          </w:p>
        </w:tc>
        <w:tc>
          <w:tcPr>
            <w:tcW w:w="2977"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51" w:type="dxa"/>
            <w:vAlign w:val="top"/>
          </w:tcPr>
          <w:p>
            <w:pPr>
              <w:spacing w:line="360" w:lineRule="auto"/>
              <w:ind w:firstLine="0" w:firstLineChars="0"/>
              <w:rPr>
                <w:sz w:val="20"/>
                <w:szCs w:val="20"/>
              </w:rPr>
            </w:pPr>
            <w:r>
              <w:rPr>
                <w:rFonts w:hint="eastAsia"/>
                <w:sz w:val="20"/>
                <w:szCs w:val="20"/>
              </w:rPr>
              <w:t>NFR-006</w:t>
            </w:r>
          </w:p>
        </w:tc>
        <w:tc>
          <w:tcPr>
            <w:tcW w:w="3969" w:type="dxa"/>
            <w:vAlign w:val="top"/>
          </w:tcPr>
          <w:p>
            <w:pPr>
              <w:spacing w:line="360" w:lineRule="auto"/>
              <w:ind w:firstLine="0" w:firstLineChars="0"/>
              <w:rPr>
                <w:sz w:val="20"/>
                <w:szCs w:val="20"/>
              </w:rPr>
            </w:pPr>
            <w:r>
              <w:rPr>
                <w:rFonts w:hint="eastAsia"/>
                <w:sz w:val="20"/>
                <w:szCs w:val="20"/>
              </w:rPr>
              <w:t>系统可用率不低于 99.95%</w:t>
            </w:r>
          </w:p>
        </w:tc>
        <w:tc>
          <w:tcPr>
            <w:tcW w:w="2977"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51" w:type="dxa"/>
            <w:vAlign w:val="top"/>
          </w:tcPr>
          <w:p>
            <w:pPr>
              <w:spacing w:line="360" w:lineRule="auto"/>
              <w:ind w:firstLine="0" w:firstLineChars="0"/>
              <w:rPr>
                <w:sz w:val="20"/>
                <w:szCs w:val="20"/>
              </w:rPr>
            </w:pPr>
            <w:r>
              <w:rPr>
                <w:rFonts w:hint="eastAsia"/>
                <w:sz w:val="20"/>
                <w:szCs w:val="20"/>
              </w:rPr>
              <w:t>NFR-007</w:t>
            </w:r>
          </w:p>
        </w:tc>
        <w:tc>
          <w:tcPr>
            <w:tcW w:w="3969" w:type="dxa"/>
            <w:vAlign w:val="top"/>
          </w:tcPr>
          <w:p>
            <w:pPr>
              <w:spacing w:line="360" w:lineRule="auto"/>
              <w:ind w:firstLine="0" w:firstLineChars="0"/>
              <w:rPr>
                <w:sz w:val="20"/>
                <w:szCs w:val="20"/>
              </w:rPr>
            </w:pPr>
            <w:r>
              <w:rPr>
                <w:rFonts w:hint="eastAsia" w:ascii="宋体" w:hAnsi="宋体" w:cs="宋体"/>
                <w:sz w:val="21"/>
                <w:szCs w:val="21"/>
              </w:rPr>
              <w:t>相关文档齐全、符合标准、逻辑清晰、描述准确，容易理解和定位</w:t>
            </w:r>
          </w:p>
        </w:tc>
        <w:tc>
          <w:tcPr>
            <w:tcW w:w="2977"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77" w:hRule="atLeast"/>
        </w:trPr>
        <w:tc>
          <w:tcPr>
            <w:tcW w:w="1951" w:type="dxa"/>
            <w:vAlign w:val="top"/>
          </w:tcPr>
          <w:p>
            <w:pPr>
              <w:spacing w:line="360" w:lineRule="auto"/>
              <w:ind w:firstLine="0" w:firstLineChars="0"/>
              <w:rPr>
                <w:sz w:val="20"/>
                <w:szCs w:val="20"/>
              </w:rPr>
            </w:pPr>
            <w:r>
              <w:rPr>
                <w:rFonts w:hint="eastAsia"/>
                <w:sz w:val="20"/>
                <w:szCs w:val="20"/>
              </w:rPr>
              <w:t>NFR-008</w:t>
            </w:r>
          </w:p>
        </w:tc>
        <w:tc>
          <w:tcPr>
            <w:tcW w:w="3969" w:type="dxa"/>
            <w:vAlign w:val="top"/>
          </w:tcPr>
          <w:p>
            <w:pPr>
              <w:spacing w:line="360" w:lineRule="auto"/>
              <w:ind w:firstLine="0" w:firstLineChars="0"/>
              <w:rPr>
                <w:rFonts w:ascii="宋体" w:hAnsi="宋体" w:cs="宋体"/>
                <w:sz w:val="21"/>
                <w:szCs w:val="21"/>
              </w:rPr>
            </w:pPr>
            <w:r>
              <w:rPr>
                <w:rFonts w:hint="eastAsia" w:ascii="宋体" w:hAnsi="宋体" w:cs="宋体"/>
                <w:sz w:val="21"/>
                <w:szCs w:val="21"/>
              </w:rPr>
              <w:t xml:space="preserve">千行代码缺陷数量小于10个，正负5% </w:t>
            </w:r>
          </w:p>
        </w:tc>
        <w:tc>
          <w:tcPr>
            <w:tcW w:w="2977"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51" w:type="dxa"/>
            <w:vAlign w:val="top"/>
          </w:tcPr>
          <w:p>
            <w:pPr>
              <w:spacing w:line="360" w:lineRule="auto"/>
              <w:ind w:firstLine="0" w:firstLineChars="0"/>
              <w:rPr>
                <w:sz w:val="20"/>
                <w:szCs w:val="20"/>
              </w:rPr>
            </w:pPr>
            <w:r>
              <w:rPr>
                <w:rFonts w:hint="eastAsia"/>
                <w:sz w:val="20"/>
                <w:szCs w:val="20"/>
              </w:rPr>
              <w:t>NFR-009</w:t>
            </w:r>
          </w:p>
        </w:tc>
        <w:tc>
          <w:tcPr>
            <w:tcW w:w="3969" w:type="dxa"/>
            <w:vAlign w:val="top"/>
          </w:tcPr>
          <w:p>
            <w:pPr>
              <w:spacing w:line="360" w:lineRule="auto"/>
              <w:ind w:firstLine="0" w:firstLineChars="0"/>
              <w:rPr>
                <w:rFonts w:ascii="宋体" w:hAnsi="宋体" w:cs="宋体"/>
                <w:sz w:val="21"/>
                <w:szCs w:val="21"/>
              </w:rPr>
            </w:pPr>
            <w:r>
              <w:rPr>
                <w:rFonts w:hint="eastAsia"/>
                <w:sz w:val="20"/>
                <w:szCs w:val="20"/>
              </w:rPr>
              <w:t>系统故障响应时间小于20分钟，恢复时间小于8小时</w:t>
            </w:r>
          </w:p>
        </w:tc>
        <w:tc>
          <w:tcPr>
            <w:tcW w:w="2977" w:type="dxa"/>
            <w:vAlign w:val="top"/>
          </w:tcPr>
          <w:p>
            <w:pPr>
              <w:spacing w:line="360" w:lineRule="auto"/>
              <w:ind w:firstLine="0" w:firstLineChars="0"/>
              <w:rPr>
                <w:sz w:val="20"/>
                <w:szCs w:val="20"/>
              </w:rPr>
            </w:pPr>
          </w:p>
        </w:tc>
      </w:tr>
    </w:tbl>
    <w:p>
      <w:pPr>
        <w:pStyle w:val="3"/>
      </w:pPr>
      <w:bookmarkStart w:id="18" w:name="_Toc457291162"/>
      <w:r>
        <w:rPr>
          <w:rFonts w:hint="eastAsia"/>
        </w:rPr>
        <w:t>影响分析</w:t>
      </w:r>
      <w:bookmarkEnd w:id="18"/>
    </w:p>
    <w:p>
      <w:pPr>
        <w:pStyle w:val="4"/>
        <w:spacing w:before="156" w:after="156"/>
      </w:pPr>
      <w:bookmarkStart w:id="19" w:name="_Toc457291163"/>
      <w:r>
        <w:rPr>
          <w:rFonts w:hint="eastAsia"/>
        </w:rPr>
        <w:t>会计核算影响分析</w:t>
      </w:r>
      <w:bookmarkEnd w:id="19"/>
    </w:p>
    <w:p>
      <w:pPr>
        <w:ind w:firstLine="480"/>
      </w:pPr>
      <w:r>
        <w:rPr>
          <w:rFonts w:hint="eastAsia"/>
        </w:rPr>
        <w:t>无</w:t>
      </w:r>
    </w:p>
    <w:p>
      <w:pPr>
        <w:pStyle w:val="4"/>
        <w:spacing w:before="156" w:after="156"/>
      </w:pPr>
      <w:bookmarkStart w:id="20" w:name="_Toc457291164"/>
      <w:r>
        <w:rPr>
          <w:rFonts w:hint="eastAsia"/>
        </w:rPr>
        <w:t>下游系统影响分析</w:t>
      </w:r>
      <w:bookmarkEnd w:id="20"/>
    </w:p>
    <w:tbl>
      <w:tblPr>
        <w:tblStyle w:val="42"/>
        <w:tblW w:w="85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64"/>
        <w:gridCol w:w="42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64" w:type="dxa"/>
            <w:shd w:val="clear" w:color="auto" w:fill="DBE5F1"/>
            <w:vAlign w:val="top"/>
          </w:tcPr>
          <w:p>
            <w:pPr>
              <w:spacing w:line="276" w:lineRule="auto"/>
              <w:ind w:firstLine="0" w:firstLineChars="0"/>
              <w:jc w:val="center"/>
              <w:rPr>
                <w:b/>
                <w:sz w:val="20"/>
                <w:szCs w:val="20"/>
              </w:rPr>
            </w:pPr>
            <w:r>
              <w:rPr>
                <w:rFonts w:hint="eastAsia"/>
                <w:b/>
                <w:sz w:val="20"/>
                <w:szCs w:val="20"/>
              </w:rPr>
              <w:t>系统</w:t>
            </w:r>
          </w:p>
        </w:tc>
        <w:tc>
          <w:tcPr>
            <w:tcW w:w="4265" w:type="dxa"/>
            <w:shd w:val="clear" w:color="auto" w:fill="DBE5F1"/>
            <w:vAlign w:val="top"/>
          </w:tcPr>
          <w:p>
            <w:pPr>
              <w:spacing w:line="276" w:lineRule="auto"/>
              <w:ind w:firstLine="0" w:firstLineChars="0"/>
              <w:jc w:val="center"/>
              <w:rPr>
                <w:b/>
                <w:sz w:val="20"/>
                <w:szCs w:val="20"/>
              </w:rPr>
            </w:pPr>
            <w:r>
              <w:rPr>
                <w:rFonts w:hint="eastAsia"/>
                <w:b/>
                <w:sz w:val="20"/>
                <w:szCs w:val="20"/>
              </w:rPr>
              <w:t>影响范围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64" w:type="dxa"/>
            <w:vAlign w:val="top"/>
          </w:tcPr>
          <w:p>
            <w:pPr>
              <w:spacing w:line="360" w:lineRule="auto"/>
              <w:ind w:firstLine="0" w:firstLineChars="0"/>
              <w:rPr>
                <w:sz w:val="20"/>
                <w:szCs w:val="20"/>
              </w:rPr>
            </w:pPr>
            <w:r>
              <w:rPr>
                <w:rFonts w:hint="eastAsia"/>
                <w:sz w:val="20"/>
                <w:szCs w:val="20"/>
              </w:rPr>
              <w:t>数据源系统</w:t>
            </w:r>
          </w:p>
        </w:tc>
        <w:tc>
          <w:tcPr>
            <w:tcW w:w="4265" w:type="dxa"/>
            <w:vAlign w:val="top"/>
          </w:tcPr>
          <w:p>
            <w:pPr>
              <w:spacing w:line="360" w:lineRule="auto"/>
              <w:ind w:firstLine="0" w:firstLineChars="0"/>
              <w:rPr>
                <w:sz w:val="20"/>
                <w:szCs w:val="20"/>
              </w:rPr>
            </w:pPr>
            <w:r>
              <w:rPr>
                <w:rFonts w:hint="eastAsia"/>
                <w:sz w:val="20"/>
                <w:szCs w:val="20"/>
              </w:rPr>
              <w:t>用户认证/登录/退出流程改造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64" w:type="dxa"/>
            <w:vAlign w:val="top"/>
          </w:tcPr>
          <w:p>
            <w:pPr>
              <w:spacing w:line="360" w:lineRule="auto"/>
              <w:ind w:firstLine="0" w:firstLineChars="0"/>
              <w:rPr>
                <w:sz w:val="20"/>
                <w:szCs w:val="20"/>
              </w:rPr>
            </w:pPr>
            <w:r>
              <w:rPr>
                <w:rFonts w:hint="eastAsia"/>
              </w:rPr>
              <w:t>统</w:t>
            </w:r>
            <w:r>
              <w:rPr>
                <w:rFonts w:hint="eastAsia"/>
                <w:sz w:val="20"/>
                <w:szCs w:val="20"/>
              </w:rPr>
              <w:t>一认证平台主系统</w:t>
            </w:r>
          </w:p>
        </w:tc>
        <w:tc>
          <w:tcPr>
            <w:tcW w:w="4265" w:type="dxa"/>
            <w:vAlign w:val="top"/>
          </w:tcPr>
          <w:p>
            <w:pPr>
              <w:spacing w:line="360" w:lineRule="auto"/>
              <w:ind w:firstLine="0" w:firstLineChars="0"/>
              <w:rPr>
                <w:sz w:val="20"/>
                <w:szCs w:val="20"/>
              </w:rPr>
            </w:pPr>
            <w:r>
              <w:rPr>
                <w:rFonts w:hint="eastAsia"/>
                <w:sz w:val="20"/>
                <w:szCs w:val="20"/>
              </w:rPr>
              <w:t>用户同步实时接口，用户同步批量，用户认证/登录/退出流程改造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64" w:type="dxa"/>
            <w:vAlign w:val="top"/>
          </w:tcPr>
          <w:p>
            <w:pPr>
              <w:spacing w:line="360" w:lineRule="auto"/>
              <w:ind w:firstLine="0" w:firstLineChars="0"/>
              <w:rPr>
                <w:sz w:val="20"/>
                <w:szCs w:val="20"/>
              </w:rPr>
            </w:pPr>
            <w:r>
              <w:rPr>
                <w:rFonts w:hint="eastAsia"/>
                <w:sz w:val="20"/>
                <w:szCs w:val="20"/>
              </w:rPr>
              <w:t>统一认证接入系统</w:t>
            </w:r>
          </w:p>
        </w:tc>
        <w:tc>
          <w:tcPr>
            <w:tcW w:w="4265" w:type="dxa"/>
            <w:vAlign w:val="top"/>
          </w:tcPr>
          <w:p>
            <w:pPr>
              <w:spacing w:line="360" w:lineRule="auto"/>
              <w:ind w:firstLine="0" w:firstLineChars="0"/>
              <w:rPr>
                <w:sz w:val="20"/>
                <w:szCs w:val="20"/>
              </w:rPr>
            </w:pPr>
            <w:r>
              <w:rPr>
                <w:rFonts w:hint="eastAsia"/>
                <w:sz w:val="20"/>
                <w:szCs w:val="20"/>
              </w:rPr>
              <w:t>用户同步实时接口，用户同步批量，用户认证/登录/退出流程改造</w:t>
            </w:r>
          </w:p>
        </w:tc>
      </w:tr>
    </w:tbl>
    <w:p>
      <w:pPr>
        <w:ind w:firstLine="480"/>
      </w:pPr>
    </w:p>
    <w:p>
      <w:pPr>
        <w:spacing w:line="360" w:lineRule="auto"/>
        <w:ind w:left="360" w:firstLine="480"/>
      </w:pPr>
      <w:r>
        <w:rPr>
          <w:rFonts w:hint="eastAsia"/>
        </w:rPr>
        <w:t>数据源系统：用户数据源系统为人力资源系统，需提供用户信息初始数据给统一认证平台作为用户信息铺底数据。需提供用户管理、权限管理等页面功能，通过ESB服务接口方式将用户信息传输给统一认证平台。</w:t>
      </w:r>
    </w:p>
    <w:p>
      <w:pPr>
        <w:spacing w:line="360" w:lineRule="auto"/>
        <w:ind w:left="360" w:firstLine="480"/>
      </w:pPr>
      <w:r>
        <w:rPr>
          <w:rFonts w:hint="eastAsia"/>
        </w:rPr>
        <w:t>统一认证平台主门户系统</w:t>
      </w:r>
      <w:r>
        <w:rPr>
          <w:rFonts w:hint="eastAsia"/>
          <w:sz w:val="20"/>
          <w:szCs w:val="20"/>
        </w:rPr>
        <w:t>：</w:t>
      </w:r>
      <w:r>
        <w:rPr>
          <w:rFonts w:hint="eastAsia"/>
        </w:rPr>
        <w:t>暂定OA系统，需集成统一认证平台用户认证功能，进行登陆流程修改。作为主站点需嵌入统一认证子系统列表连接等页面功能。</w:t>
      </w:r>
    </w:p>
    <w:p>
      <w:pPr>
        <w:spacing w:line="360" w:lineRule="auto"/>
        <w:ind w:left="360" w:firstLine="480"/>
      </w:pPr>
      <w:r>
        <w:rPr>
          <w:rFonts w:hint="eastAsia"/>
        </w:rPr>
        <w:t>统一认证平台接入系统：包含OA系统、人力资源系统、行长驾驶舱，报表系统</w:t>
      </w:r>
      <w:r>
        <w:t>、合规管理系统、电子档案系统、内网邮件、</w:t>
      </w:r>
      <w:r>
        <w:rPr>
          <w:rFonts w:hint="eastAsia"/>
        </w:rPr>
        <w:t>实物资产管理系统等，需集成统一认证功能，</w:t>
      </w:r>
      <w:r>
        <w:rPr>
          <w:rFonts w:hint="eastAsia"/>
          <w:lang w:eastAsia="zh-CN"/>
        </w:rPr>
        <w:t>并通过</w:t>
      </w:r>
      <w:r>
        <w:rPr>
          <w:rFonts w:hint="eastAsia"/>
          <w:lang w:val="en-US" w:eastAsia="zh-CN"/>
        </w:rPr>
        <w:t>ESB实现实时用户信息更新或者定时任务实现批量用户数据更新</w:t>
      </w:r>
      <w:r>
        <w:rPr>
          <w:rFonts w:hint="eastAsia"/>
        </w:rPr>
        <w:t>，晚间根据统一认证平台下发的用户增量更新文件进行用户信息</w:t>
      </w:r>
      <w:r>
        <w:t>核对</w:t>
      </w:r>
      <w:r>
        <w:rPr>
          <w:rFonts w:hint="eastAsia"/>
        </w:rPr>
        <w:t>。</w:t>
      </w:r>
    </w:p>
    <w:p>
      <w:pPr>
        <w:spacing w:line="360" w:lineRule="auto"/>
        <w:ind w:left="360" w:firstLine="480"/>
      </w:pPr>
      <w:r>
        <w:rPr>
          <w:rFonts w:hint="eastAsia"/>
        </w:rPr>
        <w:t>统一认证平台：满足BS/CS各类系统的单点集成组件，提供多种用户安全认证服务，将认证通过的访问重定向到接入系统；提供用户信息、用户权限等公共信息服务接口给接入系统，并将信息进行存储；存储用户安全认证、用户行为等审计日志数据的记录存储。</w:t>
      </w:r>
    </w:p>
    <w:p>
      <w:pPr>
        <w:ind w:firstLine="480"/>
      </w:pPr>
    </w:p>
    <w:p>
      <w:pPr>
        <w:pStyle w:val="4"/>
        <w:spacing w:before="156" w:after="156"/>
      </w:pPr>
      <w:bookmarkStart w:id="21" w:name="_Toc457291165"/>
      <w:r>
        <w:rPr>
          <w:rFonts w:hint="eastAsia"/>
        </w:rPr>
        <w:t>其他影响分析</w:t>
      </w:r>
      <w:bookmarkEnd w:id="21"/>
    </w:p>
    <w:p>
      <w:pPr>
        <w:spacing w:line="360" w:lineRule="auto"/>
        <w:ind w:firstLine="480"/>
        <w:rPr>
          <w:rFonts w:hint="eastAsia"/>
        </w:rPr>
      </w:pPr>
      <w:r>
        <w:rPr>
          <w:rFonts w:hint="eastAsia"/>
        </w:rPr>
        <w:t>如上述系统中用户机构信息存在不统一的情况，需对系统中存量用户数据进行刷新操作，统一用户机构信息。</w:t>
      </w:r>
    </w:p>
    <w:p>
      <w:pPr>
        <w:spacing w:line="360" w:lineRule="auto"/>
        <w:ind w:firstLine="480"/>
        <w:rPr>
          <w:rFonts w:hint="eastAsia"/>
          <w:lang w:val="en-US" w:eastAsia="zh-CN"/>
        </w:rPr>
      </w:pPr>
      <w:r>
        <w:rPr>
          <w:rFonts w:hint="eastAsia"/>
          <w:lang w:eastAsia="zh-CN"/>
        </w:rPr>
        <w:t>对于</w:t>
      </w:r>
      <w:r>
        <w:rPr>
          <w:rFonts w:hint="eastAsia"/>
          <w:lang w:val="en-US" w:eastAsia="zh-CN"/>
        </w:rPr>
        <w:t>IMC，外网上网认证和VPN认证，需将现在使用用户名拼音认证的方式改成以工号认证的方式。</w:t>
      </w:r>
    </w:p>
    <w:p>
      <w:pPr>
        <w:spacing w:line="360" w:lineRule="auto"/>
        <w:ind w:firstLine="480"/>
        <w:rPr>
          <w:rFonts w:hint="eastAsia"/>
          <w:lang w:val="en-US" w:eastAsia="zh-CN"/>
        </w:rPr>
      </w:pPr>
    </w:p>
    <w:p>
      <w:pPr>
        <w:pStyle w:val="3"/>
      </w:pPr>
      <w:bookmarkStart w:id="22" w:name="_Toc457291166"/>
      <w:r>
        <w:rPr>
          <w:rFonts w:hint="eastAsia"/>
        </w:rPr>
        <w:t>需求排期</w:t>
      </w:r>
      <w:bookmarkEnd w:id="22"/>
    </w:p>
    <w:p>
      <w:pPr>
        <w:ind w:firstLine="480"/>
      </w:pPr>
    </w:p>
    <w:p>
      <w:pPr>
        <w:pStyle w:val="2"/>
        <w:spacing w:before="624" w:after="624"/>
      </w:pPr>
      <w:bookmarkStart w:id="23" w:name="_Toc457291167"/>
      <w:r>
        <w:rPr>
          <w:rFonts w:hint="eastAsia"/>
        </w:rPr>
        <w:t>技术方案</w:t>
      </w:r>
      <w:bookmarkEnd w:id="23"/>
    </w:p>
    <w:p>
      <w:pPr>
        <w:pStyle w:val="3"/>
      </w:pPr>
      <w:bookmarkStart w:id="24" w:name="_Toc457291168"/>
      <w:r>
        <w:rPr>
          <w:rFonts w:hint="eastAsia"/>
        </w:rPr>
        <w:t>技术方案概述</w:t>
      </w:r>
      <w:bookmarkEnd w:id="24"/>
    </w:p>
    <w:p>
      <w:pPr>
        <w:pStyle w:val="4"/>
        <w:spacing w:before="156" w:after="156"/>
      </w:pPr>
      <w:bookmarkStart w:id="25" w:name="_Toc457291169"/>
      <w:r>
        <w:t>系统分类及等级保护</w:t>
      </w:r>
      <w:bookmarkEnd w:id="25"/>
    </w:p>
    <w:p>
      <w:pPr>
        <w:ind w:firstLine="480"/>
      </w:pPr>
      <w:r>
        <w:rPr>
          <w:rFonts w:hint="eastAsia"/>
        </w:rPr>
        <w:t>本系统为B类系统，等保级别为二级。</w:t>
      </w:r>
    </w:p>
    <w:p>
      <w:pPr>
        <w:pStyle w:val="4"/>
        <w:spacing w:before="156" w:after="156"/>
      </w:pPr>
      <w:bookmarkStart w:id="26" w:name="_Toc457291170"/>
      <w:r>
        <w:rPr>
          <w:rFonts w:hint="eastAsia"/>
        </w:rPr>
        <w:t>总体设计思路</w:t>
      </w:r>
      <w:bookmarkEnd w:id="26"/>
    </w:p>
    <w:p>
      <w:pPr>
        <w:numPr>
          <w:ilvl w:val="0"/>
          <w:numId w:val="12"/>
        </w:numPr>
        <w:spacing w:line="360" w:lineRule="auto"/>
        <w:ind w:firstLineChars="0"/>
      </w:pPr>
      <w:r>
        <w:rPr>
          <w:rFonts w:hint="eastAsia"/>
        </w:rPr>
        <w:t>平台基于</w:t>
      </w:r>
      <w:r>
        <w:t>CAS</w:t>
      </w:r>
      <w:r>
        <w:rPr>
          <w:rFonts w:hint="eastAsia"/>
        </w:rPr>
        <w:t>框架实现</w:t>
      </w:r>
      <w:r>
        <w:t>客户端需要登录时,默认是跳转到统一登录页面</w:t>
      </w:r>
      <w:r>
        <w:rPr>
          <w:rFonts w:hint="eastAsia"/>
        </w:rPr>
        <w:t>；</w:t>
      </w:r>
    </w:p>
    <w:p>
      <w:pPr>
        <w:numPr>
          <w:ilvl w:val="0"/>
          <w:numId w:val="12"/>
        </w:numPr>
        <w:spacing w:line="360" w:lineRule="auto"/>
        <w:ind w:firstLineChars="0"/>
      </w:pPr>
      <w:r>
        <w:rPr>
          <w:rFonts w:hint="eastAsia"/>
        </w:rPr>
        <w:t>统一认证功能基于金融e云平台扩展；</w:t>
      </w:r>
    </w:p>
    <w:p>
      <w:pPr>
        <w:numPr>
          <w:ilvl w:val="0"/>
          <w:numId w:val="12"/>
        </w:numPr>
        <w:spacing w:line="360" w:lineRule="auto"/>
        <w:ind w:firstLineChars="0"/>
      </w:pPr>
      <w:r>
        <w:rPr>
          <w:rFonts w:hint="eastAsia"/>
        </w:rPr>
        <w:t>统一认证</w:t>
      </w:r>
      <w:r>
        <w:t>平台统一用户及密码规则，采用服务接口将数据下发到单点接入系统，确保用户数据信息的统一性。</w:t>
      </w:r>
    </w:p>
    <w:p>
      <w:pPr>
        <w:numPr>
          <w:ilvl w:val="0"/>
          <w:numId w:val="12"/>
        </w:numPr>
        <w:spacing w:line="360" w:lineRule="auto"/>
        <w:ind w:firstLineChars="0"/>
      </w:pPr>
      <w:r>
        <w:rPr>
          <w:rFonts w:hint="eastAsia"/>
        </w:rPr>
        <w:t>通过BS架构实现统一登录界面；</w:t>
      </w:r>
    </w:p>
    <w:p>
      <w:pPr>
        <w:numPr>
          <w:ilvl w:val="0"/>
          <w:numId w:val="12"/>
        </w:numPr>
        <w:spacing w:line="360" w:lineRule="auto"/>
        <w:ind w:firstLineChars="0"/>
      </w:pPr>
      <w:r>
        <w:rPr>
          <w:rFonts w:hint="eastAsia"/>
        </w:rPr>
        <w:t>通过LDAP记录用户结构信息，依托高效读取能力，增强系统的安全认证处理效率；</w:t>
      </w:r>
    </w:p>
    <w:p>
      <w:pPr>
        <w:numPr>
          <w:ilvl w:val="0"/>
          <w:numId w:val="12"/>
        </w:numPr>
        <w:spacing w:line="360" w:lineRule="auto"/>
        <w:ind w:firstLineChars="0"/>
      </w:pPr>
      <w:r>
        <w:rPr>
          <w:rFonts w:hint="eastAsia"/>
        </w:rPr>
        <w:t>通过缓存技术存储用户认证的TGT信息；</w:t>
      </w:r>
    </w:p>
    <w:p>
      <w:pPr>
        <w:numPr>
          <w:ilvl w:val="0"/>
          <w:numId w:val="12"/>
        </w:numPr>
        <w:spacing w:line="360" w:lineRule="auto"/>
        <w:ind w:firstLineChars="0"/>
      </w:pPr>
      <w:r>
        <w:t>通过DB2数据库实现用户访问权限、审计日志数据信息的记录；</w:t>
      </w:r>
    </w:p>
    <w:p>
      <w:pPr>
        <w:numPr>
          <w:ilvl w:val="0"/>
          <w:numId w:val="12"/>
        </w:numPr>
        <w:spacing w:line="360" w:lineRule="auto"/>
        <w:ind w:firstLineChars="0"/>
      </w:pPr>
      <w:r>
        <w:rPr>
          <w:rFonts w:hint="eastAsia"/>
        </w:rPr>
        <w:t>通过CFCA控件进行密码加密，保证用户访问安全；</w:t>
      </w:r>
    </w:p>
    <w:p>
      <w:pPr>
        <w:numPr>
          <w:ilvl w:val="0"/>
          <w:numId w:val="12"/>
        </w:numPr>
        <w:spacing w:line="360" w:lineRule="auto"/>
        <w:ind w:firstLineChars="0"/>
      </w:pPr>
      <w:r>
        <w:rPr>
          <w:rFonts w:hint="eastAsia"/>
        </w:rPr>
        <w:t>通过浏览器Cookie及Ticket实现用户双重安全认证；</w:t>
      </w:r>
    </w:p>
    <w:p>
      <w:pPr>
        <w:numPr>
          <w:ilvl w:val="0"/>
          <w:numId w:val="12"/>
        </w:numPr>
        <w:spacing w:line="360" w:lineRule="auto"/>
        <w:ind w:firstLineChars="0"/>
      </w:pPr>
      <w:r>
        <w:rPr>
          <w:rFonts w:hint="eastAsia"/>
        </w:rPr>
        <w:t>通过数据库服务器采用HA双机热备形式，提高系统的高可用性；</w:t>
      </w:r>
    </w:p>
    <w:p>
      <w:pPr>
        <w:numPr>
          <w:ilvl w:val="0"/>
          <w:numId w:val="12"/>
        </w:numPr>
        <w:spacing w:line="360" w:lineRule="auto"/>
        <w:ind w:firstLineChars="0"/>
      </w:pPr>
      <w:r>
        <w:rPr>
          <w:rFonts w:hint="eastAsia"/>
        </w:rPr>
        <w:t>通过WAS</w:t>
      </w:r>
      <w:r>
        <w:t xml:space="preserve"> ND</w:t>
      </w:r>
      <w:r>
        <w:rPr>
          <w:rFonts w:hint="eastAsia"/>
        </w:rPr>
        <w:t>水平集群方式实现应用系统的扩展性、负载均衡、高可用性。</w:t>
      </w:r>
    </w:p>
    <w:p>
      <w:pPr>
        <w:spacing w:line="360" w:lineRule="auto"/>
        <w:ind w:firstLine="480"/>
      </w:pPr>
      <w:r>
        <w:rPr>
          <w:rFonts w:hint="eastAsia"/>
        </w:rPr>
        <w:t>可扩展性：利用多台机器资源，服务更多客户，提高吞吐量；</w:t>
      </w:r>
    </w:p>
    <w:p>
      <w:pPr>
        <w:spacing w:line="360" w:lineRule="auto"/>
        <w:ind w:firstLine="480"/>
      </w:pPr>
      <w:r>
        <w:rPr>
          <w:rFonts w:hint="eastAsia"/>
        </w:rPr>
        <w:t>负载均衡：平衡负载资源，使资源得以有效利用；</w:t>
      </w:r>
    </w:p>
    <w:p>
      <w:pPr>
        <w:tabs>
          <w:tab w:val="right" w:pos="8313"/>
        </w:tabs>
        <w:spacing w:line="360" w:lineRule="auto"/>
        <w:ind w:firstLine="480"/>
      </w:pPr>
      <w:r>
        <w:rPr>
          <w:rFonts w:hint="eastAsia"/>
        </w:rPr>
        <w:t>高可用性：</w:t>
      </w:r>
    </w:p>
    <w:p>
      <w:pPr>
        <w:tabs>
          <w:tab w:val="right" w:pos="8313"/>
        </w:tabs>
        <w:spacing w:line="360" w:lineRule="auto"/>
        <w:ind w:firstLine="480"/>
      </w:pPr>
      <w:r>
        <w:rPr>
          <w:rFonts w:hint="eastAsia"/>
        </w:rPr>
        <w:t>从部署架构上杜绝单点故障:</w:t>
      </w:r>
    </w:p>
    <w:tbl>
      <w:tblPr>
        <w:tblStyle w:val="42"/>
        <w:tblW w:w="85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64"/>
        <w:gridCol w:w="42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64" w:type="dxa"/>
            <w:vAlign w:val="top"/>
          </w:tcPr>
          <w:p>
            <w:pPr>
              <w:tabs>
                <w:tab w:val="right" w:pos="8313"/>
              </w:tabs>
              <w:spacing w:line="360" w:lineRule="auto"/>
              <w:ind w:firstLine="0" w:firstLineChars="0"/>
            </w:pPr>
            <w:r>
              <w:rPr>
                <w:rFonts w:hint="eastAsia"/>
              </w:rPr>
              <w:t>节点</w:t>
            </w:r>
          </w:p>
        </w:tc>
        <w:tc>
          <w:tcPr>
            <w:tcW w:w="4265" w:type="dxa"/>
            <w:vAlign w:val="top"/>
          </w:tcPr>
          <w:p>
            <w:pPr>
              <w:tabs>
                <w:tab w:val="right" w:pos="8313"/>
              </w:tabs>
              <w:spacing w:line="360" w:lineRule="auto"/>
              <w:ind w:firstLine="0" w:firstLineChars="0"/>
            </w:pPr>
            <w:r>
              <w:rPr>
                <w:rFonts w:hint="eastAsia"/>
              </w:rPr>
              <w:t>策略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64" w:type="dxa"/>
            <w:vAlign w:val="top"/>
          </w:tcPr>
          <w:p>
            <w:pPr>
              <w:tabs>
                <w:tab w:val="right" w:pos="8313"/>
              </w:tabs>
              <w:spacing w:line="360" w:lineRule="auto"/>
              <w:ind w:firstLine="0" w:firstLineChars="0"/>
            </w:pPr>
            <w:r>
              <w:rPr>
                <w:rFonts w:hint="eastAsia"/>
              </w:rPr>
              <w:t>F5</w:t>
            </w:r>
          </w:p>
        </w:tc>
        <w:tc>
          <w:tcPr>
            <w:tcW w:w="4265" w:type="dxa"/>
            <w:vAlign w:val="top"/>
          </w:tcPr>
          <w:p>
            <w:pPr>
              <w:tabs>
                <w:tab w:val="right" w:pos="8313"/>
              </w:tabs>
              <w:spacing w:line="360" w:lineRule="auto"/>
              <w:ind w:firstLine="0" w:firstLineChars="0"/>
            </w:pPr>
            <w:r>
              <w:rPr>
                <w:rFonts w:hint="eastAsia"/>
              </w:rPr>
              <w:t>主</w:t>
            </w:r>
            <w:r>
              <w:t>/</w:t>
            </w:r>
            <w:r>
              <w:rPr>
                <w:rFonts w:hint="eastAsia"/>
              </w:rPr>
              <w:t>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64" w:type="dxa"/>
            <w:vAlign w:val="top"/>
          </w:tcPr>
          <w:p>
            <w:pPr>
              <w:tabs>
                <w:tab w:val="right" w:pos="8313"/>
              </w:tabs>
              <w:spacing w:line="360" w:lineRule="auto"/>
              <w:ind w:firstLine="0" w:firstLineChars="0"/>
            </w:pPr>
            <w:r>
              <w:rPr>
                <w:rFonts w:hint="eastAsia"/>
              </w:rPr>
              <w:t>应用服务器</w:t>
            </w:r>
          </w:p>
        </w:tc>
        <w:tc>
          <w:tcPr>
            <w:tcW w:w="4265" w:type="dxa"/>
            <w:vAlign w:val="top"/>
          </w:tcPr>
          <w:p>
            <w:pPr>
              <w:tabs>
                <w:tab w:val="right" w:pos="8313"/>
              </w:tabs>
              <w:spacing w:line="360" w:lineRule="auto"/>
              <w:ind w:firstLine="0" w:firstLineChars="0"/>
            </w:pPr>
            <w:r>
              <w:rPr>
                <w:rFonts w:hint="eastAsia"/>
              </w:rPr>
              <w:t>2台服务器，集群方式，每台3个节点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64" w:type="dxa"/>
            <w:vAlign w:val="top"/>
          </w:tcPr>
          <w:p>
            <w:pPr>
              <w:tabs>
                <w:tab w:val="right" w:pos="8313"/>
              </w:tabs>
              <w:spacing w:line="360" w:lineRule="auto"/>
              <w:ind w:firstLine="0" w:firstLineChars="0"/>
            </w:pPr>
            <w:r>
              <w:rPr>
                <w:rFonts w:hint="eastAsia"/>
              </w:rPr>
              <w:t>LDAP服务器</w:t>
            </w:r>
          </w:p>
        </w:tc>
        <w:tc>
          <w:tcPr>
            <w:tcW w:w="4265" w:type="dxa"/>
            <w:vAlign w:val="top"/>
          </w:tcPr>
          <w:p>
            <w:pPr>
              <w:tabs>
                <w:tab w:val="right" w:pos="8313"/>
              </w:tabs>
              <w:spacing w:line="360" w:lineRule="auto"/>
              <w:ind w:firstLine="0" w:firstLineChars="0"/>
            </w:pPr>
            <w:r>
              <w:rPr>
                <w:rFonts w:hint="eastAsia"/>
              </w:rPr>
              <w:t>2台服务器，主</w:t>
            </w:r>
            <w:r>
              <w:t>/</w:t>
            </w:r>
            <w:r>
              <w:rPr>
                <w:rFonts w:hint="eastAsia"/>
              </w:rPr>
              <w:t>备,文件数据同步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64" w:type="dxa"/>
            <w:vAlign w:val="top"/>
          </w:tcPr>
          <w:p>
            <w:pPr>
              <w:tabs>
                <w:tab w:val="right" w:pos="8313"/>
              </w:tabs>
              <w:spacing w:line="360" w:lineRule="auto"/>
              <w:ind w:firstLine="0" w:firstLineChars="0"/>
            </w:pPr>
            <w:r>
              <w:rPr>
                <w:rFonts w:hint="eastAsia"/>
              </w:rPr>
              <w:t>DB2数据库</w:t>
            </w:r>
          </w:p>
        </w:tc>
        <w:tc>
          <w:tcPr>
            <w:tcW w:w="4265" w:type="dxa"/>
            <w:vAlign w:val="top"/>
          </w:tcPr>
          <w:p>
            <w:pPr>
              <w:tabs>
                <w:tab w:val="right" w:pos="8313"/>
              </w:tabs>
              <w:spacing w:line="360" w:lineRule="auto"/>
              <w:ind w:firstLine="0" w:firstLineChars="0"/>
            </w:pPr>
            <w:r>
              <w:rPr>
                <w:rFonts w:hint="eastAsia"/>
              </w:rPr>
              <w:t>2台服务器，HA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264" w:type="dxa"/>
            <w:vAlign w:val="top"/>
          </w:tcPr>
          <w:p>
            <w:pPr>
              <w:tabs>
                <w:tab w:val="right" w:pos="8313"/>
              </w:tabs>
              <w:spacing w:line="360" w:lineRule="auto"/>
              <w:ind w:firstLine="0" w:firstLineChars="0"/>
            </w:pPr>
          </w:p>
        </w:tc>
        <w:tc>
          <w:tcPr>
            <w:tcW w:w="4265" w:type="dxa"/>
            <w:vAlign w:val="top"/>
          </w:tcPr>
          <w:p>
            <w:pPr>
              <w:tabs>
                <w:tab w:val="right" w:pos="8313"/>
              </w:tabs>
              <w:spacing w:line="360" w:lineRule="auto"/>
              <w:ind w:firstLine="0" w:firstLineChars="0"/>
            </w:pPr>
          </w:p>
        </w:tc>
      </w:tr>
    </w:tbl>
    <w:p>
      <w:pPr>
        <w:tabs>
          <w:tab w:val="right" w:pos="8313"/>
        </w:tabs>
        <w:spacing w:line="360" w:lineRule="auto"/>
        <w:ind w:firstLine="480"/>
      </w:pPr>
      <w:r>
        <w:rPr>
          <w:rFonts w:hint="eastAsia"/>
        </w:rPr>
        <w:t>引用LDAP提高系统应用的处理效率；</w:t>
      </w:r>
    </w:p>
    <w:p>
      <w:pPr>
        <w:tabs>
          <w:tab w:val="right" w:pos="8313"/>
        </w:tabs>
        <w:spacing w:line="360" w:lineRule="auto"/>
        <w:ind w:firstLine="480"/>
      </w:pPr>
      <w:r>
        <w:rPr>
          <w:rFonts w:hint="eastAsia"/>
        </w:rPr>
        <w:t>通道访问的流量控制采用漏斗形策略(</w:t>
      </w:r>
      <w:r>
        <w:t>apache&gt;app&gt;DB)</w:t>
      </w:r>
      <w:r>
        <w:rPr>
          <w:rFonts w:hint="eastAsia"/>
        </w:rPr>
        <w:t>。</w:t>
      </w:r>
    </w:p>
    <w:p>
      <w:pPr>
        <w:tabs>
          <w:tab w:val="right" w:pos="8313"/>
        </w:tabs>
        <w:spacing w:line="360" w:lineRule="auto"/>
        <w:ind w:firstLine="440"/>
      </w:pPr>
      <w:r>
        <w:rPr>
          <w:rFonts w:ascii="Arial" w:hAnsi="Arial" w:cs="Arial"/>
          <w:color w:val="222222"/>
          <w:sz w:val="22"/>
        </w:rPr>
        <w:tab/>
      </w:r>
    </w:p>
    <w:p>
      <w:pPr>
        <w:pStyle w:val="4"/>
        <w:spacing w:before="156" w:after="156"/>
      </w:pPr>
      <w:bookmarkStart w:id="27" w:name="_Toc457291171"/>
      <w:r>
        <w:rPr>
          <w:rFonts w:hint="eastAsia"/>
        </w:rPr>
        <w:t>总体设计原则</w:t>
      </w:r>
      <w:bookmarkEnd w:id="27"/>
    </w:p>
    <w:p>
      <w:pPr>
        <w:spacing w:line="360" w:lineRule="auto"/>
        <w:ind w:firstLine="480"/>
      </w:pPr>
      <w:r>
        <w:rPr>
          <w:rFonts w:hint="eastAsia"/>
        </w:rPr>
        <w:t>实现本技术方案必须遵守的原则，具体举例如下：</w:t>
      </w:r>
    </w:p>
    <w:p>
      <w:pPr>
        <w:spacing w:line="360" w:lineRule="auto"/>
        <w:ind w:firstLine="480"/>
      </w:pPr>
      <w:r>
        <w:rPr>
          <w:rFonts w:hint="eastAsia"/>
        </w:rPr>
        <w:t>1、本方案实现必须基于B/S架构。</w:t>
      </w:r>
    </w:p>
    <w:p>
      <w:pPr>
        <w:spacing w:line="360" w:lineRule="auto"/>
        <w:ind w:firstLine="480"/>
      </w:pPr>
      <w:r>
        <w:t>2、</w:t>
      </w:r>
      <w:r>
        <w:rPr>
          <w:rFonts w:hint="eastAsia"/>
        </w:rPr>
        <w:t>本系统保留数据历史不得超过6个月；</w:t>
      </w:r>
    </w:p>
    <w:p>
      <w:pPr>
        <w:spacing w:line="360" w:lineRule="auto"/>
        <w:ind w:firstLine="480"/>
      </w:pPr>
      <w:r>
        <w:t>3、</w:t>
      </w:r>
      <w:r>
        <w:rPr>
          <w:rFonts w:hint="eastAsia"/>
        </w:rPr>
        <w:t>本系统实现必须遵守我行《应用设计原则》；</w:t>
      </w:r>
    </w:p>
    <w:p>
      <w:pPr>
        <w:spacing w:line="360" w:lineRule="auto"/>
        <w:ind w:firstLine="480"/>
      </w:pPr>
      <w:r>
        <w:t>4、</w:t>
      </w:r>
      <w:r>
        <w:rPr>
          <w:rFonts w:hint="eastAsia"/>
        </w:rPr>
        <w:t>本系统必须遵守我行《业务数据标准》；</w:t>
      </w:r>
    </w:p>
    <w:p>
      <w:pPr>
        <w:pStyle w:val="43"/>
        <w:numPr>
          <w:ilvl w:val="0"/>
          <w:numId w:val="13"/>
        </w:numPr>
        <w:spacing w:line="360" w:lineRule="auto"/>
        <w:ind w:firstLineChars="0"/>
      </w:pPr>
      <w:r>
        <w:rPr>
          <w:rFonts w:hint="eastAsia"/>
        </w:rPr>
        <w:t>本系统必须遵守我行《ESB服务设计规范》；</w:t>
      </w:r>
    </w:p>
    <w:p>
      <w:pPr>
        <w:ind w:firstLine="480" w:firstLineChars="0"/>
      </w:pPr>
      <w:r>
        <w:rPr>
          <w:rFonts w:hint="eastAsia"/>
        </w:rPr>
        <w:t>6</w:t>
      </w:r>
      <w:r>
        <w:t>、</w:t>
      </w:r>
      <w:r>
        <w:rPr>
          <w:rFonts w:hint="eastAsia"/>
        </w:rPr>
        <w:t>本系统必须纳入集中备份、集中监控范围内；</w:t>
      </w:r>
    </w:p>
    <w:p>
      <w:pPr>
        <w:ind w:firstLine="480"/>
      </w:pPr>
    </w:p>
    <w:p>
      <w:pPr>
        <w:pStyle w:val="4"/>
        <w:spacing w:before="156" w:after="156"/>
      </w:pPr>
      <w:bookmarkStart w:id="28" w:name="_Toc457291172"/>
      <w:r>
        <w:rPr>
          <w:rFonts w:hint="eastAsia"/>
        </w:rPr>
        <w:t>关键技术引用</w:t>
      </w:r>
      <w:bookmarkEnd w:id="28"/>
    </w:p>
    <w:p>
      <w:pPr>
        <w:ind w:firstLine="480"/>
      </w:pPr>
    </w:p>
    <w:tbl>
      <w:tblPr>
        <w:tblStyle w:val="42"/>
        <w:tblW w:w="80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8"/>
        <w:gridCol w:w="2536"/>
        <w:gridCol w:w="38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shd w:val="clear" w:color="auto" w:fill="DBE5F1"/>
            <w:vAlign w:val="top"/>
          </w:tcPr>
          <w:p>
            <w:pPr>
              <w:spacing w:line="276" w:lineRule="auto"/>
              <w:ind w:firstLine="0" w:firstLineChars="0"/>
              <w:jc w:val="center"/>
              <w:rPr>
                <w:b/>
                <w:sz w:val="20"/>
                <w:szCs w:val="20"/>
              </w:rPr>
            </w:pPr>
            <w:r>
              <w:rPr>
                <w:rFonts w:hint="eastAsia"/>
                <w:b/>
                <w:sz w:val="20"/>
                <w:szCs w:val="20"/>
              </w:rPr>
              <w:t>技术要求</w:t>
            </w:r>
          </w:p>
        </w:tc>
        <w:tc>
          <w:tcPr>
            <w:tcW w:w="2536" w:type="dxa"/>
            <w:shd w:val="clear" w:color="auto" w:fill="DBE5F1"/>
            <w:vAlign w:val="top"/>
          </w:tcPr>
          <w:p>
            <w:pPr>
              <w:spacing w:line="276" w:lineRule="auto"/>
              <w:ind w:firstLine="0" w:firstLineChars="0"/>
              <w:jc w:val="center"/>
              <w:rPr>
                <w:b/>
                <w:sz w:val="20"/>
                <w:szCs w:val="20"/>
              </w:rPr>
            </w:pPr>
            <w:r>
              <w:rPr>
                <w:rFonts w:hint="eastAsia"/>
                <w:b/>
                <w:sz w:val="20"/>
                <w:szCs w:val="20"/>
              </w:rPr>
              <w:t>技术选型</w:t>
            </w:r>
          </w:p>
        </w:tc>
        <w:tc>
          <w:tcPr>
            <w:tcW w:w="3828" w:type="dxa"/>
            <w:shd w:val="clear" w:color="auto" w:fill="DBE5F1"/>
            <w:vAlign w:val="top"/>
          </w:tcPr>
          <w:p>
            <w:pPr>
              <w:spacing w:line="276" w:lineRule="auto"/>
              <w:ind w:firstLine="0" w:firstLineChars="0"/>
              <w:jc w:val="center"/>
              <w:rPr>
                <w:b/>
                <w:sz w:val="20"/>
                <w:szCs w:val="20"/>
              </w:rPr>
            </w:pPr>
            <w:r>
              <w:rPr>
                <w:rFonts w:hint="eastAsia"/>
                <w:b/>
                <w:sz w:val="20"/>
                <w:szCs w:val="20"/>
              </w:rPr>
              <w:t>简单描述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top"/>
          </w:tcPr>
          <w:p>
            <w:pPr>
              <w:spacing w:line="360" w:lineRule="auto"/>
              <w:ind w:firstLine="0" w:firstLineChars="0"/>
              <w:rPr>
                <w:sz w:val="20"/>
                <w:szCs w:val="20"/>
              </w:rPr>
            </w:pPr>
            <w:r>
              <w:rPr>
                <w:rFonts w:hint="eastAsia"/>
                <w:sz w:val="20"/>
                <w:szCs w:val="20"/>
              </w:rPr>
              <w:t>基本架构</w:t>
            </w:r>
          </w:p>
        </w:tc>
        <w:tc>
          <w:tcPr>
            <w:tcW w:w="2536" w:type="dxa"/>
            <w:vAlign w:val="top"/>
          </w:tcPr>
          <w:p>
            <w:pPr>
              <w:spacing w:line="360" w:lineRule="auto"/>
              <w:ind w:firstLine="0" w:firstLineChars="0"/>
              <w:rPr>
                <w:sz w:val="20"/>
                <w:szCs w:val="20"/>
              </w:rPr>
            </w:pPr>
            <w:r>
              <w:rPr>
                <w:rFonts w:hint="eastAsia"/>
                <w:sz w:val="20"/>
                <w:szCs w:val="20"/>
              </w:rPr>
              <w:t>B/S</w:t>
            </w:r>
          </w:p>
        </w:tc>
        <w:tc>
          <w:tcPr>
            <w:tcW w:w="3828" w:type="dxa"/>
            <w:vAlign w:val="top"/>
          </w:tcPr>
          <w:p>
            <w:pPr>
              <w:spacing w:line="360" w:lineRule="auto"/>
              <w:ind w:firstLine="0" w:firstLineChars="0"/>
              <w:rPr>
                <w:sz w:val="20"/>
                <w:szCs w:val="20"/>
              </w:rPr>
            </w:pPr>
            <w:r>
              <w:rPr>
                <w:rFonts w:hint="eastAsia"/>
                <w:sz w:val="20"/>
                <w:szCs w:val="20"/>
              </w:rPr>
              <w:t>B/S结构（Browser/Server，浏览器/服务器模式）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top"/>
          </w:tcPr>
          <w:p>
            <w:pPr>
              <w:spacing w:line="360" w:lineRule="auto"/>
              <w:ind w:firstLine="0" w:firstLineChars="0"/>
              <w:rPr>
                <w:sz w:val="20"/>
                <w:szCs w:val="20"/>
              </w:rPr>
            </w:pPr>
            <w:r>
              <w:rPr>
                <w:rFonts w:hint="eastAsia"/>
                <w:sz w:val="20"/>
                <w:szCs w:val="20"/>
              </w:rPr>
              <w:t>体系结构</w:t>
            </w:r>
          </w:p>
        </w:tc>
        <w:tc>
          <w:tcPr>
            <w:tcW w:w="2536" w:type="dxa"/>
            <w:vAlign w:val="top"/>
          </w:tcPr>
          <w:p>
            <w:pPr>
              <w:spacing w:line="360" w:lineRule="auto"/>
              <w:ind w:firstLine="0" w:firstLineChars="0"/>
              <w:rPr>
                <w:sz w:val="20"/>
                <w:szCs w:val="20"/>
              </w:rPr>
            </w:pPr>
            <w:r>
              <w:rPr>
                <w:rFonts w:hint="eastAsia"/>
                <w:sz w:val="20"/>
                <w:szCs w:val="20"/>
              </w:rPr>
              <w:t>MVC</w:t>
            </w:r>
          </w:p>
        </w:tc>
        <w:tc>
          <w:tcPr>
            <w:tcW w:w="3828" w:type="dxa"/>
            <w:vAlign w:val="top"/>
          </w:tcPr>
          <w:p>
            <w:pPr>
              <w:spacing w:line="360" w:lineRule="auto"/>
              <w:ind w:firstLine="0" w:firstLineChars="0"/>
              <w:rPr>
                <w:sz w:val="20"/>
                <w:szCs w:val="20"/>
              </w:rPr>
            </w:pPr>
            <w:r>
              <w:rPr>
                <w:rFonts w:hint="eastAsia"/>
                <w:sz w:val="20"/>
                <w:szCs w:val="20"/>
              </w:rPr>
              <w:t>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top"/>
          </w:tcPr>
          <w:p>
            <w:pPr>
              <w:spacing w:line="360" w:lineRule="auto"/>
              <w:ind w:firstLine="0" w:firstLineChars="0"/>
              <w:rPr>
                <w:sz w:val="20"/>
                <w:szCs w:val="20"/>
              </w:rPr>
            </w:pPr>
            <w:r>
              <w:rPr>
                <w:rFonts w:hint="eastAsia"/>
                <w:sz w:val="20"/>
                <w:szCs w:val="20"/>
              </w:rPr>
              <w:t>框架选用</w:t>
            </w:r>
          </w:p>
        </w:tc>
        <w:tc>
          <w:tcPr>
            <w:tcW w:w="2536" w:type="dxa"/>
            <w:vAlign w:val="top"/>
          </w:tcPr>
          <w:p>
            <w:pPr>
              <w:spacing w:line="360" w:lineRule="auto"/>
              <w:ind w:firstLine="0" w:firstLineChars="0"/>
              <w:rPr>
                <w:sz w:val="20"/>
                <w:szCs w:val="20"/>
              </w:rPr>
            </w:pPr>
            <w:r>
              <w:rPr>
                <w:rFonts w:hint="eastAsia"/>
                <w:sz w:val="20"/>
                <w:szCs w:val="20"/>
              </w:rPr>
              <w:t>SpringMVC&amp;</w:t>
            </w:r>
            <w:r>
              <w:rPr>
                <w:sz w:val="20"/>
                <w:szCs w:val="20"/>
              </w:rPr>
              <w:t>mybatis</w:t>
            </w:r>
          </w:p>
        </w:tc>
        <w:tc>
          <w:tcPr>
            <w:tcW w:w="3828" w:type="dxa"/>
            <w:vAlign w:val="top"/>
          </w:tcPr>
          <w:p>
            <w:pPr>
              <w:spacing w:line="360" w:lineRule="auto"/>
              <w:ind w:firstLine="0" w:firstLineChars="0"/>
              <w:rPr>
                <w:sz w:val="20"/>
                <w:szCs w:val="20"/>
              </w:rPr>
            </w:pPr>
            <w:r>
              <w:rPr>
                <w:rFonts w:hint="eastAsia"/>
                <w:sz w:val="20"/>
                <w:szCs w:val="20"/>
              </w:rPr>
              <w:t>当前成熟的、高度可配置的框架。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top"/>
          </w:tcPr>
          <w:p>
            <w:pPr>
              <w:spacing w:line="360" w:lineRule="auto"/>
              <w:ind w:firstLine="0" w:firstLineChars="0"/>
              <w:rPr>
                <w:sz w:val="20"/>
                <w:szCs w:val="20"/>
              </w:rPr>
            </w:pPr>
            <w:r>
              <w:rPr>
                <w:rFonts w:hint="eastAsia"/>
                <w:sz w:val="20"/>
                <w:szCs w:val="20"/>
              </w:rPr>
              <w:t>开发语言</w:t>
            </w:r>
          </w:p>
        </w:tc>
        <w:tc>
          <w:tcPr>
            <w:tcW w:w="2536" w:type="dxa"/>
            <w:vAlign w:val="top"/>
          </w:tcPr>
          <w:p>
            <w:pPr>
              <w:spacing w:line="360" w:lineRule="auto"/>
              <w:ind w:firstLine="0" w:firstLineChars="0"/>
              <w:rPr>
                <w:sz w:val="20"/>
                <w:szCs w:val="20"/>
              </w:rPr>
            </w:pPr>
            <w:r>
              <w:rPr>
                <w:rFonts w:hint="eastAsia"/>
                <w:sz w:val="20"/>
                <w:szCs w:val="20"/>
              </w:rPr>
              <w:t>Java</w:t>
            </w:r>
          </w:p>
        </w:tc>
        <w:tc>
          <w:tcPr>
            <w:tcW w:w="3828" w:type="dxa"/>
            <w:vAlign w:val="top"/>
          </w:tcPr>
          <w:p>
            <w:pPr>
              <w:spacing w:line="360" w:lineRule="auto"/>
              <w:ind w:firstLine="0" w:firstLineChars="0"/>
              <w:rPr>
                <w:sz w:val="20"/>
                <w:szCs w:val="20"/>
              </w:rPr>
            </w:pPr>
            <w:r>
              <w:rPr>
                <w:rFonts w:hint="eastAsia"/>
                <w:sz w:val="20"/>
                <w:szCs w:val="20"/>
              </w:rPr>
              <w:t>一种可以撰写跨平台应用软件的面向对象的程序设计语言。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top"/>
          </w:tcPr>
          <w:p>
            <w:pPr>
              <w:spacing w:line="360" w:lineRule="auto"/>
              <w:ind w:firstLine="0" w:firstLineChars="0"/>
              <w:rPr>
                <w:sz w:val="20"/>
                <w:szCs w:val="20"/>
              </w:rPr>
            </w:pPr>
            <w:r>
              <w:rPr>
                <w:rFonts w:hint="eastAsia"/>
                <w:sz w:val="20"/>
                <w:szCs w:val="20"/>
              </w:rPr>
              <w:t>开发工具</w:t>
            </w:r>
          </w:p>
        </w:tc>
        <w:tc>
          <w:tcPr>
            <w:tcW w:w="2536" w:type="dxa"/>
            <w:vAlign w:val="top"/>
          </w:tcPr>
          <w:p>
            <w:pPr>
              <w:spacing w:line="360" w:lineRule="auto"/>
              <w:ind w:firstLine="0" w:firstLineChars="0"/>
              <w:rPr>
                <w:sz w:val="20"/>
                <w:szCs w:val="20"/>
              </w:rPr>
            </w:pPr>
            <w:r>
              <w:rPr>
                <w:rFonts w:hint="eastAsia"/>
                <w:sz w:val="20"/>
                <w:szCs w:val="20"/>
              </w:rPr>
              <w:t>Eclipse</w:t>
            </w:r>
          </w:p>
        </w:tc>
        <w:tc>
          <w:tcPr>
            <w:tcW w:w="3828" w:type="dxa"/>
            <w:vAlign w:val="top"/>
          </w:tcPr>
          <w:p>
            <w:pPr>
              <w:spacing w:line="360" w:lineRule="auto"/>
              <w:ind w:firstLine="0" w:firstLineChars="0"/>
              <w:rPr>
                <w:sz w:val="20"/>
                <w:szCs w:val="20"/>
              </w:rPr>
            </w:pPr>
            <w:r>
              <w:rPr>
                <w:rFonts w:hint="eastAsia"/>
                <w:sz w:val="20"/>
                <w:szCs w:val="20"/>
              </w:rPr>
              <w:t>Eclipse 是一个开放源代码的、基于Java的可扩展开发平台。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top"/>
          </w:tcPr>
          <w:p>
            <w:pPr>
              <w:spacing w:line="360" w:lineRule="auto"/>
              <w:ind w:firstLine="0" w:firstLineChars="0"/>
              <w:rPr>
                <w:sz w:val="20"/>
                <w:szCs w:val="20"/>
              </w:rPr>
            </w:pPr>
            <w:r>
              <w:rPr>
                <w:rFonts w:hint="eastAsia"/>
                <w:sz w:val="20"/>
                <w:szCs w:val="20"/>
              </w:rPr>
              <w:t>依赖运行环境</w:t>
            </w:r>
          </w:p>
        </w:tc>
        <w:tc>
          <w:tcPr>
            <w:tcW w:w="2536" w:type="dxa"/>
            <w:vAlign w:val="top"/>
          </w:tcPr>
          <w:p>
            <w:pPr>
              <w:spacing w:line="360" w:lineRule="auto"/>
              <w:ind w:firstLine="0" w:firstLineChars="0"/>
              <w:rPr>
                <w:sz w:val="20"/>
                <w:szCs w:val="20"/>
              </w:rPr>
            </w:pPr>
            <w:r>
              <w:rPr>
                <w:rFonts w:hint="eastAsia"/>
                <w:sz w:val="20"/>
                <w:szCs w:val="20"/>
              </w:rPr>
              <w:t>JDK 1.6以上版本</w:t>
            </w:r>
          </w:p>
        </w:tc>
        <w:tc>
          <w:tcPr>
            <w:tcW w:w="3828" w:type="dxa"/>
            <w:vAlign w:val="top"/>
          </w:tcPr>
          <w:p>
            <w:pPr>
              <w:spacing w:line="360" w:lineRule="auto"/>
              <w:ind w:firstLine="0" w:firstLineChars="0"/>
              <w:rPr>
                <w:sz w:val="20"/>
                <w:szCs w:val="20"/>
              </w:rPr>
            </w:pPr>
            <w:r>
              <w:rPr>
                <w:rFonts w:hint="eastAsia"/>
                <w:sz w:val="20"/>
                <w:szCs w:val="20"/>
              </w:rPr>
              <w:t>JDK(Java Development Kit) 是 Java 语言的软件开发工具包(SDK)。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top"/>
          </w:tcPr>
          <w:p>
            <w:pPr>
              <w:spacing w:line="360" w:lineRule="auto"/>
              <w:ind w:firstLine="0" w:firstLineChars="0"/>
              <w:rPr>
                <w:sz w:val="20"/>
                <w:szCs w:val="20"/>
              </w:rPr>
            </w:pPr>
            <w:r>
              <w:rPr>
                <w:rFonts w:hint="eastAsia"/>
                <w:sz w:val="20"/>
                <w:szCs w:val="20"/>
              </w:rPr>
              <w:t>操作系统</w:t>
            </w:r>
          </w:p>
        </w:tc>
        <w:tc>
          <w:tcPr>
            <w:tcW w:w="2536" w:type="dxa"/>
            <w:vAlign w:val="top"/>
          </w:tcPr>
          <w:p>
            <w:pPr>
              <w:spacing w:line="360" w:lineRule="auto"/>
              <w:ind w:firstLine="0" w:firstLineChars="0"/>
              <w:rPr>
                <w:sz w:val="20"/>
                <w:szCs w:val="20"/>
              </w:rPr>
            </w:pPr>
            <w:r>
              <w:rPr>
                <w:rFonts w:hint="eastAsia"/>
                <w:sz w:val="20"/>
                <w:szCs w:val="20"/>
              </w:rPr>
              <w:t>APP服务器：</w:t>
            </w:r>
          </w:p>
          <w:p>
            <w:pPr>
              <w:spacing w:line="360" w:lineRule="auto"/>
              <w:ind w:firstLine="0" w:firstLineChars="0"/>
              <w:rPr>
                <w:sz w:val="20"/>
                <w:szCs w:val="20"/>
              </w:rPr>
            </w:pPr>
            <w:r>
              <w:rPr>
                <w:sz w:val="20"/>
                <w:szCs w:val="20"/>
              </w:rPr>
              <w:t xml:space="preserve">RedHat Linux6.5 </w:t>
            </w:r>
          </w:p>
          <w:p>
            <w:pPr>
              <w:spacing w:line="360" w:lineRule="auto"/>
              <w:ind w:firstLine="0" w:firstLineChars="0"/>
              <w:rPr>
                <w:sz w:val="20"/>
                <w:szCs w:val="20"/>
              </w:rPr>
            </w:pPr>
            <w:r>
              <w:rPr>
                <w:rFonts w:hint="eastAsia"/>
                <w:sz w:val="20"/>
                <w:szCs w:val="20"/>
              </w:rPr>
              <w:t>数据库服务器：</w:t>
            </w:r>
          </w:p>
          <w:p>
            <w:pPr>
              <w:spacing w:line="360" w:lineRule="auto"/>
              <w:ind w:firstLine="0" w:firstLineChars="0"/>
              <w:rPr>
                <w:sz w:val="20"/>
                <w:szCs w:val="20"/>
              </w:rPr>
            </w:pPr>
            <w:r>
              <w:rPr>
                <w:sz w:val="20"/>
                <w:szCs w:val="20"/>
              </w:rPr>
              <w:t xml:space="preserve">RedHat Linux6.5 </w:t>
            </w:r>
          </w:p>
        </w:tc>
        <w:tc>
          <w:tcPr>
            <w:tcW w:w="3828"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8" w:type="dxa"/>
            <w:vAlign w:val="top"/>
          </w:tcPr>
          <w:p>
            <w:pPr>
              <w:spacing w:line="360" w:lineRule="auto"/>
              <w:ind w:firstLine="0" w:firstLineChars="0"/>
              <w:rPr>
                <w:sz w:val="20"/>
                <w:szCs w:val="20"/>
              </w:rPr>
            </w:pPr>
            <w:r>
              <w:rPr>
                <w:rFonts w:hint="eastAsia"/>
                <w:sz w:val="20"/>
                <w:szCs w:val="20"/>
              </w:rPr>
              <w:t>数据库</w:t>
            </w:r>
          </w:p>
        </w:tc>
        <w:tc>
          <w:tcPr>
            <w:tcW w:w="2536" w:type="dxa"/>
            <w:vAlign w:val="top"/>
          </w:tcPr>
          <w:p>
            <w:pPr>
              <w:spacing w:line="360" w:lineRule="auto"/>
              <w:ind w:firstLine="0" w:firstLineChars="0"/>
              <w:rPr>
                <w:sz w:val="20"/>
                <w:szCs w:val="20"/>
              </w:rPr>
            </w:pPr>
            <w:r>
              <w:rPr>
                <w:sz w:val="20"/>
                <w:szCs w:val="20"/>
              </w:rPr>
              <w:t>DB2 SERVER</w:t>
            </w:r>
            <w:r>
              <w:rPr>
                <w:rFonts w:hint="eastAsia"/>
              </w:rPr>
              <w:t>10.1.0.4</w:t>
            </w:r>
          </w:p>
        </w:tc>
        <w:tc>
          <w:tcPr>
            <w:tcW w:w="3828" w:type="dxa"/>
            <w:vAlign w:val="top"/>
          </w:tcPr>
          <w:p>
            <w:pPr>
              <w:spacing w:line="360" w:lineRule="auto"/>
              <w:ind w:firstLine="0" w:firstLineChars="0"/>
              <w:rPr>
                <w:sz w:val="20"/>
                <w:szCs w:val="20"/>
              </w:rPr>
            </w:pPr>
          </w:p>
        </w:tc>
      </w:tr>
    </w:tbl>
    <w:p>
      <w:pPr>
        <w:ind w:firstLine="480"/>
      </w:pPr>
    </w:p>
    <w:p>
      <w:pPr>
        <w:ind w:firstLine="480"/>
      </w:pPr>
    </w:p>
    <w:p>
      <w:pPr>
        <w:pStyle w:val="4"/>
        <w:spacing w:before="156" w:after="156"/>
      </w:pPr>
      <w:bookmarkStart w:id="29" w:name="_Toc457291173"/>
      <w:r>
        <w:rPr>
          <w:rFonts w:hint="eastAsia"/>
        </w:rPr>
        <w:t>技术方案关键点</w:t>
      </w:r>
      <w:bookmarkEnd w:id="29"/>
    </w:p>
    <w:p>
      <w:pPr>
        <w:spacing w:line="360" w:lineRule="auto"/>
        <w:ind w:firstLine="480"/>
      </w:pPr>
      <w:r>
        <w:rPr>
          <w:rFonts w:hint="eastAsia"/>
        </w:rPr>
        <w:t>1、本系统存在高并发性访问, 需进行压力测试。</w:t>
      </w:r>
    </w:p>
    <w:p>
      <w:pPr>
        <w:spacing w:line="360" w:lineRule="auto"/>
        <w:ind w:firstLine="480"/>
      </w:pPr>
      <w:r>
        <w:t>2、Ticket创建:用户信息MD5加密；</w:t>
      </w:r>
    </w:p>
    <w:p>
      <w:pPr>
        <w:spacing w:line="360" w:lineRule="auto"/>
        <w:ind w:left="360" w:firstLine="480"/>
      </w:pPr>
      <w:r>
        <w:t>Ticket保存:保存在缓存中；</w:t>
      </w:r>
    </w:p>
    <w:p>
      <w:pPr>
        <w:spacing w:line="360" w:lineRule="auto"/>
        <w:ind w:left="360" w:firstLine="480"/>
      </w:pPr>
      <w:r>
        <w:t>Ticket生命周期：缓存设置的有效时间过期自动销毁或者用户签退主动调用方法销毁缓存服务器Ticket数据。</w:t>
      </w:r>
    </w:p>
    <w:p>
      <w:pPr>
        <w:pStyle w:val="3"/>
      </w:pPr>
      <w:bookmarkStart w:id="30" w:name="_Toc457291174"/>
      <w:r>
        <w:rPr>
          <w:rFonts w:hint="eastAsia"/>
        </w:rPr>
        <w:t>系统上下文</w:t>
      </w:r>
      <w:bookmarkEnd w:id="30"/>
    </w:p>
    <w:p>
      <w:pPr>
        <w:ind w:firstLine="480"/>
      </w:pPr>
      <w:r>
        <w:rPr>
          <w:rFonts w:hint="eastAsia"/>
        </w:rPr>
        <w:t>（一）系统上下文图</w:t>
      </w:r>
    </w:p>
    <w:p>
      <w:pPr>
        <w:ind w:firstLine="480"/>
      </w:pPr>
    </w:p>
    <w:p>
      <w:pPr>
        <w:ind w:firstLine="480"/>
      </w:pPr>
      <w:r>
        <w:rPr>
          <w:rFonts w:ascii="Times New Roman" w:hAnsi="Times New Roman" w:eastAsia="仿宋_GB2312" w:cs="Times New Roman"/>
          <w:kern w:val="2"/>
          <w:sz w:val="24"/>
          <w:szCs w:val="22"/>
          <w:lang w:val="en-US" w:eastAsia="zh-CN" w:bidi="ar-SA"/>
        </w:rPr>
        <w:pict>
          <v:shape id="Picture 4" o:spid="_x0000_s1038" type="#_x0000_t75" style="height:324.9pt;width:416.0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ind w:firstLine="0" w:firstLineChars="0"/>
      </w:pPr>
    </w:p>
    <w:p>
      <w:pPr>
        <w:ind w:firstLine="480"/>
      </w:pPr>
      <w:r>
        <w:rPr>
          <w:rFonts w:hint="eastAsia"/>
        </w:rPr>
        <w:t>（二）系统接口说明</w:t>
      </w:r>
    </w:p>
    <w:p>
      <w:pPr>
        <w:spacing w:line="360" w:lineRule="auto"/>
        <w:ind w:left="360" w:firstLine="480"/>
      </w:pPr>
      <w:r>
        <w:rPr>
          <w:rFonts w:hint="eastAsia"/>
        </w:rPr>
        <w:t>本章节对系统上下文图中所有和本系统交互的系统或者模块的接口进行说明，具体参见系统接口表：</w:t>
      </w:r>
    </w:p>
    <w:tbl>
      <w:tblPr>
        <w:tblStyle w:val="42"/>
        <w:tblW w:w="85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42"/>
        <w:gridCol w:w="2177"/>
        <w:gridCol w:w="2268"/>
        <w:gridCol w:w="2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42" w:type="dxa"/>
            <w:shd w:val="clear" w:color="auto" w:fill="DBE5F1"/>
            <w:vAlign w:val="top"/>
          </w:tcPr>
          <w:p>
            <w:pPr>
              <w:spacing w:line="276" w:lineRule="auto"/>
              <w:ind w:firstLine="0" w:firstLineChars="0"/>
              <w:jc w:val="center"/>
              <w:rPr>
                <w:b/>
                <w:sz w:val="20"/>
                <w:szCs w:val="20"/>
              </w:rPr>
            </w:pPr>
            <w:r>
              <w:rPr>
                <w:rFonts w:hint="eastAsia"/>
                <w:b/>
                <w:sz w:val="20"/>
                <w:szCs w:val="20"/>
              </w:rPr>
              <w:t>交互对手名称</w:t>
            </w:r>
          </w:p>
        </w:tc>
        <w:tc>
          <w:tcPr>
            <w:tcW w:w="2177" w:type="dxa"/>
            <w:shd w:val="clear" w:color="auto" w:fill="DBE5F1"/>
            <w:vAlign w:val="top"/>
          </w:tcPr>
          <w:p>
            <w:pPr>
              <w:spacing w:line="276" w:lineRule="auto"/>
              <w:ind w:firstLine="0" w:firstLineChars="0"/>
              <w:jc w:val="center"/>
              <w:rPr>
                <w:b/>
                <w:sz w:val="20"/>
                <w:szCs w:val="20"/>
              </w:rPr>
            </w:pPr>
            <w:r>
              <w:rPr>
                <w:rFonts w:hint="eastAsia"/>
                <w:b/>
                <w:sz w:val="20"/>
                <w:szCs w:val="20"/>
              </w:rPr>
              <w:t>交互接口实现技术</w:t>
            </w:r>
          </w:p>
        </w:tc>
        <w:tc>
          <w:tcPr>
            <w:tcW w:w="2268" w:type="dxa"/>
            <w:shd w:val="clear" w:color="auto" w:fill="DBE5F1"/>
            <w:vAlign w:val="top"/>
          </w:tcPr>
          <w:p>
            <w:pPr>
              <w:spacing w:line="276" w:lineRule="auto"/>
              <w:ind w:firstLine="0" w:firstLineChars="0"/>
              <w:jc w:val="center"/>
              <w:rPr>
                <w:b/>
                <w:sz w:val="20"/>
                <w:szCs w:val="20"/>
              </w:rPr>
            </w:pPr>
            <w:r>
              <w:rPr>
                <w:rFonts w:hint="eastAsia"/>
                <w:b/>
                <w:sz w:val="20"/>
                <w:szCs w:val="20"/>
              </w:rPr>
              <w:t>交互接口目的说明</w:t>
            </w:r>
          </w:p>
        </w:tc>
        <w:tc>
          <w:tcPr>
            <w:tcW w:w="2042" w:type="dxa"/>
            <w:shd w:val="clear" w:color="auto" w:fill="DBE5F1"/>
            <w:vAlign w:val="top"/>
          </w:tcPr>
          <w:p>
            <w:pPr>
              <w:spacing w:line="276" w:lineRule="auto"/>
              <w:ind w:firstLine="0" w:firstLineChars="0"/>
              <w:jc w:val="center"/>
              <w:rPr>
                <w:b/>
                <w:sz w:val="20"/>
                <w:szCs w:val="20"/>
              </w:rPr>
            </w:pPr>
            <w:r>
              <w:rPr>
                <w:rFonts w:hint="eastAsia"/>
                <w:b/>
                <w:sz w:val="20"/>
                <w:szCs w:val="20"/>
              </w:rPr>
              <w:t>交互信息说明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42" w:type="dxa"/>
            <w:vMerge w:val="restart"/>
            <w:vAlign w:val="top"/>
          </w:tcPr>
          <w:p>
            <w:pPr>
              <w:spacing w:line="360" w:lineRule="auto"/>
              <w:ind w:firstLine="0" w:firstLineChars="0"/>
              <w:rPr>
                <w:sz w:val="20"/>
                <w:szCs w:val="20"/>
              </w:rPr>
            </w:pPr>
            <w:r>
              <w:rPr>
                <w:rFonts w:hint="eastAsia"/>
                <w:sz w:val="20"/>
                <w:szCs w:val="20"/>
              </w:rPr>
              <w:t>数据源系统（人力资源系统）</w:t>
            </w:r>
          </w:p>
        </w:tc>
        <w:tc>
          <w:tcPr>
            <w:tcW w:w="2177" w:type="dxa"/>
            <w:vAlign w:val="top"/>
          </w:tcPr>
          <w:p>
            <w:pPr>
              <w:spacing w:line="360" w:lineRule="auto"/>
              <w:ind w:firstLine="0" w:firstLineChars="0"/>
              <w:rPr>
                <w:sz w:val="20"/>
                <w:szCs w:val="20"/>
              </w:rPr>
            </w:pPr>
            <w:r>
              <w:rPr>
                <w:rFonts w:hint="eastAsia"/>
                <w:sz w:val="20"/>
                <w:szCs w:val="20"/>
              </w:rPr>
              <w:t>ESB</w:t>
            </w:r>
          </w:p>
        </w:tc>
        <w:tc>
          <w:tcPr>
            <w:tcW w:w="2268" w:type="dxa"/>
            <w:vAlign w:val="top"/>
          </w:tcPr>
          <w:p>
            <w:pPr>
              <w:spacing w:line="360" w:lineRule="auto"/>
              <w:ind w:firstLine="0" w:firstLineChars="0"/>
              <w:rPr>
                <w:sz w:val="20"/>
                <w:szCs w:val="20"/>
                <w:highlight w:val="yellow"/>
              </w:rPr>
            </w:pPr>
            <w:r>
              <w:rPr>
                <w:rFonts w:hint="eastAsia"/>
                <w:sz w:val="20"/>
                <w:szCs w:val="20"/>
              </w:rPr>
              <w:t>统一认证平台调用接口</w:t>
            </w:r>
          </w:p>
          <w:p>
            <w:pPr>
              <w:spacing w:line="360" w:lineRule="auto"/>
              <w:ind w:firstLine="0" w:firstLineChars="0"/>
              <w:rPr>
                <w:sz w:val="20"/>
                <w:szCs w:val="20"/>
              </w:rPr>
            </w:pPr>
          </w:p>
        </w:tc>
        <w:tc>
          <w:tcPr>
            <w:tcW w:w="2042"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42" w:type="dxa"/>
            <w:vMerge w:val="continue"/>
            <w:vAlign w:val="top"/>
          </w:tcPr>
          <w:p>
            <w:pPr>
              <w:spacing w:line="360" w:lineRule="auto"/>
              <w:ind w:firstLine="0" w:firstLineChars="0"/>
              <w:rPr>
                <w:sz w:val="20"/>
                <w:szCs w:val="20"/>
              </w:rPr>
            </w:pPr>
          </w:p>
        </w:tc>
        <w:tc>
          <w:tcPr>
            <w:tcW w:w="2177" w:type="dxa"/>
            <w:vAlign w:val="top"/>
          </w:tcPr>
          <w:p>
            <w:pPr>
              <w:spacing w:line="360" w:lineRule="auto"/>
              <w:ind w:firstLine="0" w:firstLineChars="0"/>
              <w:rPr>
                <w:sz w:val="20"/>
                <w:szCs w:val="20"/>
              </w:rPr>
            </w:pPr>
            <w:r>
              <w:rPr>
                <w:rFonts w:hint="eastAsia"/>
                <w:sz w:val="20"/>
                <w:szCs w:val="20"/>
              </w:rPr>
              <w:t>HTTP</w:t>
            </w:r>
          </w:p>
        </w:tc>
        <w:tc>
          <w:tcPr>
            <w:tcW w:w="2268" w:type="dxa"/>
            <w:vAlign w:val="top"/>
          </w:tcPr>
          <w:p>
            <w:pPr>
              <w:spacing w:line="360" w:lineRule="auto"/>
              <w:ind w:firstLine="0" w:firstLineChars="0"/>
              <w:rPr>
                <w:sz w:val="20"/>
                <w:szCs w:val="20"/>
              </w:rPr>
            </w:pPr>
            <w:r>
              <w:rPr>
                <w:rFonts w:hint="eastAsia"/>
                <w:sz w:val="20"/>
                <w:szCs w:val="20"/>
              </w:rPr>
              <w:t>票据验证等</w:t>
            </w:r>
          </w:p>
        </w:tc>
        <w:tc>
          <w:tcPr>
            <w:tcW w:w="2042"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42" w:type="dxa"/>
            <w:vMerge w:val="restart"/>
            <w:vAlign w:val="top"/>
          </w:tcPr>
          <w:p>
            <w:pPr>
              <w:spacing w:line="360" w:lineRule="auto"/>
              <w:ind w:firstLine="0" w:firstLineChars="0"/>
              <w:rPr>
                <w:sz w:val="20"/>
                <w:szCs w:val="20"/>
              </w:rPr>
            </w:pPr>
            <w:r>
              <w:rPr>
                <w:rFonts w:hint="eastAsia"/>
                <w:sz w:val="20"/>
                <w:szCs w:val="20"/>
              </w:rPr>
              <w:t>统一认证平台主门户（OA系统）</w:t>
            </w:r>
          </w:p>
        </w:tc>
        <w:tc>
          <w:tcPr>
            <w:tcW w:w="2177" w:type="dxa"/>
            <w:vAlign w:val="top"/>
          </w:tcPr>
          <w:p>
            <w:pPr>
              <w:spacing w:line="360" w:lineRule="auto"/>
              <w:ind w:firstLine="0" w:firstLineChars="0"/>
              <w:rPr>
                <w:sz w:val="20"/>
                <w:szCs w:val="20"/>
              </w:rPr>
            </w:pPr>
            <w:r>
              <w:rPr>
                <w:rFonts w:hint="eastAsia"/>
                <w:sz w:val="20"/>
                <w:szCs w:val="20"/>
              </w:rPr>
              <w:t>CD</w:t>
            </w:r>
          </w:p>
        </w:tc>
        <w:tc>
          <w:tcPr>
            <w:tcW w:w="2268" w:type="dxa"/>
            <w:vAlign w:val="top"/>
          </w:tcPr>
          <w:p>
            <w:pPr>
              <w:spacing w:line="360" w:lineRule="auto"/>
              <w:ind w:firstLine="0" w:firstLineChars="0"/>
              <w:rPr>
                <w:sz w:val="20"/>
                <w:szCs w:val="20"/>
              </w:rPr>
            </w:pPr>
            <w:r>
              <w:rPr>
                <w:rFonts w:hint="eastAsia"/>
                <w:sz w:val="20"/>
                <w:szCs w:val="20"/>
              </w:rPr>
              <w:t>从统一认证平台同步用户数据</w:t>
            </w:r>
          </w:p>
        </w:tc>
        <w:tc>
          <w:tcPr>
            <w:tcW w:w="2042"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42" w:type="dxa"/>
            <w:vMerge w:val="continue"/>
            <w:vAlign w:val="top"/>
          </w:tcPr>
          <w:p>
            <w:pPr>
              <w:spacing w:line="360" w:lineRule="auto"/>
              <w:ind w:firstLine="0" w:firstLineChars="0"/>
              <w:rPr>
                <w:sz w:val="20"/>
                <w:szCs w:val="20"/>
              </w:rPr>
            </w:pPr>
          </w:p>
        </w:tc>
        <w:tc>
          <w:tcPr>
            <w:tcW w:w="2177" w:type="dxa"/>
            <w:vAlign w:val="top"/>
          </w:tcPr>
          <w:p>
            <w:pPr>
              <w:spacing w:line="360" w:lineRule="auto"/>
              <w:ind w:firstLine="0" w:firstLineChars="0"/>
              <w:rPr>
                <w:sz w:val="20"/>
                <w:szCs w:val="20"/>
              </w:rPr>
            </w:pPr>
            <w:r>
              <w:rPr>
                <w:rFonts w:hint="eastAsia"/>
                <w:sz w:val="20"/>
                <w:szCs w:val="20"/>
              </w:rPr>
              <w:t>E</w:t>
            </w:r>
            <w:r>
              <w:rPr>
                <w:sz w:val="20"/>
                <w:szCs w:val="20"/>
              </w:rPr>
              <w:t>SB</w:t>
            </w:r>
          </w:p>
        </w:tc>
        <w:tc>
          <w:tcPr>
            <w:tcW w:w="2268" w:type="dxa"/>
            <w:vAlign w:val="top"/>
          </w:tcPr>
          <w:p>
            <w:pPr>
              <w:spacing w:line="360" w:lineRule="auto"/>
              <w:ind w:firstLine="0" w:firstLineChars="0"/>
              <w:rPr>
                <w:sz w:val="20"/>
                <w:szCs w:val="20"/>
              </w:rPr>
            </w:pPr>
            <w:r>
              <w:rPr>
                <w:rFonts w:hint="eastAsia"/>
                <w:sz w:val="20"/>
                <w:szCs w:val="20"/>
              </w:rPr>
              <w:t>统一认证平台调用接口</w:t>
            </w:r>
          </w:p>
          <w:p>
            <w:pPr>
              <w:spacing w:line="360" w:lineRule="auto"/>
              <w:ind w:firstLine="0" w:firstLineChars="0"/>
              <w:rPr>
                <w:sz w:val="20"/>
                <w:szCs w:val="20"/>
              </w:rPr>
            </w:pPr>
            <w:r>
              <w:rPr>
                <w:rFonts w:hint="eastAsia"/>
                <w:sz w:val="20"/>
                <w:szCs w:val="20"/>
              </w:rPr>
              <w:t>用户更新接口</w:t>
            </w:r>
          </w:p>
          <w:p>
            <w:pPr>
              <w:spacing w:line="360" w:lineRule="auto"/>
              <w:ind w:firstLine="0" w:firstLineChars="0"/>
              <w:rPr>
                <w:sz w:val="20"/>
                <w:szCs w:val="20"/>
              </w:rPr>
            </w:pPr>
          </w:p>
        </w:tc>
        <w:tc>
          <w:tcPr>
            <w:tcW w:w="2042"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42" w:type="dxa"/>
            <w:vMerge w:val="continue"/>
            <w:vAlign w:val="top"/>
          </w:tcPr>
          <w:p>
            <w:pPr>
              <w:spacing w:line="360" w:lineRule="auto"/>
              <w:ind w:firstLine="0" w:firstLineChars="0"/>
              <w:rPr>
                <w:sz w:val="20"/>
                <w:szCs w:val="20"/>
              </w:rPr>
            </w:pPr>
          </w:p>
        </w:tc>
        <w:tc>
          <w:tcPr>
            <w:tcW w:w="2177" w:type="dxa"/>
            <w:vAlign w:val="top"/>
          </w:tcPr>
          <w:p>
            <w:pPr>
              <w:spacing w:line="360" w:lineRule="auto"/>
              <w:ind w:firstLine="0" w:firstLineChars="0"/>
              <w:rPr>
                <w:sz w:val="20"/>
                <w:szCs w:val="20"/>
              </w:rPr>
            </w:pPr>
            <w:r>
              <w:rPr>
                <w:rFonts w:hint="eastAsia"/>
                <w:sz w:val="20"/>
                <w:szCs w:val="20"/>
              </w:rPr>
              <w:t>HTTP</w:t>
            </w:r>
          </w:p>
        </w:tc>
        <w:tc>
          <w:tcPr>
            <w:tcW w:w="2268" w:type="dxa"/>
            <w:vAlign w:val="top"/>
          </w:tcPr>
          <w:p>
            <w:pPr>
              <w:spacing w:line="360" w:lineRule="auto"/>
              <w:ind w:firstLine="0" w:firstLineChars="0"/>
              <w:rPr>
                <w:sz w:val="20"/>
                <w:szCs w:val="20"/>
              </w:rPr>
            </w:pPr>
            <w:r>
              <w:rPr>
                <w:rFonts w:hint="eastAsia"/>
                <w:sz w:val="20"/>
                <w:szCs w:val="20"/>
              </w:rPr>
              <w:t>登录, 票据验证等</w:t>
            </w:r>
          </w:p>
        </w:tc>
        <w:tc>
          <w:tcPr>
            <w:tcW w:w="2042"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42" w:type="dxa"/>
            <w:vMerge w:val="restart"/>
            <w:vAlign w:val="top"/>
          </w:tcPr>
          <w:p>
            <w:pPr>
              <w:spacing w:line="360" w:lineRule="auto"/>
              <w:ind w:firstLine="0" w:firstLineChars="0"/>
              <w:rPr>
                <w:sz w:val="20"/>
                <w:szCs w:val="20"/>
              </w:rPr>
            </w:pPr>
            <w:r>
              <w:rPr>
                <w:rFonts w:hint="eastAsia"/>
                <w:sz w:val="20"/>
                <w:szCs w:val="20"/>
              </w:rPr>
              <w:t>统一认证接入系统</w:t>
            </w:r>
          </w:p>
          <w:p>
            <w:pPr>
              <w:spacing w:line="360" w:lineRule="auto"/>
              <w:ind w:firstLine="0" w:firstLineChars="0"/>
              <w:rPr>
                <w:sz w:val="20"/>
                <w:szCs w:val="20"/>
              </w:rPr>
            </w:pPr>
            <w:r>
              <w:rPr>
                <w:sz w:val="20"/>
                <w:szCs w:val="20"/>
              </w:rPr>
              <w:t>（</w:t>
            </w:r>
            <w:r>
              <w:rPr>
                <w:rFonts w:hint="eastAsia"/>
                <w:sz w:val="20"/>
                <w:szCs w:val="20"/>
              </w:rPr>
              <w:t>内网邮件系统、合规与风险管理系统、电子档案系统、点鑫平台</w:t>
            </w:r>
            <w:r>
              <w:rPr>
                <w:sz w:val="20"/>
                <w:szCs w:val="20"/>
              </w:rPr>
              <w:t>）</w:t>
            </w:r>
          </w:p>
        </w:tc>
        <w:tc>
          <w:tcPr>
            <w:tcW w:w="2177" w:type="dxa"/>
            <w:vAlign w:val="top"/>
          </w:tcPr>
          <w:p>
            <w:pPr>
              <w:spacing w:line="360" w:lineRule="auto"/>
              <w:ind w:firstLine="0" w:firstLineChars="0"/>
              <w:rPr>
                <w:sz w:val="20"/>
                <w:szCs w:val="20"/>
              </w:rPr>
            </w:pPr>
            <w:r>
              <w:rPr>
                <w:rFonts w:hint="eastAsia"/>
                <w:sz w:val="20"/>
                <w:szCs w:val="20"/>
              </w:rPr>
              <w:t>CD</w:t>
            </w:r>
          </w:p>
        </w:tc>
        <w:tc>
          <w:tcPr>
            <w:tcW w:w="2268" w:type="dxa"/>
            <w:vAlign w:val="top"/>
          </w:tcPr>
          <w:p>
            <w:pPr>
              <w:spacing w:line="360" w:lineRule="auto"/>
              <w:ind w:firstLine="0" w:firstLineChars="0"/>
              <w:rPr>
                <w:sz w:val="20"/>
                <w:szCs w:val="20"/>
              </w:rPr>
            </w:pPr>
            <w:r>
              <w:rPr>
                <w:rFonts w:hint="eastAsia"/>
                <w:sz w:val="20"/>
                <w:szCs w:val="20"/>
              </w:rPr>
              <w:t>从统一认证系统同步用户数据</w:t>
            </w:r>
          </w:p>
        </w:tc>
        <w:tc>
          <w:tcPr>
            <w:tcW w:w="2042"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42" w:type="dxa"/>
            <w:vMerge w:val="continue"/>
            <w:vAlign w:val="top"/>
          </w:tcPr>
          <w:p>
            <w:pPr>
              <w:spacing w:line="360" w:lineRule="auto"/>
              <w:ind w:firstLine="0" w:firstLineChars="0"/>
              <w:rPr>
                <w:sz w:val="20"/>
                <w:szCs w:val="20"/>
              </w:rPr>
            </w:pPr>
          </w:p>
        </w:tc>
        <w:tc>
          <w:tcPr>
            <w:tcW w:w="2177" w:type="dxa"/>
            <w:vAlign w:val="top"/>
          </w:tcPr>
          <w:p>
            <w:pPr>
              <w:spacing w:line="360" w:lineRule="auto"/>
              <w:ind w:firstLine="0" w:firstLineChars="0"/>
              <w:rPr>
                <w:sz w:val="20"/>
                <w:szCs w:val="20"/>
              </w:rPr>
            </w:pPr>
            <w:r>
              <w:rPr>
                <w:rFonts w:hint="eastAsia"/>
                <w:sz w:val="20"/>
                <w:szCs w:val="20"/>
              </w:rPr>
              <w:t>ESB</w:t>
            </w:r>
          </w:p>
        </w:tc>
        <w:tc>
          <w:tcPr>
            <w:tcW w:w="2268" w:type="dxa"/>
            <w:vAlign w:val="top"/>
          </w:tcPr>
          <w:p>
            <w:pPr>
              <w:spacing w:line="360" w:lineRule="auto"/>
              <w:ind w:firstLine="0" w:firstLineChars="0"/>
              <w:rPr>
                <w:sz w:val="20"/>
                <w:szCs w:val="20"/>
              </w:rPr>
            </w:pPr>
            <w:r>
              <w:rPr>
                <w:rFonts w:hint="eastAsia"/>
                <w:sz w:val="20"/>
                <w:szCs w:val="20"/>
              </w:rPr>
              <w:t>统一认证平台统调用接口</w:t>
            </w:r>
          </w:p>
          <w:p>
            <w:pPr>
              <w:spacing w:line="360" w:lineRule="auto"/>
              <w:ind w:firstLine="0" w:firstLineChars="0"/>
              <w:rPr>
                <w:sz w:val="20"/>
                <w:szCs w:val="20"/>
              </w:rPr>
            </w:pPr>
            <w:r>
              <w:rPr>
                <w:rFonts w:hint="eastAsia"/>
                <w:sz w:val="20"/>
                <w:szCs w:val="20"/>
              </w:rPr>
              <w:t>机构、用户更新接口</w:t>
            </w:r>
          </w:p>
          <w:p>
            <w:pPr>
              <w:spacing w:line="360" w:lineRule="auto"/>
              <w:ind w:firstLine="0" w:firstLineChars="0"/>
              <w:rPr>
                <w:sz w:val="20"/>
                <w:szCs w:val="20"/>
              </w:rPr>
            </w:pPr>
          </w:p>
        </w:tc>
        <w:tc>
          <w:tcPr>
            <w:tcW w:w="2042" w:type="dxa"/>
            <w:vAlign w:val="top"/>
          </w:tcPr>
          <w:p>
            <w:pPr>
              <w:spacing w:line="360" w:lineRule="auto"/>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42" w:type="dxa"/>
            <w:vMerge w:val="continue"/>
            <w:vAlign w:val="top"/>
          </w:tcPr>
          <w:p>
            <w:pPr>
              <w:spacing w:line="360" w:lineRule="auto"/>
              <w:ind w:firstLine="0" w:firstLineChars="0"/>
              <w:rPr>
                <w:sz w:val="20"/>
                <w:szCs w:val="20"/>
              </w:rPr>
            </w:pPr>
          </w:p>
        </w:tc>
        <w:tc>
          <w:tcPr>
            <w:tcW w:w="2177" w:type="dxa"/>
            <w:vAlign w:val="top"/>
          </w:tcPr>
          <w:p>
            <w:pPr>
              <w:spacing w:line="360" w:lineRule="auto"/>
              <w:ind w:firstLine="0" w:firstLineChars="0"/>
              <w:rPr>
                <w:sz w:val="20"/>
                <w:szCs w:val="20"/>
              </w:rPr>
            </w:pPr>
            <w:r>
              <w:rPr>
                <w:rFonts w:hint="eastAsia"/>
                <w:sz w:val="20"/>
                <w:szCs w:val="20"/>
              </w:rPr>
              <w:t>HTTP</w:t>
            </w:r>
          </w:p>
        </w:tc>
        <w:tc>
          <w:tcPr>
            <w:tcW w:w="2268" w:type="dxa"/>
            <w:vAlign w:val="top"/>
          </w:tcPr>
          <w:p>
            <w:pPr>
              <w:spacing w:line="360" w:lineRule="auto"/>
              <w:ind w:firstLine="0" w:firstLineChars="0"/>
              <w:rPr>
                <w:sz w:val="20"/>
                <w:szCs w:val="20"/>
              </w:rPr>
            </w:pPr>
            <w:r>
              <w:rPr>
                <w:rFonts w:hint="eastAsia"/>
                <w:sz w:val="20"/>
                <w:szCs w:val="20"/>
              </w:rPr>
              <w:t>票据验证等</w:t>
            </w:r>
          </w:p>
        </w:tc>
        <w:tc>
          <w:tcPr>
            <w:tcW w:w="2042" w:type="dxa"/>
            <w:vAlign w:val="top"/>
          </w:tcPr>
          <w:p>
            <w:pPr>
              <w:spacing w:line="360" w:lineRule="auto"/>
              <w:ind w:firstLine="0" w:firstLineChars="0"/>
              <w:rPr>
                <w:sz w:val="20"/>
                <w:szCs w:val="20"/>
              </w:rPr>
            </w:pPr>
          </w:p>
        </w:tc>
      </w:tr>
    </w:tbl>
    <w:p>
      <w:pPr>
        <w:spacing w:line="360" w:lineRule="auto"/>
        <w:ind w:left="360" w:firstLine="480"/>
      </w:pPr>
    </w:p>
    <w:p>
      <w:pPr>
        <w:ind w:firstLine="480"/>
      </w:pPr>
      <w:r>
        <w:rPr>
          <w:rFonts w:hint="eastAsia"/>
        </w:rPr>
        <w:t>（三）用户接口说明</w:t>
      </w:r>
    </w:p>
    <w:p>
      <w:pPr>
        <w:ind w:firstLine="480"/>
      </w:pPr>
    </w:p>
    <w:tbl>
      <w:tblPr>
        <w:tblStyle w:val="42"/>
        <w:tblW w:w="85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07"/>
        <w:gridCol w:w="2605"/>
        <w:gridCol w:w="2691"/>
        <w:gridCol w:w="18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07" w:type="dxa"/>
            <w:shd w:val="clear" w:color="auto" w:fill="DBE5F1"/>
            <w:vAlign w:val="top"/>
          </w:tcPr>
          <w:p>
            <w:pPr>
              <w:spacing w:line="276" w:lineRule="auto"/>
              <w:ind w:firstLine="0" w:firstLineChars="0"/>
              <w:jc w:val="center"/>
              <w:rPr>
                <w:b/>
                <w:sz w:val="20"/>
                <w:szCs w:val="20"/>
              </w:rPr>
            </w:pPr>
            <w:r>
              <w:rPr>
                <w:rFonts w:hint="eastAsia"/>
                <w:b/>
                <w:sz w:val="20"/>
                <w:szCs w:val="20"/>
              </w:rPr>
              <w:t>最终用户角色</w:t>
            </w:r>
          </w:p>
        </w:tc>
        <w:tc>
          <w:tcPr>
            <w:tcW w:w="2605" w:type="dxa"/>
            <w:shd w:val="clear" w:color="auto" w:fill="DBE5F1"/>
            <w:vAlign w:val="top"/>
          </w:tcPr>
          <w:p>
            <w:pPr>
              <w:spacing w:line="276" w:lineRule="auto"/>
              <w:ind w:firstLine="0" w:firstLineChars="0"/>
              <w:jc w:val="center"/>
              <w:rPr>
                <w:b/>
                <w:sz w:val="20"/>
                <w:szCs w:val="20"/>
              </w:rPr>
            </w:pPr>
            <w:r>
              <w:rPr>
                <w:rFonts w:hint="eastAsia"/>
                <w:b/>
                <w:sz w:val="20"/>
                <w:szCs w:val="20"/>
              </w:rPr>
              <w:t>人机交互接口实现技术</w:t>
            </w:r>
          </w:p>
        </w:tc>
        <w:tc>
          <w:tcPr>
            <w:tcW w:w="2691" w:type="dxa"/>
            <w:shd w:val="clear" w:color="auto" w:fill="DBE5F1"/>
            <w:vAlign w:val="top"/>
          </w:tcPr>
          <w:p>
            <w:pPr>
              <w:spacing w:line="276" w:lineRule="auto"/>
              <w:ind w:firstLine="0" w:firstLineChars="0"/>
              <w:jc w:val="center"/>
              <w:rPr>
                <w:b/>
                <w:sz w:val="20"/>
                <w:szCs w:val="20"/>
              </w:rPr>
            </w:pPr>
            <w:r>
              <w:rPr>
                <w:rFonts w:hint="eastAsia"/>
                <w:b/>
                <w:sz w:val="20"/>
                <w:szCs w:val="20"/>
              </w:rPr>
              <w:t>人机交互接口实现技术目的说明</w:t>
            </w:r>
          </w:p>
        </w:tc>
        <w:tc>
          <w:tcPr>
            <w:tcW w:w="1826" w:type="dxa"/>
            <w:shd w:val="clear" w:color="auto" w:fill="DBE5F1"/>
            <w:vAlign w:val="top"/>
          </w:tcPr>
          <w:p>
            <w:pPr>
              <w:spacing w:line="276" w:lineRule="auto"/>
              <w:ind w:firstLine="0" w:firstLineChars="0"/>
              <w:jc w:val="center"/>
              <w:rPr>
                <w:b/>
                <w:sz w:val="20"/>
                <w:szCs w:val="20"/>
              </w:rPr>
            </w:pPr>
            <w:r>
              <w:rPr>
                <w:rFonts w:hint="eastAsia"/>
                <w:b/>
                <w:sz w:val="20"/>
                <w:szCs w:val="20"/>
              </w:rPr>
              <w:t>交互信息描述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407" w:type="dxa"/>
            <w:vAlign w:val="top"/>
          </w:tcPr>
          <w:p>
            <w:pPr>
              <w:spacing w:line="360" w:lineRule="auto"/>
              <w:ind w:firstLine="0" w:firstLineChars="0"/>
              <w:rPr>
                <w:sz w:val="20"/>
                <w:szCs w:val="20"/>
              </w:rPr>
            </w:pPr>
            <w:r>
              <w:rPr>
                <w:rFonts w:hint="eastAsia"/>
                <w:sz w:val="20"/>
                <w:szCs w:val="20"/>
              </w:rPr>
              <w:t>系统管理员</w:t>
            </w:r>
          </w:p>
        </w:tc>
        <w:tc>
          <w:tcPr>
            <w:tcW w:w="2605" w:type="dxa"/>
            <w:vAlign w:val="top"/>
          </w:tcPr>
          <w:p>
            <w:pPr>
              <w:spacing w:line="360" w:lineRule="auto"/>
              <w:ind w:firstLine="0" w:firstLineChars="0"/>
              <w:rPr>
                <w:sz w:val="20"/>
                <w:szCs w:val="20"/>
              </w:rPr>
            </w:pPr>
            <w:r>
              <w:rPr>
                <w:rFonts w:hint="eastAsia"/>
                <w:sz w:val="20"/>
                <w:szCs w:val="20"/>
              </w:rPr>
              <w:t>HTTP</w:t>
            </w:r>
          </w:p>
        </w:tc>
        <w:tc>
          <w:tcPr>
            <w:tcW w:w="2691" w:type="dxa"/>
            <w:vAlign w:val="top"/>
          </w:tcPr>
          <w:p>
            <w:pPr>
              <w:spacing w:line="360" w:lineRule="auto"/>
              <w:ind w:firstLine="0" w:firstLineChars="0"/>
              <w:rPr>
                <w:sz w:val="20"/>
                <w:szCs w:val="20"/>
              </w:rPr>
            </w:pPr>
            <w:r>
              <w:rPr>
                <w:rFonts w:hint="eastAsia"/>
                <w:sz w:val="20"/>
                <w:szCs w:val="20"/>
              </w:rPr>
              <w:t>权限管理、修改密码、审计日志查询等</w:t>
            </w:r>
          </w:p>
        </w:tc>
        <w:tc>
          <w:tcPr>
            <w:tcW w:w="1826" w:type="dxa"/>
            <w:vAlign w:val="top"/>
          </w:tcPr>
          <w:p>
            <w:pPr>
              <w:spacing w:line="360" w:lineRule="auto"/>
              <w:ind w:firstLine="0" w:firstLineChars="0"/>
              <w:rPr>
                <w:sz w:val="20"/>
                <w:szCs w:val="20"/>
              </w:rPr>
            </w:pPr>
          </w:p>
        </w:tc>
      </w:tr>
    </w:tbl>
    <w:p>
      <w:pPr>
        <w:spacing w:line="360" w:lineRule="auto"/>
        <w:ind w:firstLine="0" w:firstLineChars="0"/>
      </w:pPr>
    </w:p>
    <w:p>
      <w:pPr>
        <w:pStyle w:val="3"/>
      </w:pPr>
      <w:bookmarkStart w:id="31" w:name="_Toc457291175"/>
      <w:r>
        <w:rPr>
          <w:rFonts w:hint="eastAsia"/>
        </w:rPr>
        <w:t>总体架构总体架构</w:t>
      </w:r>
      <w:bookmarkEnd w:id="31"/>
    </w:p>
    <w:p>
      <w:pPr>
        <w:ind w:firstLine="0" w:firstLineChars="0"/>
        <w:jc w:val="right"/>
      </w:pPr>
    </w:p>
    <w:p>
      <w:pPr>
        <w:ind w:firstLine="0" w:firstLineChars="0"/>
        <w:jc w:val="right"/>
      </w:pPr>
      <w:r>
        <w:rPr>
          <w:rFonts w:ascii="Times New Roman" w:hAnsi="Times New Roman" w:eastAsia="仿宋_GB2312" w:cs="Times New Roman"/>
          <w:kern w:val="2"/>
          <w:sz w:val="24"/>
          <w:szCs w:val="22"/>
          <w:lang w:val="en-US" w:eastAsia="zh-CN" w:bidi="ar-SA"/>
        </w:rPr>
        <w:pict>
          <v:shape id="图片 4" o:spid="_x0000_s1039" type="#_x0000_t75" style="height:233.75pt;width:415.6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4"/>
        <w:spacing w:before="156" w:after="156"/>
      </w:pPr>
      <w:bookmarkStart w:id="32" w:name="_Toc457291176"/>
      <w:r>
        <w:rPr>
          <w:rFonts w:hint="eastAsia"/>
        </w:rPr>
        <w:t>总体架构说明</w:t>
      </w:r>
      <w:bookmarkEnd w:id="32"/>
    </w:p>
    <w:p>
      <w:pPr>
        <w:ind w:left="480" w:firstLine="0" w:firstLineChars="0"/>
      </w:pPr>
      <w:r>
        <w:rPr>
          <w:rFonts w:hint="eastAsia"/>
        </w:rPr>
        <w:t>总体架构图的说明</w:t>
      </w:r>
    </w:p>
    <w:p>
      <w:pPr>
        <w:spacing w:line="360" w:lineRule="auto"/>
        <w:ind w:left="420" w:firstLine="420" w:firstLineChars="0"/>
        <w:rPr>
          <w:rFonts w:ascii="仿宋" w:hAnsi="仿宋" w:eastAsia="仿宋"/>
          <w:szCs w:val="24"/>
        </w:rPr>
      </w:pPr>
      <w:r>
        <w:rPr>
          <w:rFonts w:hint="eastAsia" w:ascii="仿宋" w:hAnsi="仿宋" w:eastAsia="仿宋"/>
          <w:szCs w:val="24"/>
        </w:rPr>
        <w:t>系统整体功能架构主要由统一认证管理、统一身份管理、统一授权管理、安全审计四层组成，以上层次结构的设计主要功能如下</w:t>
      </w:r>
    </w:p>
    <w:p>
      <w:pPr>
        <w:pStyle w:val="43"/>
        <w:numPr>
          <w:ilvl w:val="0"/>
          <w:numId w:val="14"/>
        </w:numPr>
        <w:tabs>
          <w:tab w:val="left" w:pos="420"/>
        </w:tabs>
        <w:spacing w:line="360" w:lineRule="auto"/>
        <w:ind w:firstLineChars="0"/>
        <w:rPr>
          <w:rFonts w:ascii="仿宋" w:hAnsi="仿宋" w:eastAsia="仿宋"/>
          <w:szCs w:val="24"/>
        </w:rPr>
      </w:pPr>
      <w:r>
        <w:rPr>
          <w:rFonts w:hint="eastAsia" w:ascii="仿宋" w:hAnsi="仿宋" w:eastAsia="仿宋"/>
          <w:szCs w:val="24"/>
        </w:rPr>
        <w:t>统一认证管理</w:t>
      </w:r>
    </w:p>
    <w:p>
      <w:pPr>
        <w:pStyle w:val="43"/>
        <w:numPr>
          <w:ilvl w:val="0"/>
          <w:numId w:val="15"/>
        </w:numPr>
        <w:spacing w:line="360" w:lineRule="auto"/>
        <w:ind w:left="1260" w:firstLine="480"/>
        <w:rPr>
          <w:rFonts w:ascii="仿宋" w:hAnsi="仿宋" w:eastAsia="仿宋"/>
          <w:szCs w:val="24"/>
        </w:rPr>
      </w:pPr>
      <w:r>
        <w:rPr>
          <w:rFonts w:hint="eastAsia" w:ascii="仿宋" w:hAnsi="仿宋" w:eastAsia="仿宋"/>
          <w:szCs w:val="24"/>
        </w:rPr>
        <w:t>多种认证方式</w:t>
      </w:r>
    </w:p>
    <w:p>
      <w:pPr>
        <w:spacing w:line="360" w:lineRule="auto"/>
        <w:ind w:left="420" w:firstLine="420" w:firstLineChars="0"/>
        <w:rPr>
          <w:rFonts w:ascii="仿宋" w:hAnsi="仿宋" w:eastAsia="仿宋"/>
          <w:szCs w:val="24"/>
        </w:rPr>
      </w:pPr>
      <w:r>
        <w:rPr>
          <w:rFonts w:hint="eastAsia" w:ascii="仿宋" w:hAnsi="仿宋" w:eastAsia="仿宋"/>
          <w:szCs w:val="24"/>
        </w:rPr>
        <w:t>统一认证在身份识别技术上提供静态密码，USB-KEY等传统识别技术和人脸、指纹、虹膜等生物识别技术。本项目第一阶段只涉及静态密码识别。</w:t>
      </w:r>
    </w:p>
    <w:p>
      <w:pPr>
        <w:pStyle w:val="43"/>
        <w:numPr>
          <w:ilvl w:val="0"/>
          <w:numId w:val="15"/>
        </w:numPr>
        <w:spacing w:line="360" w:lineRule="auto"/>
        <w:ind w:left="1260" w:firstLine="480"/>
        <w:rPr>
          <w:rFonts w:ascii="仿宋" w:hAnsi="仿宋" w:eastAsia="仿宋"/>
          <w:szCs w:val="24"/>
        </w:rPr>
      </w:pPr>
      <w:r>
        <w:rPr>
          <w:rFonts w:hint="eastAsia" w:ascii="仿宋" w:hAnsi="仿宋" w:eastAsia="仿宋"/>
          <w:szCs w:val="24"/>
        </w:rPr>
        <w:t>统一身份认证</w:t>
      </w:r>
    </w:p>
    <w:p>
      <w:pPr>
        <w:spacing w:line="360" w:lineRule="auto"/>
        <w:ind w:left="420" w:firstLine="420" w:firstLineChars="0"/>
        <w:rPr>
          <w:rFonts w:ascii="仿宋" w:hAnsi="仿宋" w:eastAsia="仿宋"/>
          <w:szCs w:val="24"/>
        </w:rPr>
      </w:pPr>
      <w:r>
        <w:rPr>
          <w:rFonts w:hint="eastAsia" w:ascii="仿宋" w:hAnsi="仿宋" w:eastAsia="仿宋"/>
          <w:szCs w:val="24"/>
        </w:rPr>
        <w:t>平台建立统一用户信息数据库， 以树状的层次结构来存储数据，实现对服务、组织、人员、组、策略以及其他资源的集中、分层、分组管理。提供开发接口给新建系统，可为后续新的应用系统开发提供了统一的认证服务和接入标准。</w:t>
      </w:r>
    </w:p>
    <w:p>
      <w:pPr>
        <w:spacing w:line="360" w:lineRule="auto"/>
        <w:ind w:left="420" w:firstLine="420" w:firstLineChars="0"/>
        <w:rPr>
          <w:rFonts w:ascii="仿宋" w:hAnsi="仿宋" w:eastAsia="仿宋"/>
          <w:szCs w:val="24"/>
        </w:rPr>
      </w:pPr>
    </w:p>
    <w:p>
      <w:pPr>
        <w:pStyle w:val="43"/>
        <w:numPr>
          <w:ilvl w:val="0"/>
          <w:numId w:val="14"/>
        </w:numPr>
        <w:tabs>
          <w:tab w:val="left" w:pos="420"/>
        </w:tabs>
        <w:spacing w:line="360" w:lineRule="auto"/>
        <w:ind w:firstLineChars="0"/>
        <w:rPr>
          <w:rFonts w:ascii="仿宋" w:hAnsi="仿宋" w:eastAsia="仿宋"/>
          <w:szCs w:val="24"/>
        </w:rPr>
      </w:pPr>
      <w:r>
        <w:rPr>
          <w:rFonts w:hint="eastAsia" w:ascii="仿宋" w:hAnsi="仿宋" w:eastAsia="仿宋"/>
          <w:szCs w:val="24"/>
        </w:rPr>
        <w:t>统一身份管理</w:t>
      </w:r>
    </w:p>
    <w:p>
      <w:pPr>
        <w:pStyle w:val="43"/>
        <w:numPr>
          <w:ilvl w:val="0"/>
          <w:numId w:val="15"/>
        </w:numPr>
        <w:spacing w:line="360" w:lineRule="auto"/>
        <w:ind w:left="1260" w:firstLine="480"/>
        <w:rPr>
          <w:rFonts w:ascii="仿宋" w:hAnsi="仿宋" w:eastAsia="仿宋"/>
          <w:szCs w:val="24"/>
        </w:rPr>
      </w:pPr>
      <w:r>
        <w:rPr>
          <w:rFonts w:hint="eastAsia" w:ascii="仿宋" w:hAnsi="仿宋" w:eastAsia="仿宋"/>
          <w:szCs w:val="24"/>
        </w:rPr>
        <w:t>用户管理</w:t>
      </w:r>
    </w:p>
    <w:p>
      <w:pPr>
        <w:spacing w:line="360" w:lineRule="auto"/>
        <w:ind w:left="420" w:firstLine="420" w:firstLineChars="0"/>
        <w:rPr>
          <w:rFonts w:ascii="仿宋" w:hAnsi="仿宋" w:eastAsia="仿宋"/>
          <w:szCs w:val="24"/>
        </w:rPr>
      </w:pPr>
      <w:r>
        <w:rPr>
          <w:rFonts w:hint="eastAsia" w:ascii="仿宋" w:hAnsi="仿宋" w:eastAsia="仿宋"/>
          <w:szCs w:val="24"/>
        </w:rPr>
        <w:t>将用户的身份信息和密码同步到各个系统的数据库中，系统管理员在一个平台上统一管理用户在各个系统中的账号和密码。统一用户管理系统对用户身份信息进行统一的管理。 不仅管理方便，也防止过期的用户身份信息未及时删除给行内资产带来的安全风险。在人员离职、岗位变动时，只需在用户管理中心一处更改，即可限制其访问权限，消除对后台系统非法访问的威胁。</w:t>
      </w:r>
    </w:p>
    <w:p>
      <w:pPr>
        <w:pStyle w:val="43"/>
        <w:numPr>
          <w:ilvl w:val="0"/>
          <w:numId w:val="15"/>
        </w:numPr>
        <w:spacing w:line="360" w:lineRule="auto"/>
        <w:ind w:left="1260" w:firstLine="480"/>
        <w:rPr>
          <w:rFonts w:ascii="仿宋" w:hAnsi="仿宋" w:eastAsia="仿宋"/>
          <w:szCs w:val="24"/>
        </w:rPr>
      </w:pPr>
      <w:r>
        <w:rPr>
          <w:rFonts w:hint="eastAsia" w:ascii="仿宋" w:hAnsi="仿宋" w:eastAsia="仿宋"/>
          <w:szCs w:val="24"/>
        </w:rPr>
        <w:t>机构管理</w:t>
      </w:r>
    </w:p>
    <w:p>
      <w:pPr>
        <w:spacing w:line="360" w:lineRule="auto"/>
        <w:ind w:left="420" w:firstLine="420" w:firstLineChars="0"/>
        <w:rPr>
          <w:rFonts w:ascii="仿宋" w:hAnsi="仿宋" w:eastAsia="仿宋"/>
          <w:szCs w:val="24"/>
        </w:rPr>
      </w:pPr>
      <w:r>
        <w:rPr>
          <w:rFonts w:hint="eastAsia" w:ascii="仿宋" w:hAnsi="仿宋" w:eastAsia="仿宋"/>
          <w:szCs w:val="24"/>
        </w:rPr>
        <w:t>将我行组织机构信息进行集中、分层管理（</w:t>
      </w:r>
      <w:r>
        <w:rPr>
          <w:rFonts w:hint="eastAsia" w:ascii="仿宋" w:hAnsi="仿宋" w:eastAsia="仿宋"/>
          <w:szCs w:val="24"/>
          <w:highlight w:val="yellow"/>
        </w:rPr>
        <w:t>以人力资源系统组织机构为标准</w:t>
      </w:r>
      <w:r>
        <w:rPr>
          <w:rFonts w:hint="eastAsia" w:ascii="仿宋" w:hAnsi="仿宋" w:eastAsia="仿宋"/>
          <w:szCs w:val="24"/>
        </w:rPr>
        <w:t>），提供</w:t>
      </w:r>
      <w:r>
        <w:rPr>
          <w:rFonts w:hint="eastAsia"/>
          <w:color w:val="000000"/>
        </w:rPr>
        <w:t>添加、修改、删除操作</w:t>
      </w:r>
      <w:r>
        <w:rPr>
          <w:rFonts w:hint="eastAsia" w:ascii="仿宋" w:hAnsi="仿宋" w:eastAsia="仿宋"/>
          <w:szCs w:val="24"/>
        </w:rPr>
        <w:t>。</w:t>
      </w:r>
    </w:p>
    <w:p>
      <w:pPr>
        <w:pStyle w:val="43"/>
        <w:numPr>
          <w:ilvl w:val="0"/>
          <w:numId w:val="15"/>
        </w:numPr>
        <w:spacing w:line="360" w:lineRule="auto"/>
        <w:ind w:left="1260" w:firstLine="480"/>
        <w:rPr>
          <w:rFonts w:ascii="仿宋" w:hAnsi="仿宋" w:eastAsia="仿宋"/>
          <w:szCs w:val="24"/>
        </w:rPr>
      </w:pPr>
      <w:r>
        <w:rPr>
          <w:rFonts w:hint="eastAsia" w:ascii="仿宋" w:hAnsi="仿宋" w:eastAsia="仿宋"/>
          <w:szCs w:val="24"/>
        </w:rPr>
        <w:t>登录认证方式管理</w:t>
      </w:r>
    </w:p>
    <w:p>
      <w:pPr>
        <w:spacing w:line="360" w:lineRule="auto"/>
        <w:ind w:left="420" w:firstLine="420" w:firstLineChars="0"/>
        <w:rPr>
          <w:rFonts w:ascii="仿宋" w:hAnsi="仿宋" w:eastAsia="仿宋"/>
          <w:szCs w:val="24"/>
        </w:rPr>
      </w:pPr>
      <w:r>
        <w:rPr>
          <w:rFonts w:hint="eastAsia" w:ascii="仿宋" w:hAnsi="仿宋" w:eastAsia="仿宋"/>
          <w:szCs w:val="24"/>
        </w:rPr>
        <w:t>平台提供多种身份识别方式，根据用户身份信息与认证方式进行匹配管理，适应不同用户的使用习惯，提升系统使用便捷性。</w:t>
      </w:r>
      <w:r>
        <w:rPr>
          <w:rFonts w:ascii="仿宋" w:hAnsi="仿宋" w:eastAsia="仿宋"/>
          <w:szCs w:val="24"/>
        </w:rPr>
        <w:t>平台也可根据不同单点接入系统进行划分安全认证方式。</w:t>
      </w:r>
    </w:p>
    <w:p>
      <w:pPr>
        <w:spacing w:line="360" w:lineRule="auto"/>
        <w:ind w:left="420" w:firstLine="420" w:firstLineChars="0"/>
        <w:rPr>
          <w:rFonts w:ascii="仿宋" w:hAnsi="仿宋" w:eastAsia="仿宋"/>
          <w:szCs w:val="24"/>
        </w:rPr>
      </w:pPr>
    </w:p>
    <w:p>
      <w:pPr>
        <w:pStyle w:val="43"/>
        <w:numPr>
          <w:ilvl w:val="0"/>
          <w:numId w:val="14"/>
        </w:numPr>
        <w:tabs>
          <w:tab w:val="left" w:pos="420"/>
        </w:tabs>
        <w:spacing w:line="360" w:lineRule="auto"/>
        <w:ind w:firstLineChars="0"/>
        <w:rPr>
          <w:rFonts w:ascii="仿宋" w:hAnsi="仿宋" w:eastAsia="仿宋"/>
          <w:szCs w:val="24"/>
        </w:rPr>
      </w:pPr>
      <w:r>
        <w:rPr>
          <w:rFonts w:ascii="仿宋" w:hAnsi="仿宋" w:eastAsia="仿宋"/>
          <w:szCs w:val="24"/>
        </w:rPr>
        <w:t>统一授权管理</w:t>
      </w:r>
    </w:p>
    <w:p>
      <w:pPr>
        <w:pStyle w:val="43"/>
        <w:numPr>
          <w:ilvl w:val="0"/>
          <w:numId w:val="15"/>
        </w:numPr>
        <w:spacing w:line="360" w:lineRule="auto"/>
        <w:ind w:left="1260" w:firstLine="480"/>
        <w:rPr>
          <w:rFonts w:ascii="仿宋" w:hAnsi="仿宋" w:eastAsia="仿宋"/>
          <w:szCs w:val="24"/>
        </w:rPr>
      </w:pPr>
      <w:r>
        <w:rPr>
          <w:rFonts w:hint="eastAsia" w:ascii="仿宋" w:hAnsi="仿宋" w:eastAsia="仿宋"/>
          <w:szCs w:val="24"/>
        </w:rPr>
        <w:t>访问资源管理</w:t>
      </w:r>
    </w:p>
    <w:p>
      <w:pPr>
        <w:spacing w:line="360" w:lineRule="auto"/>
        <w:ind w:left="420" w:firstLine="420" w:firstLineChars="0"/>
        <w:rPr>
          <w:rFonts w:ascii="仿宋" w:hAnsi="仿宋" w:eastAsia="仿宋"/>
          <w:szCs w:val="24"/>
        </w:rPr>
      </w:pPr>
      <w:r>
        <w:rPr>
          <w:rFonts w:hint="eastAsia" w:ascii="仿宋" w:hAnsi="仿宋" w:eastAsia="仿宋"/>
          <w:szCs w:val="24"/>
        </w:rPr>
        <w:t>平台上注册</w:t>
      </w:r>
      <w:r>
        <w:rPr>
          <w:rFonts w:ascii="仿宋" w:hAnsi="仿宋" w:eastAsia="仿宋"/>
          <w:szCs w:val="24"/>
        </w:rPr>
        <w:t>行</w:t>
      </w:r>
      <w:r>
        <w:rPr>
          <w:rFonts w:hint="eastAsia" w:ascii="仿宋" w:hAnsi="仿宋" w:eastAsia="仿宋"/>
          <w:szCs w:val="24"/>
        </w:rPr>
        <w:t>内所有需要管理的应用系统，对其进行描述，管理。列出每一个应用系统下所具有的用户情况。在每个系统下查询用户情况，以直观的方式显示每一个资源下有权访问的用户信息。并对所有用户进行统一的授权。采用基于部门和人员的授权机制，按照人员权限申请和审批结果，自动分配不同的应用系统，以决定其是否可以访问还是不能访问某个系统。授权后，在</w:t>
      </w:r>
      <w:r>
        <w:rPr>
          <w:rFonts w:hint="eastAsia"/>
        </w:rPr>
        <w:t>统一认证</w:t>
      </w:r>
      <w:r>
        <w:rPr>
          <w:rFonts w:hint="eastAsia" w:ascii="仿宋" w:hAnsi="仿宋" w:eastAsia="仿宋"/>
          <w:szCs w:val="24"/>
        </w:rPr>
        <w:t>平台门户OA上将只会显示其有权访问的系统。</w:t>
      </w:r>
    </w:p>
    <w:p>
      <w:pPr>
        <w:pStyle w:val="43"/>
        <w:numPr>
          <w:ilvl w:val="0"/>
          <w:numId w:val="15"/>
        </w:numPr>
        <w:spacing w:line="360" w:lineRule="auto"/>
        <w:ind w:left="1260" w:firstLine="480"/>
        <w:rPr>
          <w:rFonts w:ascii="仿宋" w:hAnsi="仿宋" w:eastAsia="仿宋"/>
          <w:szCs w:val="24"/>
        </w:rPr>
      </w:pPr>
      <w:r>
        <w:rPr>
          <w:rFonts w:hint="eastAsia" w:ascii="仿宋" w:hAnsi="仿宋" w:eastAsia="仿宋"/>
          <w:szCs w:val="24"/>
        </w:rPr>
        <w:t>授权管理</w:t>
      </w:r>
    </w:p>
    <w:p>
      <w:pPr>
        <w:spacing w:line="360" w:lineRule="auto"/>
        <w:ind w:left="420" w:firstLine="420" w:firstLineChars="0"/>
        <w:rPr>
          <w:color w:val="000000"/>
        </w:rPr>
      </w:pPr>
      <w:r>
        <w:rPr>
          <w:rFonts w:hint="eastAsia"/>
          <w:color w:val="000000"/>
        </w:rPr>
        <w:t>用户管理员在其管理范围内对用户组与应用系统的关联关系，部门和人员与应用系统的关联关系进行维护，以此来完成用户对应用系统访问的授权。</w:t>
      </w:r>
    </w:p>
    <w:p>
      <w:pPr>
        <w:pStyle w:val="43"/>
        <w:numPr>
          <w:ilvl w:val="0"/>
          <w:numId w:val="15"/>
        </w:numPr>
        <w:spacing w:line="360" w:lineRule="auto"/>
        <w:ind w:left="1260" w:firstLine="480"/>
        <w:rPr>
          <w:rFonts w:ascii="仿宋" w:hAnsi="仿宋" w:eastAsia="仿宋"/>
          <w:szCs w:val="24"/>
        </w:rPr>
      </w:pPr>
      <w:r>
        <w:rPr>
          <w:rFonts w:hint="eastAsia" w:ascii="仿宋" w:hAnsi="仿宋" w:eastAsia="仿宋"/>
          <w:szCs w:val="24"/>
        </w:rPr>
        <w:t>管理员分级管理</w:t>
      </w:r>
    </w:p>
    <w:p>
      <w:pPr>
        <w:spacing w:line="360" w:lineRule="auto"/>
        <w:ind w:left="420" w:firstLine="420" w:firstLineChars="0"/>
        <w:rPr>
          <w:rFonts w:ascii="仿宋" w:hAnsi="仿宋" w:eastAsia="仿宋"/>
          <w:szCs w:val="24"/>
        </w:rPr>
      </w:pPr>
      <w:r>
        <w:rPr>
          <w:rFonts w:hint="eastAsia"/>
          <w:color w:val="000000"/>
        </w:rPr>
        <w:t>可对用户进行分级管理，设定不同级别的系统管理员，本级的管理员只能管理本级的用户，并为用户分配权限，不能管理其他组的用户。超级管理员可以管理所有的用户。解除了总部管理员的管理负担，明确管理职责，方便我行用户管理。</w:t>
      </w:r>
    </w:p>
    <w:p>
      <w:pPr>
        <w:spacing w:line="360" w:lineRule="auto"/>
        <w:ind w:left="420" w:firstLine="420" w:firstLineChars="0"/>
        <w:rPr>
          <w:color w:val="000000"/>
        </w:rPr>
      </w:pPr>
    </w:p>
    <w:p>
      <w:pPr>
        <w:pStyle w:val="43"/>
        <w:numPr>
          <w:ilvl w:val="0"/>
          <w:numId w:val="14"/>
        </w:numPr>
        <w:tabs>
          <w:tab w:val="left" w:pos="420"/>
        </w:tabs>
        <w:spacing w:line="360" w:lineRule="auto"/>
        <w:ind w:firstLineChars="0"/>
        <w:rPr>
          <w:rFonts w:ascii="仿宋" w:hAnsi="仿宋" w:eastAsia="仿宋"/>
          <w:szCs w:val="24"/>
        </w:rPr>
      </w:pPr>
      <w:r>
        <w:rPr>
          <w:rFonts w:ascii="仿宋" w:hAnsi="仿宋" w:eastAsia="仿宋"/>
          <w:szCs w:val="24"/>
        </w:rPr>
        <w:t>安全审计</w:t>
      </w:r>
    </w:p>
    <w:p>
      <w:pPr>
        <w:spacing w:line="360" w:lineRule="auto"/>
        <w:ind w:left="420" w:firstLine="420" w:firstLineChars="0"/>
        <w:rPr>
          <w:color w:val="000000"/>
        </w:rPr>
      </w:pPr>
      <w:r>
        <w:rPr>
          <w:rFonts w:hint="eastAsia"/>
        </w:rPr>
        <w:t>统一认证</w:t>
      </w:r>
      <w:r>
        <w:rPr>
          <w:rFonts w:hint="eastAsia"/>
          <w:color w:val="000000"/>
        </w:rPr>
        <w:t>平台提供了安全审计功能，审计用户对应用系统访问的情况，为后续发生事故时提供了一个可追查的机制。审计内容：管理员对系统的管理行为；普通用户的身份认证、单点访问行为；同时，提供强大的查询功能，可以按组合查询。并对审计信息进行分析统计。</w:t>
      </w:r>
      <w:r>
        <w:rPr>
          <w:color w:val="000000"/>
        </w:rPr>
        <w:t xml:space="preserve"> </w:t>
      </w:r>
    </w:p>
    <w:p>
      <w:pPr>
        <w:pStyle w:val="4"/>
        <w:spacing w:before="156" w:after="156"/>
      </w:pPr>
      <w:bookmarkStart w:id="33" w:name="_Toc433814682"/>
      <w:bookmarkStart w:id="34" w:name="_Toc457291177"/>
      <w:r>
        <w:rPr>
          <w:rFonts w:hint="eastAsia"/>
        </w:rPr>
        <w:t>总体架构决定</w:t>
      </w:r>
      <w:bookmarkEnd w:id="33"/>
      <w:bookmarkEnd w:id="34"/>
    </w:p>
    <w:p>
      <w:pPr>
        <w:ind w:firstLine="0" w:firstLineChars="0"/>
        <w:jc w:val="left"/>
        <w:rPr>
          <w:b/>
        </w:rPr>
      </w:pPr>
      <w:r>
        <w:rPr>
          <w:rFonts w:hint="eastAsia"/>
        </w:rPr>
        <w:t>分析一：</w:t>
      </w:r>
    </w:p>
    <w:tbl>
      <w:tblPr>
        <w:tblStyle w:val="42"/>
        <w:tblW w:w="82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59"/>
        <w:gridCol w:w="2060"/>
        <w:gridCol w:w="2060"/>
        <w:gridCol w:w="2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2059" w:type="dxa"/>
            <w:vAlign w:val="top"/>
          </w:tcPr>
          <w:p>
            <w:pPr>
              <w:ind w:firstLine="0" w:firstLineChars="0"/>
              <w:jc w:val="center"/>
              <w:rPr>
                <w:b/>
              </w:rPr>
            </w:pPr>
            <w:r>
              <w:rPr>
                <w:b/>
              </w:rPr>
              <w:t>比较项</w:t>
            </w:r>
          </w:p>
        </w:tc>
        <w:tc>
          <w:tcPr>
            <w:tcW w:w="2060" w:type="dxa"/>
            <w:vAlign w:val="top"/>
          </w:tcPr>
          <w:p>
            <w:pPr>
              <w:ind w:firstLine="0" w:firstLineChars="0"/>
              <w:jc w:val="center"/>
              <w:rPr>
                <w:b/>
              </w:rPr>
            </w:pPr>
            <w:r>
              <w:rPr>
                <w:rFonts w:hint="eastAsia"/>
                <w:b/>
              </w:rPr>
              <w:t>T</w:t>
            </w:r>
            <w:r>
              <w:rPr>
                <w:b/>
              </w:rPr>
              <w:t>icket</w:t>
            </w:r>
            <w:r>
              <w:rPr>
                <w:rFonts w:hint="eastAsia"/>
                <w:b/>
              </w:rPr>
              <w:t>认证</w:t>
            </w:r>
          </w:p>
        </w:tc>
        <w:tc>
          <w:tcPr>
            <w:tcW w:w="2060" w:type="dxa"/>
            <w:vAlign w:val="top"/>
          </w:tcPr>
          <w:p>
            <w:pPr>
              <w:ind w:firstLine="0" w:firstLineChars="0"/>
              <w:jc w:val="center"/>
              <w:rPr>
                <w:b/>
              </w:rPr>
            </w:pPr>
            <w:r>
              <w:rPr>
                <w:rFonts w:hint="eastAsia"/>
                <w:b/>
              </w:rPr>
              <w:t>令牌认证</w:t>
            </w:r>
          </w:p>
        </w:tc>
        <w:tc>
          <w:tcPr>
            <w:tcW w:w="2060" w:type="dxa"/>
            <w:vAlign w:val="top"/>
          </w:tcPr>
          <w:p>
            <w:pPr>
              <w:ind w:firstLine="0" w:firstLineChars="0"/>
              <w:jc w:val="center"/>
              <w:rPr>
                <w:b/>
              </w:rPr>
            </w:pPr>
            <w:r>
              <w:rPr>
                <w:rFonts w:hint="eastAsia"/>
                <w:b/>
              </w:rPr>
              <w:t>用户密码认证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2059" w:type="dxa"/>
            <w:vAlign w:val="top"/>
          </w:tcPr>
          <w:p>
            <w:pPr>
              <w:ind w:firstLine="0" w:firstLineChars="0"/>
            </w:pPr>
            <w:r>
              <w:rPr>
                <w:rFonts w:hint="eastAsia"/>
              </w:rPr>
              <w:t>适用范围</w:t>
            </w:r>
          </w:p>
        </w:tc>
        <w:tc>
          <w:tcPr>
            <w:tcW w:w="2060" w:type="dxa"/>
            <w:vAlign w:val="top"/>
          </w:tcPr>
          <w:p>
            <w:pPr>
              <w:ind w:firstLine="0" w:firstLineChars="0"/>
            </w:pPr>
            <w:r>
              <w:rPr>
                <w:rFonts w:ascii="Arial" w:hAnsi="Arial" w:cs="Arial"/>
                <w:color w:val="333333"/>
                <w:sz w:val="21"/>
                <w:szCs w:val="21"/>
                <w:shd w:val="clear" w:color="auto" w:fill="FFFFFF"/>
              </w:rPr>
              <w:t>所有可改造的系统，对不同登录名需在登录服务器的用户凭证库保存用户映射</w:t>
            </w:r>
          </w:p>
        </w:tc>
        <w:tc>
          <w:tcPr>
            <w:tcW w:w="2060" w:type="dxa"/>
            <w:vAlign w:val="top"/>
          </w:tcPr>
          <w:p>
            <w:pPr>
              <w:ind w:firstLine="0" w:firstLineChars="0"/>
            </w:pPr>
            <w:r>
              <w:rPr>
                <w:rFonts w:ascii="Arial" w:hAnsi="Arial" w:cs="Arial"/>
                <w:color w:val="333333"/>
                <w:sz w:val="21"/>
                <w:szCs w:val="21"/>
                <w:shd w:val="clear" w:color="auto" w:fill="FFFFFF"/>
              </w:rPr>
              <w:t>同域，对不同登录名需增加对用户凭证库的访问</w:t>
            </w:r>
          </w:p>
        </w:tc>
        <w:tc>
          <w:tcPr>
            <w:tcW w:w="2060" w:type="dxa"/>
            <w:vAlign w:val="top"/>
          </w:tcPr>
          <w:p>
            <w:pPr>
              <w:ind w:firstLine="0" w:firstLineChars="0"/>
            </w:pPr>
            <w:r>
              <w:rPr>
                <w:rFonts w:hint="eastAsia"/>
              </w:rPr>
              <w:t>一般在CS架构中使用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2059" w:type="dxa"/>
            <w:vAlign w:val="top"/>
          </w:tcPr>
          <w:p>
            <w:pPr>
              <w:ind w:firstLine="0" w:firstLineChars="0"/>
            </w:pPr>
            <w:r>
              <w:rPr>
                <w:rFonts w:hint="eastAsia"/>
              </w:rPr>
              <w:t>用户信息</w:t>
            </w:r>
          </w:p>
        </w:tc>
        <w:tc>
          <w:tcPr>
            <w:tcW w:w="2060" w:type="dxa"/>
            <w:vAlign w:val="top"/>
          </w:tcPr>
          <w:p>
            <w:pPr>
              <w:ind w:firstLine="0" w:firstLineChars="0"/>
            </w:pPr>
            <w:r>
              <w:rPr>
                <w:rFonts w:hint="eastAsia"/>
              </w:rPr>
              <w:t>有</w:t>
            </w:r>
          </w:p>
        </w:tc>
        <w:tc>
          <w:tcPr>
            <w:tcW w:w="2060" w:type="dxa"/>
            <w:vAlign w:val="top"/>
          </w:tcPr>
          <w:p>
            <w:pPr>
              <w:ind w:firstLine="0" w:firstLineChars="0"/>
            </w:pPr>
            <w:r>
              <w:rPr>
                <w:rFonts w:hint="eastAsia"/>
              </w:rPr>
              <w:t>无</w:t>
            </w:r>
          </w:p>
        </w:tc>
        <w:tc>
          <w:tcPr>
            <w:tcW w:w="2060" w:type="dxa"/>
            <w:vAlign w:val="top"/>
          </w:tcPr>
          <w:p>
            <w:pPr>
              <w:ind w:firstLine="0" w:firstLineChars="0"/>
            </w:pPr>
            <w:r>
              <w:rPr>
                <w:rFonts w:hint="eastAsia"/>
              </w:rPr>
              <w:t>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2" w:hRule="atLeast"/>
        </w:trPr>
        <w:tc>
          <w:tcPr>
            <w:tcW w:w="2059" w:type="dxa"/>
            <w:vAlign w:val="top"/>
          </w:tcPr>
          <w:p>
            <w:pPr>
              <w:ind w:firstLine="0" w:firstLineChars="0"/>
            </w:pPr>
            <w:r>
              <w:rPr>
                <w:rFonts w:hint="eastAsia"/>
              </w:rPr>
              <w:t>用户密码是否需要进行映射</w:t>
            </w:r>
          </w:p>
        </w:tc>
        <w:tc>
          <w:tcPr>
            <w:tcW w:w="2060" w:type="dxa"/>
            <w:vAlign w:val="top"/>
          </w:tcPr>
          <w:p>
            <w:pPr>
              <w:ind w:firstLine="0" w:firstLineChars="0"/>
            </w:pPr>
            <w:r>
              <w:rPr>
                <w:rFonts w:hint="eastAsia"/>
              </w:rPr>
              <w:t>不需要</w:t>
            </w:r>
          </w:p>
        </w:tc>
        <w:tc>
          <w:tcPr>
            <w:tcW w:w="2060" w:type="dxa"/>
            <w:vAlign w:val="top"/>
          </w:tcPr>
          <w:p>
            <w:pPr>
              <w:ind w:firstLine="0" w:firstLineChars="0"/>
            </w:pPr>
            <w:r>
              <w:rPr>
                <w:rFonts w:hint="eastAsia"/>
              </w:rPr>
              <w:t>否</w:t>
            </w:r>
          </w:p>
        </w:tc>
        <w:tc>
          <w:tcPr>
            <w:tcW w:w="2060" w:type="dxa"/>
            <w:vAlign w:val="top"/>
          </w:tcPr>
          <w:p>
            <w:pPr>
              <w:ind w:firstLine="0" w:firstLineChars="0"/>
            </w:pPr>
            <w:r>
              <w:rPr>
                <w:rFonts w:hint="eastAsia"/>
              </w:rPr>
              <w:t>需要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2059" w:type="dxa"/>
            <w:vAlign w:val="top"/>
          </w:tcPr>
          <w:p>
            <w:pPr>
              <w:ind w:firstLine="0" w:firstLineChars="0"/>
            </w:pPr>
            <w:r>
              <w:rPr>
                <w:rFonts w:hint="eastAsia"/>
              </w:rPr>
              <w:t>接入系统的改造工作量</w:t>
            </w:r>
          </w:p>
        </w:tc>
        <w:tc>
          <w:tcPr>
            <w:tcW w:w="2060" w:type="dxa"/>
            <w:vAlign w:val="top"/>
          </w:tcPr>
          <w:p>
            <w:pPr>
              <w:ind w:firstLine="0" w:firstLineChars="0"/>
            </w:pPr>
            <w:r>
              <w:rPr>
                <w:rFonts w:hint="eastAsia"/>
              </w:rPr>
              <w:t>中</w:t>
            </w:r>
          </w:p>
        </w:tc>
        <w:tc>
          <w:tcPr>
            <w:tcW w:w="2060" w:type="dxa"/>
            <w:vAlign w:val="top"/>
          </w:tcPr>
          <w:p>
            <w:pPr>
              <w:ind w:firstLine="0" w:firstLineChars="0"/>
            </w:pPr>
            <w:r>
              <w:rPr>
                <w:rFonts w:hint="eastAsia"/>
              </w:rPr>
              <w:t>高</w:t>
            </w:r>
          </w:p>
        </w:tc>
        <w:tc>
          <w:tcPr>
            <w:tcW w:w="2060" w:type="dxa"/>
            <w:vAlign w:val="top"/>
          </w:tcPr>
          <w:p>
            <w:pPr>
              <w:ind w:firstLine="0" w:firstLineChars="0"/>
            </w:pPr>
            <w:r>
              <w:rPr>
                <w:rFonts w:hint="eastAsia"/>
              </w:rPr>
              <w:t>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2059" w:type="dxa"/>
            <w:vAlign w:val="top"/>
          </w:tcPr>
          <w:p>
            <w:pPr>
              <w:ind w:firstLine="0" w:firstLineChars="0"/>
            </w:pPr>
            <w:r>
              <w:rPr>
                <w:rFonts w:hint="eastAsia"/>
              </w:rPr>
              <w:t>统一认证平台工作量</w:t>
            </w:r>
          </w:p>
        </w:tc>
        <w:tc>
          <w:tcPr>
            <w:tcW w:w="2060" w:type="dxa"/>
            <w:vAlign w:val="top"/>
          </w:tcPr>
          <w:p>
            <w:pPr>
              <w:ind w:firstLine="0" w:firstLineChars="0"/>
            </w:pPr>
            <w:r>
              <w:rPr>
                <w:rFonts w:hint="eastAsia"/>
              </w:rPr>
              <w:t>低</w:t>
            </w:r>
          </w:p>
        </w:tc>
        <w:tc>
          <w:tcPr>
            <w:tcW w:w="2060" w:type="dxa"/>
            <w:vAlign w:val="top"/>
          </w:tcPr>
          <w:p>
            <w:pPr>
              <w:ind w:firstLine="0" w:firstLineChars="0"/>
            </w:pPr>
            <w:r>
              <w:rPr>
                <w:rFonts w:hint="eastAsia"/>
              </w:rPr>
              <w:t>低</w:t>
            </w:r>
          </w:p>
        </w:tc>
        <w:tc>
          <w:tcPr>
            <w:tcW w:w="2060" w:type="dxa"/>
            <w:vAlign w:val="top"/>
          </w:tcPr>
          <w:p>
            <w:pPr>
              <w:ind w:firstLine="0" w:firstLineChars="0"/>
            </w:pPr>
            <w:r>
              <w:rPr>
                <w:rFonts w:hint="eastAsia"/>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2059" w:type="dxa"/>
            <w:vAlign w:val="top"/>
          </w:tcPr>
          <w:p>
            <w:pPr>
              <w:ind w:firstLine="0" w:firstLineChars="0"/>
            </w:pPr>
            <w:r>
              <w:rPr>
                <w:rFonts w:hint="eastAsia"/>
              </w:rPr>
              <w:t>登录模式支持</w:t>
            </w:r>
          </w:p>
        </w:tc>
        <w:tc>
          <w:tcPr>
            <w:tcW w:w="2060" w:type="dxa"/>
            <w:vAlign w:val="top"/>
          </w:tcPr>
          <w:p>
            <w:pPr>
              <w:ind w:firstLine="0" w:firstLineChars="0"/>
            </w:pPr>
            <w:r>
              <w:rPr>
                <w:rFonts w:ascii="Arial" w:hAnsi="Arial" w:cs="Arial"/>
                <w:color w:val="333333"/>
                <w:sz w:val="21"/>
                <w:szCs w:val="21"/>
                <w:shd w:val="clear" w:color="auto" w:fill="FFFFFF"/>
              </w:rPr>
              <w:t>集中验证模式</w:t>
            </w:r>
          </w:p>
        </w:tc>
        <w:tc>
          <w:tcPr>
            <w:tcW w:w="2060" w:type="dxa"/>
            <w:vAlign w:val="top"/>
          </w:tcPr>
          <w:p>
            <w:pPr>
              <w:ind w:firstLine="0" w:firstLineChars="0"/>
            </w:pPr>
            <w:r>
              <w:rPr>
                <w:rFonts w:ascii="Arial" w:hAnsi="Arial" w:cs="Arial"/>
                <w:color w:val="333333"/>
                <w:sz w:val="21"/>
                <w:szCs w:val="21"/>
                <w:shd w:val="clear" w:color="auto" w:fill="FFFFFF"/>
              </w:rPr>
              <w:t>集中验证模式/多点验证模式</w:t>
            </w:r>
          </w:p>
        </w:tc>
        <w:tc>
          <w:tcPr>
            <w:tcW w:w="2060" w:type="dxa"/>
            <w:vAlign w:val="top"/>
          </w:tcPr>
          <w:p>
            <w:pPr>
              <w:ind w:firstLine="0" w:firstLineChars="0"/>
            </w:pPr>
            <w:r>
              <w:rPr>
                <w:rFonts w:ascii="Arial" w:hAnsi="Arial" w:cs="Arial"/>
                <w:color w:val="333333"/>
                <w:sz w:val="21"/>
                <w:szCs w:val="21"/>
                <w:shd w:val="clear" w:color="auto" w:fill="FFFFFF"/>
              </w:rPr>
              <w:t>集中验证模式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2059" w:type="dxa"/>
            <w:vAlign w:val="top"/>
          </w:tcPr>
          <w:p>
            <w:pPr>
              <w:ind w:firstLine="0" w:firstLineChars="0"/>
            </w:pPr>
            <w:r>
              <w:rPr>
                <w:rFonts w:hint="eastAsia"/>
              </w:rPr>
              <w:t>性能消耗</w:t>
            </w:r>
          </w:p>
        </w:tc>
        <w:tc>
          <w:tcPr>
            <w:tcW w:w="2060" w:type="dxa"/>
            <w:vAlign w:val="top"/>
          </w:tcPr>
          <w:p>
            <w:pPr>
              <w:ind w:firstLine="0" w:firstLineChars="0"/>
            </w:pPr>
            <w:r>
              <w:rPr>
                <w:rFonts w:hint="eastAsia"/>
              </w:rPr>
              <w:t>较小</w:t>
            </w:r>
          </w:p>
        </w:tc>
        <w:tc>
          <w:tcPr>
            <w:tcW w:w="2060" w:type="dxa"/>
            <w:vAlign w:val="top"/>
          </w:tcPr>
          <w:p>
            <w:pPr>
              <w:ind w:firstLine="0" w:firstLineChars="0"/>
            </w:pPr>
            <w:r>
              <w:rPr>
                <w:rFonts w:hint="eastAsia"/>
              </w:rPr>
              <w:t>非常小</w:t>
            </w:r>
          </w:p>
        </w:tc>
        <w:tc>
          <w:tcPr>
            <w:tcW w:w="2060" w:type="dxa"/>
            <w:vAlign w:val="top"/>
          </w:tcPr>
          <w:p>
            <w:pPr>
              <w:ind w:firstLine="0" w:firstLineChars="0"/>
            </w:pPr>
            <w:r>
              <w:rPr>
                <w:rFonts w:hint="eastAsia"/>
              </w:rPr>
              <w:t>较小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2059" w:type="dxa"/>
            <w:vAlign w:val="top"/>
          </w:tcPr>
          <w:p>
            <w:pPr>
              <w:ind w:firstLine="0" w:firstLineChars="0"/>
            </w:pPr>
            <w:r>
              <w:rPr>
                <w:rFonts w:hint="eastAsia"/>
              </w:rPr>
              <w:t>稳定性</w:t>
            </w:r>
          </w:p>
        </w:tc>
        <w:tc>
          <w:tcPr>
            <w:tcW w:w="2060" w:type="dxa"/>
            <w:vAlign w:val="top"/>
          </w:tcPr>
          <w:p>
            <w:pPr>
              <w:ind w:firstLine="0" w:firstLineChars="0"/>
            </w:pPr>
            <w:r>
              <w:rPr>
                <w:rFonts w:hint="eastAsia"/>
              </w:rPr>
              <w:t>高</w:t>
            </w:r>
          </w:p>
        </w:tc>
        <w:tc>
          <w:tcPr>
            <w:tcW w:w="2060" w:type="dxa"/>
            <w:vAlign w:val="top"/>
          </w:tcPr>
          <w:p>
            <w:pPr>
              <w:ind w:firstLine="0" w:firstLineChars="0"/>
            </w:pPr>
            <w:r>
              <w:rPr>
                <w:rFonts w:hint="eastAsia"/>
              </w:rPr>
              <w:t>高</w:t>
            </w:r>
          </w:p>
        </w:tc>
        <w:tc>
          <w:tcPr>
            <w:tcW w:w="2060" w:type="dxa"/>
            <w:vAlign w:val="top"/>
          </w:tcPr>
          <w:p>
            <w:pPr>
              <w:ind w:firstLine="0" w:firstLineChars="0"/>
            </w:pPr>
            <w:r>
              <w:rPr>
                <w:rFonts w:hint="eastAsia"/>
              </w:rPr>
              <w:t>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2059" w:type="dxa"/>
            <w:vAlign w:val="top"/>
          </w:tcPr>
          <w:p>
            <w:pPr>
              <w:ind w:firstLine="0" w:firstLineChars="0"/>
            </w:pPr>
            <w:r>
              <w:rPr>
                <w:rFonts w:hint="eastAsia"/>
              </w:rPr>
              <w:t>扩展性</w:t>
            </w:r>
          </w:p>
        </w:tc>
        <w:tc>
          <w:tcPr>
            <w:tcW w:w="2060" w:type="dxa"/>
            <w:vAlign w:val="top"/>
          </w:tcPr>
          <w:p>
            <w:pPr>
              <w:ind w:firstLine="0" w:firstLineChars="0"/>
            </w:pPr>
            <w:r>
              <w:rPr>
                <w:rFonts w:hint="eastAsia"/>
              </w:rPr>
              <w:t>高</w:t>
            </w:r>
          </w:p>
        </w:tc>
        <w:tc>
          <w:tcPr>
            <w:tcW w:w="2060" w:type="dxa"/>
            <w:vAlign w:val="top"/>
          </w:tcPr>
          <w:p>
            <w:pPr>
              <w:ind w:firstLine="0" w:firstLineChars="0"/>
            </w:pPr>
            <w:r>
              <w:rPr>
                <w:rFonts w:hint="eastAsia"/>
              </w:rPr>
              <w:t>中</w:t>
            </w:r>
          </w:p>
        </w:tc>
        <w:tc>
          <w:tcPr>
            <w:tcW w:w="2060" w:type="dxa"/>
            <w:vAlign w:val="top"/>
          </w:tcPr>
          <w:p>
            <w:pPr>
              <w:ind w:firstLine="0" w:firstLineChars="0"/>
            </w:pPr>
            <w:r>
              <w:rPr>
                <w:rFonts w:hint="eastAsia"/>
              </w:rPr>
              <w:t>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2059" w:type="dxa"/>
            <w:vAlign w:val="top"/>
          </w:tcPr>
          <w:p>
            <w:pPr>
              <w:ind w:firstLine="0" w:firstLineChars="0"/>
            </w:pPr>
            <w:r>
              <w:rPr>
                <w:rFonts w:hint="eastAsia"/>
              </w:rPr>
              <w:t>安全性</w:t>
            </w:r>
          </w:p>
        </w:tc>
        <w:tc>
          <w:tcPr>
            <w:tcW w:w="2060" w:type="dxa"/>
            <w:vAlign w:val="top"/>
          </w:tcPr>
          <w:p>
            <w:pPr>
              <w:ind w:firstLine="0" w:firstLineChars="0"/>
            </w:pPr>
            <w:r>
              <w:rPr>
                <w:rFonts w:hint="eastAsia"/>
              </w:rPr>
              <w:t>高</w:t>
            </w:r>
          </w:p>
        </w:tc>
        <w:tc>
          <w:tcPr>
            <w:tcW w:w="2060" w:type="dxa"/>
            <w:vAlign w:val="top"/>
          </w:tcPr>
          <w:p>
            <w:pPr>
              <w:ind w:firstLine="0" w:firstLineChars="0"/>
            </w:pPr>
            <w:r>
              <w:rPr>
                <w:rFonts w:hint="eastAsia"/>
              </w:rPr>
              <w:t>中</w:t>
            </w:r>
          </w:p>
        </w:tc>
        <w:tc>
          <w:tcPr>
            <w:tcW w:w="2060" w:type="dxa"/>
            <w:vAlign w:val="top"/>
          </w:tcPr>
          <w:p>
            <w:pPr>
              <w:ind w:firstLine="0" w:firstLineChars="0"/>
            </w:pPr>
            <w:r>
              <w:rPr>
                <w:rFonts w:hint="eastAsia"/>
              </w:rPr>
              <w:t>中</w:t>
            </w:r>
          </w:p>
        </w:tc>
      </w:tr>
    </w:tbl>
    <w:p>
      <w:pPr>
        <w:ind w:firstLine="480"/>
      </w:pPr>
    </w:p>
    <w:tbl>
      <w:tblPr>
        <w:tblStyle w:val="42"/>
        <w:tblW w:w="81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59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88" w:type="dxa"/>
            <w:gridSpan w:val="2"/>
            <w:shd w:val="clear" w:color="auto" w:fill="DBE5F1"/>
            <w:vAlign w:val="top"/>
          </w:tcPr>
          <w:p>
            <w:pPr>
              <w:ind w:firstLine="0" w:firstLineChars="0"/>
              <w:jc w:val="center"/>
              <w:rPr>
                <w:b/>
              </w:rPr>
            </w:pPr>
            <w:r>
              <w:rPr>
                <w:rFonts w:hint="eastAsia"/>
                <w:b/>
              </w:rPr>
              <w:t>总体架构决定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架构决定标题和ID</w:t>
            </w:r>
          </w:p>
        </w:tc>
        <w:tc>
          <w:tcPr>
            <w:tcW w:w="5953" w:type="dxa"/>
            <w:vAlign w:val="top"/>
          </w:tcPr>
          <w:p>
            <w:pPr>
              <w:ind w:firstLine="0" w:firstLineChars="0"/>
            </w:pPr>
            <w:r>
              <w:rPr>
                <w:rFonts w:hint="eastAsia"/>
              </w:rPr>
              <w:t>统一认证接入系统交互实现方式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技术域</w:t>
            </w:r>
          </w:p>
        </w:tc>
        <w:tc>
          <w:tcPr>
            <w:tcW w:w="5953" w:type="dxa"/>
            <w:vAlign w:val="top"/>
          </w:tcPr>
          <w:p>
            <w:pPr>
              <w:ind w:firstLine="0" w:firstLineChars="0"/>
            </w:pPr>
            <w:r>
              <w:rPr>
                <w:rFonts w:hint="eastAsia"/>
              </w:rPr>
              <w:t>应用（Application）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架构决定背景描述</w:t>
            </w:r>
          </w:p>
        </w:tc>
        <w:tc>
          <w:tcPr>
            <w:tcW w:w="5953" w:type="dxa"/>
            <w:vAlign w:val="top"/>
          </w:tcPr>
          <w:p>
            <w:pPr>
              <w:ind w:firstLine="0" w:firstLineChars="0"/>
            </w:pPr>
            <w:r>
              <w:rPr>
                <w:rFonts w:hint="eastAsia"/>
              </w:rPr>
              <w:t>统一认证接入系统交互包括3种实现方式：T</w:t>
            </w:r>
            <w:r>
              <w:t>icket</w:t>
            </w:r>
            <w:r>
              <w:rPr>
                <w:rFonts w:hint="eastAsia"/>
              </w:rPr>
              <w:t>认证；令牌认证；用户密码认证。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问题描述</w:t>
            </w:r>
          </w:p>
        </w:tc>
        <w:tc>
          <w:tcPr>
            <w:tcW w:w="5953" w:type="dxa"/>
            <w:vAlign w:val="top"/>
          </w:tcPr>
          <w:p>
            <w:pPr>
              <w:ind w:firstLine="0" w:firstLineChars="0"/>
            </w:pPr>
            <w:r>
              <w:rPr>
                <w:rFonts w:hint="eastAsia"/>
              </w:rPr>
              <w:t>对于统一认证接入系统交互的实现方式进行决策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前提假设</w:t>
            </w:r>
          </w:p>
        </w:tc>
        <w:tc>
          <w:tcPr>
            <w:tcW w:w="5953" w:type="dxa"/>
            <w:vAlign w:val="top"/>
          </w:tcPr>
          <w:p>
            <w:pPr>
              <w:ind w:firstLine="0" w:firstLineChars="0"/>
            </w:pPr>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架构决定重要性</w:t>
            </w:r>
          </w:p>
        </w:tc>
        <w:tc>
          <w:tcPr>
            <w:tcW w:w="5953" w:type="dxa"/>
            <w:vAlign w:val="top"/>
          </w:tcPr>
          <w:p>
            <w:pPr>
              <w:ind w:firstLine="0" w:firstLineChars="0"/>
            </w:pPr>
            <w:r>
              <w:rPr>
                <w:rFonts w:hint="eastAsia"/>
              </w:rPr>
              <w:t>架构的选择决定了需求实现的复杂度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架构决定可选项及优缺点分析</w:t>
            </w:r>
          </w:p>
        </w:tc>
        <w:tc>
          <w:tcPr>
            <w:tcW w:w="5953" w:type="dxa"/>
            <w:vAlign w:val="top"/>
          </w:tcPr>
          <w:p>
            <w:pPr>
              <w:ind w:firstLine="0" w:firstLineChars="0"/>
            </w:pPr>
            <w:r>
              <w:rPr>
                <w:rFonts w:hint="eastAsia"/>
              </w:rPr>
              <w:t>分析一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架构决定结论</w:t>
            </w:r>
          </w:p>
        </w:tc>
        <w:tc>
          <w:tcPr>
            <w:tcW w:w="5953" w:type="dxa"/>
            <w:vAlign w:val="top"/>
          </w:tcPr>
          <w:p>
            <w:pPr>
              <w:ind w:firstLine="0" w:firstLineChars="0"/>
            </w:pPr>
            <w:r>
              <w:t>本次接入系统较多，时间周期紧，同时考虑到系统后续的扩展性</w:t>
            </w:r>
            <w:r>
              <w:rPr>
                <w:rFonts w:hint="eastAsia"/>
              </w:rPr>
              <w:t>，建议采用方案一：Ticket认证。针对C</w:t>
            </w:r>
            <w:r>
              <w:t>S架构系统提供</w:t>
            </w:r>
            <w:r>
              <w:rPr>
                <w:rFonts w:hint="eastAsia"/>
              </w:rPr>
              <w:t>用户密码认证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架构决定判断</w:t>
            </w:r>
          </w:p>
        </w:tc>
        <w:tc>
          <w:tcPr>
            <w:tcW w:w="5953"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衍生需求</w:t>
            </w:r>
          </w:p>
        </w:tc>
        <w:tc>
          <w:tcPr>
            <w:tcW w:w="5953"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相关的架构决定</w:t>
            </w:r>
          </w:p>
        </w:tc>
        <w:tc>
          <w:tcPr>
            <w:tcW w:w="5953" w:type="dxa"/>
            <w:vAlign w:val="top"/>
          </w:tcPr>
          <w:p>
            <w:pPr>
              <w:ind w:firstLine="0" w:firstLineChars="0"/>
            </w:pPr>
          </w:p>
        </w:tc>
      </w:tr>
    </w:tbl>
    <w:p>
      <w:pPr>
        <w:ind w:firstLine="0" w:firstLineChars="0"/>
        <w:jc w:val="left"/>
      </w:pPr>
    </w:p>
    <w:p>
      <w:pPr>
        <w:ind w:firstLine="0" w:firstLineChars="0"/>
        <w:jc w:val="left"/>
        <w:rPr>
          <w:b/>
        </w:rPr>
      </w:pPr>
      <w:r>
        <w:rPr>
          <w:rFonts w:hint="eastAsia"/>
        </w:rPr>
        <w:t>分析二：</w:t>
      </w:r>
    </w:p>
    <w:tbl>
      <w:tblPr>
        <w:tblStyle w:val="42"/>
        <w:tblW w:w="944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8"/>
        <w:gridCol w:w="1889"/>
        <w:gridCol w:w="1889"/>
        <w:gridCol w:w="1889"/>
        <w:gridCol w:w="1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9" w:hRule="atLeast"/>
        </w:trPr>
        <w:tc>
          <w:tcPr>
            <w:tcW w:w="1888" w:type="dxa"/>
            <w:vAlign w:val="top"/>
          </w:tcPr>
          <w:p>
            <w:pPr>
              <w:ind w:firstLine="0" w:firstLineChars="0"/>
              <w:jc w:val="center"/>
              <w:rPr>
                <w:b/>
              </w:rPr>
            </w:pPr>
            <w:r>
              <w:rPr>
                <w:b/>
              </w:rPr>
              <w:t>比较项</w:t>
            </w:r>
          </w:p>
        </w:tc>
        <w:tc>
          <w:tcPr>
            <w:tcW w:w="1889" w:type="dxa"/>
            <w:vAlign w:val="top"/>
          </w:tcPr>
          <w:p>
            <w:pPr>
              <w:ind w:firstLine="0" w:firstLineChars="0"/>
              <w:jc w:val="center"/>
              <w:rPr>
                <w:b/>
              </w:rPr>
            </w:pPr>
            <w:r>
              <w:rPr>
                <w:rFonts w:hint="eastAsia"/>
                <w:b/>
              </w:rPr>
              <w:t>CAS</w:t>
            </w:r>
          </w:p>
        </w:tc>
        <w:tc>
          <w:tcPr>
            <w:tcW w:w="1889" w:type="dxa"/>
            <w:vAlign w:val="top"/>
          </w:tcPr>
          <w:p>
            <w:pPr>
              <w:ind w:firstLine="0" w:firstLineChars="0"/>
              <w:jc w:val="center"/>
              <w:rPr>
                <w:b/>
              </w:rPr>
            </w:pPr>
            <w:r>
              <w:rPr>
                <w:rFonts w:hint="eastAsia"/>
                <w:b/>
              </w:rPr>
              <w:t>OpenSSO</w:t>
            </w:r>
          </w:p>
        </w:tc>
        <w:tc>
          <w:tcPr>
            <w:tcW w:w="1889" w:type="dxa"/>
            <w:vAlign w:val="top"/>
          </w:tcPr>
          <w:p>
            <w:pPr>
              <w:ind w:firstLine="0" w:firstLineChars="0"/>
              <w:jc w:val="center"/>
              <w:rPr>
                <w:b/>
              </w:rPr>
            </w:pPr>
            <w:r>
              <w:rPr>
                <w:b/>
              </w:rPr>
              <w:t>IBM Tivoli SSO</w:t>
            </w:r>
          </w:p>
        </w:tc>
        <w:tc>
          <w:tcPr>
            <w:tcW w:w="1889" w:type="dxa"/>
            <w:vAlign w:val="top"/>
          </w:tcPr>
          <w:p>
            <w:pPr>
              <w:ind w:firstLine="0" w:firstLineChars="0"/>
              <w:jc w:val="center"/>
              <w:rPr>
                <w:b/>
              </w:rPr>
            </w:pPr>
            <w:r>
              <w:rPr>
                <w:b/>
              </w:rPr>
              <w:t>Oracle esso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9" w:hRule="atLeast"/>
        </w:trPr>
        <w:tc>
          <w:tcPr>
            <w:tcW w:w="1888" w:type="dxa"/>
            <w:vAlign w:val="top"/>
          </w:tcPr>
          <w:p>
            <w:pPr>
              <w:ind w:firstLine="0" w:firstLineChars="0"/>
            </w:pPr>
            <w:r>
              <w:rPr>
                <w:rFonts w:hint="eastAsia"/>
              </w:rPr>
              <w:t>成熟度</w:t>
            </w:r>
          </w:p>
        </w:tc>
        <w:tc>
          <w:tcPr>
            <w:tcW w:w="1889" w:type="dxa"/>
            <w:vAlign w:val="top"/>
          </w:tcPr>
          <w:p>
            <w:pPr>
              <w:ind w:firstLine="0" w:firstLineChars="0"/>
            </w:pPr>
            <w:r>
              <w:rPr>
                <w:rFonts w:hint="eastAsia"/>
              </w:rPr>
              <w:t>高</w:t>
            </w:r>
          </w:p>
          <w:p>
            <w:pPr>
              <w:ind w:firstLine="0" w:firstLineChars="0"/>
            </w:pPr>
            <w:r>
              <w:rPr>
                <w:rFonts w:hint="eastAsia"/>
              </w:rPr>
              <w:t>8</w:t>
            </w:r>
            <w:r>
              <w:t>0%</w:t>
            </w:r>
            <w:r>
              <w:rPr>
                <w:rFonts w:hint="eastAsia"/>
              </w:rPr>
              <w:t>的市场占有率</w:t>
            </w:r>
          </w:p>
        </w:tc>
        <w:tc>
          <w:tcPr>
            <w:tcW w:w="1889" w:type="dxa"/>
            <w:vAlign w:val="top"/>
          </w:tcPr>
          <w:p>
            <w:pPr>
              <w:ind w:firstLine="0" w:firstLineChars="0"/>
            </w:pPr>
            <w:r>
              <w:rPr>
                <w:rFonts w:hint="eastAsia"/>
              </w:rPr>
              <w:t>中</w:t>
            </w:r>
          </w:p>
          <w:p>
            <w:pPr>
              <w:ind w:firstLine="0" w:firstLineChars="0"/>
            </w:pPr>
            <w:r>
              <w:rPr>
                <w:rFonts w:hint="eastAsia"/>
              </w:rPr>
              <w:t>SUN开源，目前已被Oracle收购，现已更名为OpenAM</w:t>
            </w:r>
          </w:p>
        </w:tc>
        <w:tc>
          <w:tcPr>
            <w:tcW w:w="1889" w:type="dxa"/>
            <w:vAlign w:val="top"/>
          </w:tcPr>
          <w:p>
            <w:pPr>
              <w:ind w:firstLine="0" w:firstLineChars="0"/>
            </w:pPr>
            <w:r>
              <w:rPr>
                <w:rFonts w:hint="eastAsia"/>
              </w:rPr>
              <w:t>中</w:t>
            </w:r>
          </w:p>
          <w:p>
            <w:pPr>
              <w:ind w:firstLine="0" w:firstLineChars="0"/>
            </w:pPr>
          </w:p>
        </w:tc>
        <w:tc>
          <w:tcPr>
            <w:tcW w:w="1889" w:type="dxa"/>
            <w:vAlign w:val="top"/>
          </w:tcPr>
          <w:p>
            <w:pPr>
              <w:ind w:firstLine="0" w:firstLineChars="0"/>
            </w:pPr>
            <w:r>
              <w:rPr>
                <w:rFonts w:hint="eastAsia"/>
              </w:rPr>
              <w:t>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9" w:hRule="atLeast"/>
        </w:trPr>
        <w:tc>
          <w:tcPr>
            <w:tcW w:w="1888" w:type="dxa"/>
            <w:vAlign w:val="top"/>
          </w:tcPr>
          <w:p>
            <w:pPr>
              <w:ind w:firstLine="0" w:firstLineChars="0"/>
            </w:pPr>
            <w:r>
              <w:rPr>
                <w:rFonts w:hint="eastAsia"/>
              </w:rPr>
              <w:t>服务端语言</w:t>
            </w:r>
          </w:p>
        </w:tc>
        <w:tc>
          <w:tcPr>
            <w:tcW w:w="1889" w:type="dxa"/>
            <w:vAlign w:val="top"/>
          </w:tcPr>
          <w:p>
            <w:pPr>
              <w:ind w:firstLine="0" w:firstLineChars="0"/>
            </w:pPr>
            <w:r>
              <w:rPr>
                <w:rFonts w:hint="eastAsia"/>
              </w:rPr>
              <w:t>JAVA</w:t>
            </w:r>
          </w:p>
        </w:tc>
        <w:tc>
          <w:tcPr>
            <w:tcW w:w="1889" w:type="dxa"/>
            <w:vAlign w:val="top"/>
          </w:tcPr>
          <w:p>
            <w:pPr>
              <w:ind w:firstLine="0" w:firstLineChars="0"/>
            </w:pPr>
            <w:r>
              <w:rPr>
                <w:rFonts w:hint="eastAsia"/>
              </w:rPr>
              <w:t>JAVA</w:t>
            </w:r>
          </w:p>
        </w:tc>
        <w:tc>
          <w:tcPr>
            <w:tcW w:w="1889" w:type="dxa"/>
            <w:vAlign w:val="top"/>
          </w:tcPr>
          <w:p>
            <w:pPr>
              <w:ind w:firstLine="0" w:firstLineChars="0"/>
            </w:pPr>
            <w:r>
              <w:rPr>
                <w:rFonts w:hint="eastAsia"/>
              </w:rPr>
              <w:t>SAML</w:t>
            </w:r>
          </w:p>
        </w:tc>
        <w:tc>
          <w:tcPr>
            <w:tcW w:w="1889" w:type="dxa"/>
            <w:vAlign w:val="top"/>
          </w:tcPr>
          <w:p>
            <w:pPr>
              <w:ind w:firstLine="0" w:firstLineChars="0"/>
            </w:pPr>
            <w:r>
              <w:t>O</w:t>
            </w:r>
            <w:r>
              <w:rPr>
                <w:rFonts w:hint="eastAsia"/>
              </w:rPr>
              <w:t>racle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9" w:hRule="atLeast"/>
        </w:trPr>
        <w:tc>
          <w:tcPr>
            <w:tcW w:w="1888" w:type="dxa"/>
            <w:vAlign w:val="top"/>
          </w:tcPr>
          <w:p>
            <w:pPr>
              <w:ind w:firstLine="0" w:firstLineChars="0"/>
            </w:pPr>
            <w:r>
              <w:rPr>
                <w:rFonts w:hint="eastAsia"/>
              </w:rPr>
              <w:t>技术实现原型</w:t>
            </w:r>
          </w:p>
        </w:tc>
        <w:tc>
          <w:tcPr>
            <w:tcW w:w="1889" w:type="dxa"/>
            <w:vAlign w:val="top"/>
          </w:tcPr>
          <w:p>
            <w:pPr>
              <w:ind w:firstLine="0" w:firstLineChars="0"/>
            </w:pPr>
            <w:r>
              <w:rPr>
                <w:rFonts w:hint="eastAsia"/>
              </w:rPr>
              <w:t>Spring</w:t>
            </w:r>
            <w:r>
              <w:t xml:space="preserve"> </w:t>
            </w:r>
            <w:r>
              <w:rPr>
                <w:rFonts w:hint="eastAsia"/>
              </w:rPr>
              <w:t>Framework</w:t>
            </w:r>
          </w:p>
        </w:tc>
        <w:tc>
          <w:tcPr>
            <w:tcW w:w="1889" w:type="dxa"/>
            <w:vAlign w:val="top"/>
          </w:tcPr>
          <w:p>
            <w:pPr>
              <w:ind w:firstLine="0" w:firstLineChars="0"/>
            </w:pPr>
            <w:r>
              <w:rPr>
                <w:rFonts w:hint="eastAsia"/>
              </w:rPr>
              <w:t>S</w:t>
            </w:r>
            <w:r>
              <w:t>u</w:t>
            </w:r>
            <w:r>
              <w:rPr>
                <w:rFonts w:hint="eastAsia"/>
              </w:rPr>
              <w:t>n</w:t>
            </w:r>
            <w:r>
              <w:t xml:space="preserve"> </w:t>
            </w:r>
            <w:r>
              <w:rPr>
                <w:rFonts w:hint="eastAsia"/>
              </w:rPr>
              <w:t>Java</w:t>
            </w:r>
            <w:r>
              <w:t xml:space="preserve"> </w:t>
            </w:r>
            <w:r>
              <w:rPr>
                <w:rFonts w:hint="eastAsia"/>
              </w:rPr>
              <w:t>System</w:t>
            </w:r>
            <w:r>
              <w:t xml:space="preserve"> Access Manager</w:t>
            </w:r>
          </w:p>
        </w:tc>
        <w:tc>
          <w:tcPr>
            <w:tcW w:w="1889" w:type="dxa"/>
            <w:vAlign w:val="top"/>
          </w:tcPr>
          <w:p>
            <w:pPr>
              <w:ind w:firstLine="0" w:firstLineChars="0"/>
            </w:pPr>
            <w:r>
              <w:t>Tivoli Access Manager for Enterprise SSO</w:t>
            </w:r>
          </w:p>
        </w:tc>
        <w:tc>
          <w:tcPr>
            <w:tcW w:w="1889" w:type="dxa"/>
            <w:vAlign w:val="top"/>
          </w:tcPr>
          <w:p>
            <w:pPr>
              <w:ind w:firstLine="0" w:firstLineChars="0"/>
            </w:pPr>
            <w:r>
              <w:t>Oracle中间件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9" w:hRule="atLeast"/>
        </w:trPr>
        <w:tc>
          <w:tcPr>
            <w:tcW w:w="1888" w:type="dxa"/>
            <w:vAlign w:val="top"/>
          </w:tcPr>
          <w:p>
            <w:pPr>
              <w:ind w:firstLine="0" w:firstLineChars="0"/>
            </w:pPr>
            <w:r>
              <w:rPr>
                <w:rFonts w:hint="eastAsia"/>
              </w:rPr>
              <w:t>产品化</w:t>
            </w:r>
          </w:p>
        </w:tc>
        <w:tc>
          <w:tcPr>
            <w:tcW w:w="1889" w:type="dxa"/>
            <w:vAlign w:val="top"/>
          </w:tcPr>
          <w:p>
            <w:pPr>
              <w:ind w:firstLine="0" w:firstLineChars="0"/>
            </w:pPr>
            <w:r>
              <w:rPr>
                <w:rFonts w:hint="eastAsia"/>
              </w:rPr>
              <w:t>低</w:t>
            </w:r>
          </w:p>
        </w:tc>
        <w:tc>
          <w:tcPr>
            <w:tcW w:w="1889" w:type="dxa"/>
            <w:vAlign w:val="top"/>
          </w:tcPr>
          <w:p>
            <w:pPr>
              <w:ind w:firstLine="0" w:firstLineChars="0"/>
            </w:pPr>
            <w:r>
              <w:rPr>
                <w:rFonts w:hint="eastAsia"/>
              </w:rPr>
              <w:t>低</w:t>
            </w:r>
          </w:p>
        </w:tc>
        <w:tc>
          <w:tcPr>
            <w:tcW w:w="1889" w:type="dxa"/>
            <w:vAlign w:val="top"/>
          </w:tcPr>
          <w:p>
            <w:pPr>
              <w:ind w:firstLine="0" w:firstLineChars="0"/>
            </w:pPr>
            <w:r>
              <w:t>高</w:t>
            </w:r>
          </w:p>
          <w:p>
            <w:pPr>
              <w:ind w:firstLine="0" w:firstLineChars="0"/>
            </w:pPr>
            <w:r>
              <w:t>需进行产品化组件配置，较复杂，不易于扩展，国内使用较少</w:t>
            </w:r>
          </w:p>
        </w:tc>
        <w:tc>
          <w:tcPr>
            <w:tcW w:w="1889" w:type="dxa"/>
            <w:vAlign w:val="top"/>
          </w:tcPr>
          <w:p>
            <w:pPr>
              <w:ind w:firstLine="0" w:firstLineChars="0"/>
            </w:pPr>
            <w:r>
              <w:t>高</w:t>
            </w:r>
          </w:p>
          <w:p>
            <w:pPr>
              <w:ind w:firstLine="0" w:firstLineChars="0"/>
            </w:pPr>
            <w:r>
              <w:t>需进行产品化组件安装，较复杂，不易于扩展，国内使用较少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9" w:hRule="atLeast"/>
        </w:trPr>
        <w:tc>
          <w:tcPr>
            <w:tcW w:w="1888" w:type="dxa"/>
            <w:vAlign w:val="top"/>
          </w:tcPr>
          <w:p>
            <w:pPr>
              <w:ind w:firstLine="0" w:firstLineChars="0"/>
            </w:pPr>
            <w:r>
              <w:rPr>
                <w:rFonts w:hint="eastAsia"/>
              </w:rPr>
              <w:t>接入系统的改造工作量</w:t>
            </w:r>
          </w:p>
        </w:tc>
        <w:tc>
          <w:tcPr>
            <w:tcW w:w="1889" w:type="dxa"/>
            <w:vAlign w:val="top"/>
          </w:tcPr>
          <w:p>
            <w:pPr>
              <w:ind w:firstLine="0" w:firstLineChars="0"/>
            </w:pPr>
            <w:r>
              <w:rPr>
                <w:rFonts w:hint="eastAsia"/>
              </w:rPr>
              <w:t>低</w:t>
            </w:r>
          </w:p>
        </w:tc>
        <w:tc>
          <w:tcPr>
            <w:tcW w:w="1889" w:type="dxa"/>
            <w:vAlign w:val="top"/>
          </w:tcPr>
          <w:p>
            <w:pPr>
              <w:ind w:firstLine="0" w:firstLineChars="0"/>
            </w:pPr>
            <w:r>
              <w:rPr>
                <w:rFonts w:hint="eastAsia"/>
              </w:rPr>
              <w:t>低</w:t>
            </w:r>
          </w:p>
        </w:tc>
        <w:tc>
          <w:tcPr>
            <w:tcW w:w="1889" w:type="dxa"/>
            <w:vAlign w:val="top"/>
          </w:tcPr>
          <w:p>
            <w:pPr>
              <w:ind w:firstLine="0" w:firstLineChars="0"/>
            </w:pPr>
            <w:r>
              <w:rPr>
                <w:rFonts w:hint="eastAsia"/>
              </w:rPr>
              <w:t>低</w:t>
            </w:r>
          </w:p>
        </w:tc>
        <w:tc>
          <w:tcPr>
            <w:tcW w:w="1889" w:type="dxa"/>
            <w:vAlign w:val="top"/>
          </w:tcPr>
          <w:p>
            <w:pPr>
              <w:ind w:firstLine="0" w:firstLineChars="0"/>
            </w:pPr>
            <w:r>
              <w:rPr>
                <w:rFonts w:hint="eastAsia"/>
              </w:rPr>
              <w:t>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9" w:hRule="atLeast"/>
        </w:trPr>
        <w:tc>
          <w:tcPr>
            <w:tcW w:w="1888" w:type="dxa"/>
            <w:vAlign w:val="top"/>
          </w:tcPr>
          <w:p>
            <w:pPr>
              <w:ind w:firstLine="0" w:firstLineChars="0"/>
            </w:pPr>
            <w:r>
              <w:rPr>
                <w:rFonts w:hint="eastAsia"/>
              </w:rPr>
              <w:t>统一认证平台工作量</w:t>
            </w:r>
          </w:p>
        </w:tc>
        <w:tc>
          <w:tcPr>
            <w:tcW w:w="1889" w:type="dxa"/>
            <w:vAlign w:val="top"/>
          </w:tcPr>
          <w:p>
            <w:pPr>
              <w:ind w:firstLine="0" w:firstLineChars="0"/>
            </w:pPr>
            <w:r>
              <w:rPr>
                <w:rFonts w:hint="eastAsia"/>
              </w:rPr>
              <w:t>低</w:t>
            </w:r>
          </w:p>
        </w:tc>
        <w:tc>
          <w:tcPr>
            <w:tcW w:w="1889" w:type="dxa"/>
            <w:vAlign w:val="top"/>
          </w:tcPr>
          <w:p>
            <w:pPr>
              <w:ind w:firstLine="0" w:firstLineChars="0"/>
            </w:pPr>
            <w:r>
              <w:rPr>
                <w:rFonts w:hint="eastAsia"/>
              </w:rPr>
              <w:t>中</w:t>
            </w:r>
          </w:p>
        </w:tc>
        <w:tc>
          <w:tcPr>
            <w:tcW w:w="1889" w:type="dxa"/>
            <w:vAlign w:val="top"/>
          </w:tcPr>
          <w:p>
            <w:pPr>
              <w:ind w:firstLine="0" w:firstLineChars="0"/>
            </w:pPr>
            <w:r>
              <w:rPr>
                <w:rFonts w:hint="eastAsia"/>
              </w:rPr>
              <w:t>中</w:t>
            </w:r>
          </w:p>
        </w:tc>
        <w:tc>
          <w:tcPr>
            <w:tcW w:w="1889" w:type="dxa"/>
            <w:vAlign w:val="top"/>
          </w:tcPr>
          <w:p>
            <w:pPr>
              <w:ind w:firstLine="0" w:firstLineChars="0"/>
            </w:pPr>
            <w:r>
              <w:rPr>
                <w:rFonts w:hint="eastAsia"/>
              </w:rPr>
              <w:t>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9" w:hRule="atLeast"/>
        </w:trPr>
        <w:tc>
          <w:tcPr>
            <w:tcW w:w="1888" w:type="dxa"/>
            <w:vAlign w:val="top"/>
          </w:tcPr>
          <w:p>
            <w:pPr>
              <w:ind w:firstLine="0" w:firstLineChars="0"/>
            </w:pPr>
            <w:r>
              <w:rPr>
                <w:rFonts w:hint="eastAsia"/>
              </w:rPr>
              <w:t>扩展性</w:t>
            </w:r>
          </w:p>
        </w:tc>
        <w:tc>
          <w:tcPr>
            <w:tcW w:w="1889" w:type="dxa"/>
            <w:vAlign w:val="top"/>
          </w:tcPr>
          <w:p>
            <w:pPr>
              <w:ind w:firstLine="0" w:firstLineChars="0"/>
            </w:pPr>
            <w:r>
              <w:rPr>
                <w:rFonts w:hint="eastAsia"/>
              </w:rPr>
              <w:t>高</w:t>
            </w:r>
          </w:p>
        </w:tc>
        <w:tc>
          <w:tcPr>
            <w:tcW w:w="1889" w:type="dxa"/>
            <w:vAlign w:val="top"/>
          </w:tcPr>
          <w:p>
            <w:pPr>
              <w:ind w:firstLine="0" w:firstLineChars="0"/>
            </w:pPr>
            <w:r>
              <w:rPr>
                <w:rFonts w:hint="eastAsia"/>
              </w:rPr>
              <w:t>中</w:t>
            </w:r>
          </w:p>
        </w:tc>
        <w:tc>
          <w:tcPr>
            <w:tcW w:w="1889" w:type="dxa"/>
            <w:vAlign w:val="top"/>
          </w:tcPr>
          <w:p>
            <w:pPr>
              <w:ind w:firstLine="0" w:firstLineChars="0"/>
            </w:pPr>
            <w:r>
              <w:rPr>
                <w:rFonts w:hint="eastAsia"/>
              </w:rPr>
              <w:t>低</w:t>
            </w:r>
          </w:p>
        </w:tc>
        <w:tc>
          <w:tcPr>
            <w:tcW w:w="1889" w:type="dxa"/>
            <w:vAlign w:val="top"/>
          </w:tcPr>
          <w:p>
            <w:pPr>
              <w:ind w:firstLine="0" w:firstLineChars="0"/>
            </w:pPr>
            <w:r>
              <w:rPr>
                <w:rFonts w:hint="eastAsia"/>
              </w:rPr>
              <w:t>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9" w:hRule="atLeast"/>
        </w:trPr>
        <w:tc>
          <w:tcPr>
            <w:tcW w:w="1888" w:type="dxa"/>
            <w:vAlign w:val="top"/>
          </w:tcPr>
          <w:p>
            <w:pPr>
              <w:ind w:firstLine="0" w:firstLineChars="0"/>
            </w:pPr>
            <w:r>
              <w:rPr>
                <w:rFonts w:hint="eastAsia"/>
              </w:rPr>
              <w:t>安全性</w:t>
            </w:r>
          </w:p>
        </w:tc>
        <w:tc>
          <w:tcPr>
            <w:tcW w:w="1889" w:type="dxa"/>
            <w:vAlign w:val="top"/>
          </w:tcPr>
          <w:p>
            <w:pPr>
              <w:ind w:firstLine="0" w:firstLineChars="0"/>
            </w:pPr>
            <w:r>
              <w:rPr>
                <w:rFonts w:hint="eastAsia"/>
              </w:rPr>
              <w:t>高</w:t>
            </w:r>
          </w:p>
        </w:tc>
        <w:tc>
          <w:tcPr>
            <w:tcW w:w="1889" w:type="dxa"/>
            <w:vAlign w:val="top"/>
          </w:tcPr>
          <w:p>
            <w:pPr>
              <w:ind w:firstLine="0" w:firstLineChars="0"/>
            </w:pPr>
            <w:r>
              <w:rPr>
                <w:rFonts w:hint="eastAsia"/>
              </w:rPr>
              <w:t>高</w:t>
            </w:r>
          </w:p>
        </w:tc>
        <w:tc>
          <w:tcPr>
            <w:tcW w:w="1889" w:type="dxa"/>
            <w:vAlign w:val="top"/>
          </w:tcPr>
          <w:p>
            <w:pPr>
              <w:ind w:firstLine="0" w:firstLineChars="0"/>
            </w:pPr>
            <w:r>
              <w:rPr>
                <w:rFonts w:hint="eastAsia"/>
              </w:rPr>
              <w:t>高</w:t>
            </w:r>
          </w:p>
        </w:tc>
        <w:tc>
          <w:tcPr>
            <w:tcW w:w="1889" w:type="dxa"/>
            <w:vAlign w:val="top"/>
          </w:tcPr>
          <w:p>
            <w:pPr>
              <w:ind w:firstLine="0" w:firstLineChars="0"/>
            </w:pPr>
            <w:r>
              <w:rPr>
                <w:rFonts w:hint="eastAsia"/>
              </w:rPr>
              <w:t>高</w:t>
            </w:r>
          </w:p>
        </w:tc>
      </w:tr>
    </w:tbl>
    <w:p>
      <w:pPr>
        <w:ind w:firstLine="480"/>
      </w:pPr>
    </w:p>
    <w:tbl>
      <w:tblPr>
        <w:tblStyle w:val="42"/>
        <w:tblW w:w="81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59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88" w:type="dxa"/>
            <w:gridSpan w:val="2"/>
            <w:shd w:val="clear" w:color="auto" w:fill="DBE5F1"/>
            <w:vAlign w:val="top"/>
          </w:tcPr>
          <w:p>
            <w:pPr>
              <w:ind w:firstLine="0" w:firstLineChars="0"/>
              <w:jc w:val="center"/>
              <w:rPr>
                <w:b/>
              </w:rPr>
            </w:pPr>
            <w:r>
              <w:rPr>
                <w:rFonts w:hint="eastAsia"/>
                <w:b/>
              </w:rPr>
              <w:t>总体架构决定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架构决定标题和ID</w:t>
            </w:r>
          </w:p>
        </w:tc>
        <w:tc>
          <w:tcPr>
            <w:tcW w:w="5953" w:type="dxa"/>
            <w:vAlign w:val="top"/>
          </w:tcPr>
          <w:p>
            <w:pPr>
              <w:ind w:firstLine="0" w:firstLineChars="0"/>
            </w:pPr>
            <w:r>
              <w:rPr>
                <w:rFonts w:hint="eastAsia"/>
              </w:rPr>
              <w:t>统一认证技术实现方式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技术域</w:t>
            </w:r>
          </w:p>
        </w:tc>
        <w:tc>
          <w:tcPr>
            <w:tcW w:w="5953" w:type="dxa"/>
            <w:vAlign w:val="top"/>
          </w:tcPr>
          <w:p>
            <w:pPr>
              <w:ind w:firstLine="0" w:firstLineChars="0"/>
            </w:pPr>
            <w:r>
              <w:rPr>
                <w:rFonts w:hint="eastAsia"/>
              </w:rPr>
              <w:t>应用（Application）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架构决定背景描述</w:t>
            </w:r>
          </w:p>
        </w:tc>
        <w:tc>
          <w:tcPr>
            <w:tcW w:w="5953" w:type="dxa"/>
            <w:vAlign w:val="top"/>
          </w:tcPr>
          <w:p>
            <w:pPr>
              <w:ind w:firstLine="0" w:firstLineChars="0"/>
            </w:pPr>
            <w:r>
              <w:rPr>
                <w:rFonts w:hint="eastAsia"/>
              </w:rPr>
              <w:t>统一认证实现方式包括2种主流实现方式：CAS和OpenSSO</w:t>
            </w:r>
            <w:r>
              <w:t xml:space="preserve"> ，</w:t>
            </w:r>
            <w:r>
              <w:rPr>
                <w:rFonts w:hint="eastAsia"/>
              </w:rPr>
              <w:t>2种产品实现：</w:t>
            </w:r>
            <w:r>
              <w:rPr>
                <w:b/>
              </w:rPr>
              <w:t>IBM Tivoli SSO、Oracle esso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问题描述</w:t>
            </w:r>
          </w:p>
        </w:tc>
        <w:tc>
          <w:tcPr>
            <w:tcW w:w="5953" w:type="dxa"/>
            <w:vAlign w:val="top"/>
          </w:tcPr>
          <w:p>
            <w:pPr>
              <w:ind w:firstLine="0" w:firstLineChars="0"/>
            </w:pPr>
            <w:r>
              <w:rPr>
                <w:rFonts w:hint="eastAsia"/>
              </w:rPr>
              <w:t>对于统一认证的实现方式进行决策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前提假设</w:t>
            </w:r>
          </w:p>
        </w:tc>
        <w:tc>
          <w:tcPr>
            <w:tcW w:w="5953" w:type="dxa"/>
            <w:vAlign w:val="top"/>
          </w:tcPr>
          <w:p>
            <w:pPr>
              <w:ind w:firstLine="0" w:firstLineChars="0"/>
            </w:pPr>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架构决定重要性</w:t>
            </w:r>
          </w:p>
        </w:tc>
        <w:tc>
          <w:tcPr>
            <w:tcW w:w="5953" w:type="dxa"/>
            <w:vAlign w:val="top"/>
          </w:tcPr>
          <w:p>
            <w:pPr>
              <w:ind w:firstLine="0" w:firstLineChars="0"/>
            </w:pPr>
            <w:r>
              <w:rPr>
                <w:rFonts w:hint="eastAsia"/>
              </w:rPr>
              <w:t>架构的选择决定了需求实现的复杂度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架构决定可选项及优缺点分析</w:t>
            </w:r>
          </w:p>
        </w:tc>
        <w:tc>
          <w:tcPr>
            <w:tcW w:w="5953" w:type="dxa"/>
            <w:vAlign w:val="top"/>
          </w:tcPr>
          <w:p>
            <w:pPr>
              <w:ind w:firstLine="0" w:firstLineChars="0"/>
            </w:pPr>
            <w:r>
              <w:rPr>
                <w:rFonts w:hint="eastAsia"/>
              </w:rPr>
              <w:t>见分析二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架构决定结论</w:t>
            </w:r>
          </w:p>
        </w:tc>
        <w:tc>
          <w:tcPr>
            <w:tcW w:w="5953" w:type="dxa"/>
            <w:vAlign w:val="top"/>
          </w:tcPr>
          <w:p>
            <w:pPr>
              <w:ind w:firstLine="0" w:firstLineChars="0"/>
            </w:pPr>
            <w:r>
              <w:rPr>
                <w:rFonts w:hint="eastAsia"/>
              </w:rPr>
              <w:t>基于框架的成熟度，为了保证项目的顺利实施，建议采用方案一：CAS。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架构决定判断</w:t>
            </w:r>
          </w:p>
        </w:tc>
        <w:tc>
          <w:tcPr>
            <w:tcW w:w="5953"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衍生需求</w:t>
            </w:r>
          </w:p>
        </w:tc>
        <w:tc>
          <w:tcPr>
            <w:tcW w:w="5953"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相关的架构决定</w:t>
            </w:r>
          </w:p>
        </w:tc>
        <w:tc>
          <w:tcPr>
            <w:tcW w:w="5953" w:type="dxa"/>
            <w:vAlign w:val="top"/>
          </w:tcPr>
          <w:p>
            <w:pPr>
              <w:ind w:firstLine="0" w:firstLineChars="0"/>
            </w:pPr>
          </w:p>
        </w:tc>
      </w:tr>
    </w:tbl>
    <w:p>
      <w:pPr>
        <w:ind w:firstLine="0" w:firstLineChars="0"/>
        <w:jc w:val="left"/>
      </w:pPr>
    </w:p>
    <w:p>
      <w:pPr>
        <w:ind w:firstLine="0" w:firstLineChars="0"/>
        <w:jc w:val="left"/>
        <w:rPr>
          <w:b/>
        </w:rPr>
      </w:pPr>
      <w:r>
        <w:rPr>
          <w:rFonts w:hint="eastAsia"/>
        </w:rPr>
        <w:t>分析三：</w:t>
      </w:r>
    </w:p>
    <w:tbl>
      <w:tblPr>
        <w:tblStyle w:val="42"/>
        <w:tblW w:w="80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8"/>
        <w:gridCol w:w="2699"/>
        <w:gridCol w:w="26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ind w:firstLine="0" w:firstLineChars="0"/>
              <w:jc w:val="center"/>
              <w:rPr>
                <w:b/>
              </w:rPr>
            </w:pPr>
            <w:r>
              <w:rPr>
                <w:rFonts w:hint="eastAsia"/>
                <w:b/>
              </w:rPr>
              <w:t>优缺点</w:t>
            </w:r>
          </w:p>
        </w:tc>
        <w:tc>
          <w:tcPr>
            <w:tcW w:w="2699" w:type="dxa"/>
            <w:vAlign w:val="top"/>
          </w:tcPr>
          <w:p>
            <w:pPr>
              <w:ind w:firstLine="0" w:firstLineChars="0"/>
              <w:jc w:val="center"/>
              <w:rPr>
                <w:b/>
              </w:rPr>
            </w:pPr>
            <w:r>
              <w:rPr>
                <w:rFonts w:hint="eastAsia"/>
                <w:b/>
              </w:rPr>
              <w:t>LDAP</w:t>
            </w:r>
          </w:p>
        </w:tc>
        <w:tc>
          <w:tcPr>
            <w:tcW w:w="2699" w:type="dxa"/>
            <w:vAlign w:val="top"/>
          </w:tcPr>
          <w:p>
            <w:pPr>
              <w:ind w:firstLine="0" w:firstLineChars="0"/>
              <w:jc w:val="center"/>
              <w:rPr>
                <w:b/>
              </w:rPr>
            </w:pPr>
            <w:r>
              <w:rPr>
                <w:rFonts w:hint="eastAsia"/>
                <w:b/>
              </w:rPr>
              <w:t>数据库+缓存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ind w:firstLine="0" w:firstLineChars="0"/>
            </w:pPr>
            <w:r>
              <w:rPr>
                <w:rFonts w:hint="eastAsia"/>
              </w:rPr>
              <w:t>读</w:t>
            </w:r>
          </w:p>
        </w:tc>
        <w:tc>
          <w:tcPr>
            <w:tcW w:w="2699" w:type="dxa"/>
            <w:vAlign w:val="top"/>
          </w:tcPr>
          <w:p>
            <w:pPr>
              <w:ind w:firstLine="0" w:firstLineChars="0"/>
            </w:pPr>
            <w:r>
              <w:rPr>
                <w:rFonts w:hint="eastAsia"/>
              </w:rPr>
              <w:t>高</w:t>
            </w:r>
          </w:p>
        </w:tc>
        <w:tc>
          <w:tcPr>
            <w:tcW w:w="2699" w:type="dxa"/>
            <w:vAlign w:val="top"/>
          </w:tcPr>
          <w:p>
            <w:pPr>
              <w:ind w:firstLine="0" w:firstLineChars="0"/>
            </w:pPr>
            <w: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ind w:firstLine="0" w:firstLineChars="0"/>
            </w:pPr>
            <w:r>
              <w:rPr>
                <w:rFonts w:hint="eastAsia"/>
              </w:rPr>
              <w:t>写</w:t>
            </w:r>
          </w:p>
        </w:tc>
        <w:tc>
          <w:tcPr>
            <w:tcW w:w="2699" w:type="dxa"/>
            <w:vAlign w:val="top"/>
          </w:tcPr>
          <w:p>
            <w:pPr>
              <w:ind w:firstLine="0" w:firstLineChars="0"/>
            </w:pPr>
            <w:r>
              <w:rPr>
                <w:rFonts w:hint="eastAsia"/>
              </w:rPr>
              <w:t>低</w:t>
            </w:r>
          </w:p>
        </w:tc>
        <w:tc>
          <w:tcPr>
            <w:tcW w:w="2699" w:type="dxa"/>
            <w:vAlign w:val="top"/>
          </w:tcPr>
          <w:p>
            <w:pPr>
              <w:ind w:firstLine="0" w:firstLineChars="0"/>
            </w:pPr>
            <w:r>
              <w:rPr>
                <w:rFonts w:hint="eastAsia"/>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ind w:firstLine="0" w:firstLineChars="0"/>
            </w:pPr>
            <w:r>
              <w:rPr>
                <w:rFonts w:hint="eastAsia"/>
              </w:rPr>
              <w:t>认证效率</w:t>
            </w:r>
          </w:p>
        </w:tc>
        <w:tc>
          <w:tcPr>
            <w:tcW w:w="2699" w:type="dxa"/>
            <w:vAlign w:val="top"/>
          </w:tcPr>
          <w:p>
            <w:pPr>
              <w:ind w:firstLine="0" w:firstLineChars="0"/>
            </w:pPr>
            <w:r>
              <w:rPr>
                <w:rFonts w:hint="eastAsia"/>
              </w:rPr>
              <w:t>高</w:t>
            </w:r>
          </w:p>
        </w:tc>
        <w:tc>
          <w:tcPr>
            <w:tcW w:w="2699" w:type="dxa"/>
            <w:vAlign w:val="top"/>
          </w:tcPr>
          <w:p>
            <w:pPr>
              <w:ind w:firstLine="0" w:firstLineChars="0"/>
            </w:pPr>
            <w:r>
              <w:rPr>
                <w:rFonts w:hint="eastAsia"/>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ind w:firstLine="0" w:firstLineChars="0"/>
            </w:pPr>
            <w:r>
              <w:rPr>
                <w:rFonts w:hint="eastAsia"/>
              </w:rPr>
              <w:t>统一认证平台工作量</w:t>
            </w:r>
          </w:p>
        </w:tc>
        <w:tc>
          <w:tcPr>
            <w:tcW w:w="2699" w:type="dxa"/>
            <w:vAlign w:val="top"/>
          </w:tcPr>
          <w:p>
            <w:pPr>
              <w:ind w:firstLine="0" w:firstLineChars="0"/>
            </w:pPr>
            <w:r>
              <w:rPr>
                <w:rFonts w:hint="eastAsia"/>
              </w:rPr>
              <w:t>中</w:t>
            </w:r>
          </w:p>
        </w:tc>
        <w:tc>
          <w:tcPr>
            <w:tcW w:w="2699" w:type="dxa"/>
            <w:vAlign w:val="top"/>
          </w:tcPr>
          <w:p>
            <w:pPr>
              <w:ind w:firstLine="0" w:firstLineChars="0"/>
            </w:pPr>
            <w:r>
              <w:rPr>
                <w:rFonts w:hint="eastAsia"/>
              </w:rPr>
              <w:t>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ind w:firstLine="0" w:firstLineChars="0"/>
            </w:pPr>
            <w:r>
              <w:rPr>
                <w:rFonts w:hint="eastAsia"/>
              </w:rPr>
              <w:t>目前使用系统范围</w:t>
            </w:r>
          </w:p>
        </w:tc>
        <w:tc>
          <w:tcPr>
            <w:tcW w:w="2699" w:type="dxa"/>
            <w:vAlign w:val="top"/>
          </w:tcPr>
          <w:p>
            <w:pPr>
              <w:ind w:firstLine="0" w:firstLineChars="0"/>
            </w:pPr>
            <w:r>
              <w:rPr>
                <w:rFonts w:hint="eastAsia"/>
              </w:rPr>
              <w:t>OA、邮箱系统、电子档案系统、实物资产管理系统、IMC、V</w:t>
            </w:r>
            <w:r>
              <w:t>PN</w:t>
            </w:r>
          </w:p>
        </w:tc>
        <w:tc>
          <w:tcPr>
            <w:tcW w:w="2699" w:type="dxa"/>
            <w:vAlign w:val="top"/>
          </w:tcPr>
          <w:p>
            <w:pPr>
              <w:ind w:firstLine="0" w:firstLineChars="0"/>
            </w:pPr>
            <w:r>
              <w:rPr>
                <w:rFonts w:hint="eastAsia"/>
              </w:rPr>
              <w:t>行长驾驶舱、报表、人力资源系统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ind w:firstLine="0" w:firstLineChars="0"/>
            </w:pPr>
            <w:r>
              <w:rPr>
                <w:rFonts w:hint="eastAsia"/>
              </w:rPr>
              <w:t>复杂度</w:t>
            </w:r>
          </w:p>
        </w:tc>
        <w:tc>
          <w:tcPr>
            <w:tcW w:w="2699" w:type="dxa"/>
            <w:vAlign w:val="top"/>
          </w:tcPr>
          <w:p>
            <w:pPr>
              <w:ind w:firstLine="0" w:firstLineChars="0"/>
            </w:pPr>
            <w:r>
              <w:rPr>
                <w:rFonts w:hint="eastAsia"/>
              </w:rPr>
              <w:t>中</w:t>
            </w:r>
          </w:p>
        </w:tc>
        <w:tc>
          <w:tcPr>
            <w:tcW w:w="2699" w:type="dxa"/>
            <w:vAlign w:val="top"/>
          </w:tcPr>
          <w:p>
            <w:pPr>
              <w:ind w:firstLine="0" w:firstLineChars="0"/>
            </w:pPr>
            <w:r>
              <w:rPr>
                <w:rFonts w:hint="eastAsia"/>
              </w:rPr>
              <w:t>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tabs>
                <w:tab w:val="left" w:pos="1680"/>
              </w:tabs>
              <w:ind w:firstLine="0" w:firstLineChars="0"/>
            </w:pPr>
            <w:r>
              <w:rPr>
                <w:rFonts w:hint="eastAsia"/>
              </w:rPr>
              <w:t>扩展性</w:t>
            </w:r>
          </w:p>
        </w:tc>
        <w:tc>
          <w:tcPr>
            <w:tcW w:w="2699" w:type="dxa"/>
            <w:vAlign w:val="top"/>
          </w:tcPr>
          <w:p>
            <w:pPr>
              <w:ind w:firstLine="0" w:firstLineChars="0"/>
            </w:pPr>
            <w:r>
              <w:rPr>
                <w:rFonts w:hint="eastAsia"/>
              </w:rPr>
              <w:t>低</w:t>
            </w:r>
          </w:p>
        </w:tc>
        <w:tc>
          <w:tcPr>
            <w:tcW w:w="2699" w:type="dxa"/>
            <w:vAlign w:val="top"/>
          </w:tcPr>
          <w:p>
            <w:pPr>
              <w:ind w:firstLine="0" w:firstLineChars="0"/>
            </w:pPr>
            <w:r>
              <w:rPr>
                <w:rFonts w:hint="eastAsia"/>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tabs>
                <w:tab w:val="left" w:pos="1680"/>
              </w:tabs>
              <w:ind w:firstLine="0" w:firstLineChars="0"/>
            </w:pPr>
            <w:r>
              <w:rPr>
                <w:rFonts w:hint="eastAsia"/>
              </w:rPr>
              <w:t>便捷性</w:t>
            </w:r>
          </w:p>
        </w:tc>
        <w:tc>
          <w:tcPr>
            <w:tcW w:w="2699" w:type="dxa"/>
            <w:vAlign w:val="top"/>
          </w:tcPr>
          <w:p>
            <w:pPr>
              <w:ind w:firstLine="0" w:firstLineChars="0"/>
            </w:pPr>
            <w:r>
              <w:rPr>
                <w:rFonts w:hint="eastAsia"/>
              </w:rPr>
              <w:t>中</w:t>
            </w:r>
          </w:p>
          <w:p>
            <w:pPr>
              <w:ind w:firstLine="0" w:firstLineChars="0"/>
            </w:pPr>
            <w:r>
              <w:t>结构单一，设计后不易于更改变动，具有一定局限性</w:t>
            </w:r>
          </w:p>
        </w:tc>
        <w:tc>
          <w:tcPr>
            <w:tcW w:w="2699" w:type="dxa"/>
            <w:vAlign w:val="top"/>
          </w:tcPr>
          <w:p>
            <w:pPr>
              <w:ind w:firstLine="0" w:firstLineChars="0"/>
            </w:pPr>
            <w:r>
              <w:rPr>
                <w:rFonts w:hint="eastAsia"/>
              </w:rPr>
              <w:t>高</w:t>
            </w:r>
          </w:p>
          <w:p>
            <w:pPr>
              <w:ind w:firstLine="0" w:firstLineChars="0"/>
            </w:pPr>
            <w:r>
              <w:t>结构较复杂，有力于设计的扩展，便于单点系统的用户数据下发</w:t>
            </w:r>
          </w:p>
        </w:tc>
      </w:tr>
    </w:tbl>
    <w:p>
      <w:pPr>
        <w:ind w:firstLine="480"/>
      </w:pPr>
    </w:p>
    <w:tbl>
      <w:tblPr>
        <w:tblStyle w:val="42"/>
        <w:tblW w:w="81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59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88" w:type="dxa"/>
            <w:gridSpan w:val="2"/>
            <w:shd w:val="clear" w:color="auto" w:fill="DBE5F1"/>
            <w:vAlign w:val="top"/>
          </w:tcPr>
          <w:p>
            <w:pPr>
              <w:ind w:firstLine="0" w:firstLineChars="0"/>
              <w:jc w:val="center"/>
              <w:rPr>
                <w:b/>
              </w:rPr>
            </w:pPr>
            <w:r>
              <w:rPr>
                <w:rFonts w:hint="eastAsia"/>
                <w:b/>
              </w:rPr>
              <w:t>总体架构决定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架构决定标题和ID</w:t>
            </w:r>
          </w:p>
        </w:tc>
        <w:tc>
          <w:tcPr>
            <w:tcW w:w="5953" w:type="dxa"/>
            <w:vAlign w:val="top"/>
          </w:tcPr>
          <w:p>
            <w:pPr>
              <w:ind w:firstLine="0" w:firstLineChars="0"/>
            </w:pPr>
            <w:r>
              <w:rPr>
                <w:rFonts w:hint="eastAsia"/>
              </w:rPr>
              <w:t>统一认证用户认证实现方式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技术域</w:t>
            </w:r>
          </w:p>
        </w:tc>
        <w:tc>
          <w:tcPr>
            <w:tcW w:w="5953" w:type="dxa"/>
            <w:vAlign w:val="top"/>
          </w:tcPr>
          <w:p>
            <w:pPr>
              <w:ind w:firstLine="0" w:firstLineChars="0"/>
            </w:pPr>
            <w:r>
              <w:rPr>
                <w:rFonts w:hint="eastAsia"/>
              </w:rPr>
              <w:t>应用（Application）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架构决定背景描述</w:t>
            </w:r>
          </w:p>
        </w:tc>
        <w:tc>
          <w:tcPr>
            <w:tcW w:w="5953" w:type="dxa"/>
            <w:vAlign w:val="top"/>
          </w:tcPr>
          <w:p>
            <w:pPr>
              <w:ind w:firstLine="0" w:firstLineChars="0"/>
            </w:pPr>
            <w:r>
              <w:rPr>
                <w:rFonts w:hint="eastAsia"/>
              </w:rPr>
              <w:t>统一认证用户认证实现方式包括2种实现方式：LDAP和DB2</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问题描述</w:t>
            </w:r>
          </w:p>
        </w:tc>
        <w:tc>
          <w:tcPr>
            <w:tcW w:w="5953" w:type="dxa"/>
            <w:vAlign w:val="top"/>
          </w:tcPr>
          <w:p>
            <w:pPr>
              <w:ind w:firstLine="0" w:firstLineChars="0"/>
            </w:pPr>
            <w:r>
              <w:rPr>
                <w:rFonts w:hint="eastAsia"/>
              </w:rPr>
              <w:t>对于统一认证的用户认证实现方式进行决策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前提假设</w:t>
            </w:r>
          </w:p>
        </w:tc>
        <w:tc>
          <w:tcPr>
            <w:tcW w:w="5953" w:type="dxa"/>
            <w:vAlign w:val="top"/>
          </w:tcPr>
          <w:p>
            <w:pPr>
              <w:ind w:firstLine="0" w:firstLineChars="0"/>
            </w:pPr>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架构决定重要性</w:t>
            </w:r>
          </w:p>
        </w:tc>
        <w:tc>
          <w:tcPr>
            <w:tcW w:w="5953" w:type="dxa"/>
            <w:vAlign w:val="top"/>
          </w:tcPr>
          <w:p>
            <w:pPr>
              <w:ind w:firstLine="0" w:firstLineChars="0"/>
            </w:pPr>
            <w:r>
              <w:rPr>
                <w:rFonts w:hint="eastAsia"/>
              </w:rPr>
              <w:t>架构的选择决定了需求实现的复杂度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架构决定可选项及优缺点分析</w:t>
            </w:r>
          </w:p>
        </w:tc>
        <w:tc>
          <w:tcPr>
            <w:tcW w:w="5953" w:type="dxa"/>
            <w:vAlign w:val="top"/>
          </w:tcPr>
          <w:p>
            <w:pPr>
              <w:ind w:firstLine="0" w:firstLineChars="0"/>
            </w:pPr>
            <w:r>
              <w:rPr>
                <w:rFonts w:hint="eastAsia"/>
              </w:rPr>
              <w:t>见分析三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架构决定结论</w:t>
            </w:r>
          </w:p>
        </w:tc>
        <w:tc>
          <w:tcPr>
            <w:tcW w:w="5953" w:type="dxa"/>
            <w:vAlign w:val="top"/>
          </w:tcPr>
          <w:p>
            <w:pPr>
              <w:ind w:firstLine="0" w:firstLineChars="0"/>
            </w:pPr>
            <w:r>
              <w:rPr>
                <w:rFonts w:hint="eastAsia"/>
              </w:rPr>
              <w:t>基于多数系统使用L</w:t>
            </w:r>
            <w:r>
              <w:t>DAP，部分硬件设备无法修改兼容除</w:t>
            </w:r>
            <w:r>
              <w:rPr>
                <w:rFonts w:hint="eastAsia"/>
              </w:rPr>
              <w:t>L</w:t>
            </w:r>
            <w:r>
              <w:t>DAP外的其它方式。</w:t>
            </w:r>
            <w:r>
              <w:rPr>
                <w:rFonts w:hint="eastAsia"/>
              </w:rPr>
              <w:t>L</w:t>
            </w:r>
            <w:r>
              <w:t>DAP主要用于用户信息存储，介于用户数据变动较少，</w:t>
            </w:r>
            <w:r>
              <w:rPr>
                <w:rFonts w:hint="eastAsia"/>
              </w:rPr>
              <w:t>L</w:t>
            </w:r>
            <w:r>
              <w:t>DAP具有高效的读取效率。</w:t>
            </w:r>
            <w:r>
              <w:rPr>
                <w:rFonts w:hint="eastAsia"/>
              </w:rPr>
              <w:t>数据库+缓存无法兼容我行目前所有系统的登录认证服务以及统一认证平台统一认证模式考虑，顾</w:t>
            </w:r>
            <w:r>
              <w:t>建议采用方案一：</w:t>
            </w:r>
            <w:r>
              <w:rPr>
                <w:rFonts w:hint="eastAsia"/>
              </w:rPr>
              <w:t>L</w:t>
            </w:r>
            <w:r>
              <w:t>DAP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架构决定判断</w:t>
            </w:r>
          </w:p>
        </w:tc>
        <w:tc>
          <w:tcPr>
            <w:tcW w:w="5953"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衍生需求</w:t>
            </w:r>
          </w:p>
        </w:tc>
        <w:tc>
          <w:tcPr>
            <w:tcW w:w="5953"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相关的架构决定</w:t>
            </w:r>
          </w:p>
        </w:tc>
        <w:tc>
          <w:tcPr>
            <w:tcW w:w="5953" w:type="dxa"/>
            <w:vAlign w:val="top"/>
          </w:tcPr>
          <w:p>
            <w:pPr>
              <w:ind w:firstLine="0" w:firstLineChars="0"/>
            </w:pPr>
          </w:p>
        </w:tc>
      </w:tr>
    </w:tbl>
    <w:p>
      <w:pPr>
        <w:spacing w:line="360" w:lineRule="auto"/>
        <w:ind w:firstLine="0" w:firstLineChars="0"/>
      </w:pPr>
    </w:p>
    <w:p>
      <w:pPr>
        <w:ind w:firstLine="0" w:firstLineChars="0"/>
        <w:jc w:val="left"/>
        <w:rPr>
          <w:b/>
        </w:rPr>
      </w:pPr>
      <w:r>
        <w:rPr>
          <w:rFonts w:hint="eastAsia"/>
        </w:rPr>
        <w:t>分析四：</w:t>
      </w:r>
    </w:p>
    <w:tbl>
      <w:tblPr>
        <w:tblStyle w:val="42"/>
        <w:tblW w:w="818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8"/>
        <w:gridCol w:w="1805"/>
        <w:gridCol w:w="1842"/>
        <w:gridCol w:w="18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ind w:firstLine="0" w:firstLineChars="0"/>
              <w:jc w:val="center"/>
              <w:rPr>
                <w:b/>
              </w:rPr>
            </w:pPr>
            <w:r>
              <w:rPr>
                <w:rFonts w:hint="eastAsia"/>
                <w:b/>
              </w:rPr>
              <w:t>优缺点</w:t>
            </w:r>
          </w:p>
        </w:tc>
        <w:tc>
          <w:tcPr>
            <w:tcW w:w="1805" w:type="dxa"/>
            <w:vAlign w:val="top"/>
          </w:tcPr>
          <w:p>
            <w:pPr>
              <w:ind w:firstLine="0" w:firstLineChars="0"/>
              <w:jc w:val="center"/>
              <w:rPr>
                <w:b/>
              </w:rPr>
            </w:pPr>
            <w:r>
              <w:rPr>
                <w:b/>
              </w:rPr>
              <w:t>S</w:t>
            </w:r>
            <w:r>
              <w:rPr>
                <w:rFonts w:hint="eastAsia"/>
                <w:b/>
              </w:rPr>
              <w:t>ession</w:t>
            </w:r>
          </w:p>
        </w:tc>
        <w:tc>
          <w:tcPr>
            <w:tcW w:w="1842" w:type="dxa"/>
            <w:vAlign w:val="top"/>
          </w:tcPr>
          <w:p>
            <w:pPr>
              <w:ind w:firstLine="0" w:firstLineChars="0"/>
              <w:jc w:val="center"/>
              <w:rPr>
                <w:b/>
              </w:rPr>
            </w:pPr>
            <w:r>
              <w:rPr>
                <w:rFonts w:hint="eastAsia"/>
                <w:b/>
              </w:rPr>
              <w:t>Cookie</w:t>
            </w:r>
          </w:p>
        </w:tc>
        <w:tc>
          <w:tcPr>
            <w:tcW w:w="1842" w:type="dxa"/>
            <w:vAlign w:val="top"/>
          </w:tcPr>
          <w:p>
            <w:pPr>
              <w:ind w:firstLine="0" w:firstLineChars="0"/>
              <w:jc w:val="center"/>
              <w:rPr>
                <w:b/>
              </w:rPr>
            </w:pPr>
            <w:r>
              <w:rPr>
                <w:b/>
              </w:rPr>
              <w:t>Session+</w:t>
            </w:r>
            <w:r>
              <w:rPr>
                <w:rFonts w:hint="eastAsia"/>
                <w:b/>
              </w:rPr>
              <w:t>Cookie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ind w:firstLine="0" w:firstLineChars="0"/>
            </w:pPr>
            <w:r>
              <w:rPr>
                <w:rFonts w:hint="eastAsia"/>
              </w:rPr>
              <w:t>验证范围</w:t>
            </w:r>
          </w:p>
        </w:tc>
        <w:tc>
          <w:tcPr>
            <w:tcW w:w="1805" w:type="dxa"/>
            <w:vAlign w:val="top"/>
          </w:tcPr>
          <w:p>
            <w:pPr>
              <w:ind w:firstLine="0" w:firstLineChars="0"/>
            </w:pPr>
            <w:r>
              <w:rPr>
                <w:rFonts w:hint="eastAsia"/>
              </w:rPr>
              <w:t>服务端</w:t>
            </w:r>
          </w:p>
        </w:tc>
        <w:tc>
          <w:tcPr>
            <w:tcW w:w="1842" w:type="dxa"/>
            <w:vAlign w:val="top"/>
          </w:tcPr>
          <w:p>
            <w:pPr>
              <w:ind w:firstLine="0" w:firstLineChars="0"/>
            </w:pPr>
            <w:r>
              <w:rPr>
                <w:rFonts w:hint="eastAsia"/>
              </w:rPr>
              <w:t>客户端</w:t>
            </w:r>
          </w:p>
        </w:tc>
        <w:tc>
          <w:tcPr>
            <w:tcW w:w="1842" w:type="dxa"/>
            <w:vAlign w:val="top"/>
          </w:tcPr>
          <w:p>
            <w:pPr>
              <w:ind w:firstLine="0" w:firstLineChars="0"/>
            </w:pPr>
            <w:r>
              <w:rPr>
                <w:rFonts w:hint="eastAsia"/>
              </w:rPr>
              <w:t>服务端+客户端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ind w:firstLine="0" w:firstLineChars="0"/>
            </w:pPr>
            <w:r>
              <w:rPr>
                <w:rFonts w:hint="eastAsia"/>
              </w:rPr>
              <w:t>实施复杂度</w:t>
            </w:r>
          </w:p>
        </w:tc>
        <w:tc>
          <w:tcPr>
            <w:tcW w:w="1805" w:type="dxa"/>
            <w:vAlign w:val="top"/>
          </w:tcPr>
          <w:p>
            <w:pPr>
              <w:ind w:firstLine="0" w:firstLineChars="0"/>
            </w:pPr>
            <w:r>
              <w:rPr>
                <w:rFonts w:hint="eastAsia"/>
              </w:rPr>
              <w:t>低</w:t>
            </w:r>
          </w:p>
        </w:tc>
        <w:tc>
          <w:tcPr>
            <w:tcW w:w="1842" w:type="dxa"/>
            <w:vAlign w:val="top"/>
          </w:tcPr>
          <w:p>
            <w:pPr>
              <w:ind w:firstLine="0" w:firstLineChars="0"/>
            </w:pPr>
            <w:r>
              <w:rPr>
                <w:rFonts w:hint="eastAsia"/>
              </w:rPr>
              <w:t>低</w:t>
            </w:r>
          </w:p>
        </w:tc>
        <w:tc>
          <w:tcPr>
            <w:tcW w:w="1842" w:type="dxa"/>
            <w:vAlign w:val="top"/>
          </w:tcPr>
          <w:p>
            <w:pPr>
              <w:ind w:firstLine="0" w:firstLineChars="0"/>
            </w:pPr>
            <w:r>
              <w:rPr>
                <w:rFonts w:hint="eastAsia"/>
              </w:rPr>
              <w:t>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0" w:hRule="atLeast"/>
        </w:trPr>
        <w:tc>
          <w:tcPr>
            <w:tcW w:w="2698" w:type="dxa"/>
            <w:vAlign w:val="top"/>
          </w:tcPr>
          <w:p>
            <w:pPr>
              <w:tabs>
                <w:tab w:val="left" w:pos="1680"/>
              </w:tabs>
              <w:ind w:firstLine="0" w:firstLineChars="0"/>
            </w:pPr>
            <w:r>
              <w:rPr>
                <w:rFonts w:hint="eastAsia"/>
              </w:rPr>
              <w:t>安全性</w:t>
            </w:r>
          </w:p>
        </w:tc>
        <w:tc>
          <w:tcPr>
            <w:tcW w:w="1805" w:type="dxa"/>
            <w:vAlign w:val="top"/>
          </w:tcPr>
          <w:p>
            <w:pPr>
              <w:ind w:firstLine="0" w:firstLineChars="0"/>
            </w:pPr>
            <w:r>
              <w:rPr>
                <w:rFonts w:hint="eastAsia"/>
              </w:rPr>
              <w:t>中</w:t>
            </w:r>
          </w:p>
        </w:tc>
        <w:tc>
          <w:tcPr>
            <w:tcW w:w="1842" w:type="dxa"/>
            <w:vAlign w:val="top"/>
          </w:tcPr>
          <w:p>
            <w:pPr>
              <w:ind w:firstLine="0" w:firstLineChars="0"/>
            </w:pPr>
            <w:r>
              <w:rPr>
                <w:rFonts w:hint="eastAsia"/>
              </w:rPr>
              <w:t>中</w:t>
            </w:r>
          </w:p>
        </w:tc>
        <w:tc>
          <w:tcPr>
            <w:tcW w:w="1842" w:type="dxa"/>
            <w:vAlign w:val="top"/>
          </w:tcPr>
          <w:p>
            <w:pPr>
              <w:ind w:firstLine="0" w:firstLineChars="0"/>
            </w:pPr>
            <w:r>
              <w:rPr>
                <w:rFonts w:hint="eastAsia"/>
              </w:rPr>
              <w:t>高</w:t>
            </w:r>
          </w:p>
        </w:tc>
      </w:tr>
    </w:tbl>
    <w:p>
      <w:pPr>
        <w:ind w:firstLine="480"/>
      </w:pPr>
    </w:p>
    <w:tbl>
      <w:tblPr>
        <w:tblStyle w:val="42"/>
        <w:tblW w:w="81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59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88" w:type="dxa"/>
            <w:gridSpan w:val="2"/>
            <w:shd w:val="clear" w:color="auto" w:fill="DBE5F1"/>
            <w:vAlign w:val="top"/>
          </w:tcPr>
          <w:p>
            <w:pPr>
              <w:ind w:firstLine="0" w:firstLineChars="0"/>
              <w:jc w:val="center"/>
              <w:rPr>
                <w:b/>
              </w:rPr>
            </w:pPr>
            <w:r>
              <w:rPr>
                <w:rFonts w:hint="eastAsia"/>
                <w:b/>
              </w:rPr>
              <w:t>总体架构决定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架构决定标题和ID</w:t>
            </w:r>
          </w:p>
        </w:tc>
        <w:tc>
          <w:tcPr>
            <w:tcW w:w="5953" w:type="dxa"/>
            <w:vAlign w:val="top"/>
          </w:tcPr>
          <w:p>
            <w:pPr>
              <w:ind w:firstLine="0" w:firstLineChars="0"/>
            </w:pPr>
            <w:r>
              <w:rPr>
                <w:rFonts w:hint="eastAsia"/>
              </w:rPr>
              <w:t>统一认证会话实现方式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技术域</w:t>
            </w:r>
          </w:p>
        </w:tc>
        <w:tc>
          <w:tcPr>
            <w:tcW w:w="5953" w:type="dxa"/>
            <w:vAlign w:val="top"/>
          </w:tcPr>
          <w:p>
            <w:pPr>
              <w:ind w:firstLine="0" w:firstLineChars="0"/>
            </w:pPr>
            <w:r>
              <w:rPr>
                <w:rFonts w:hint="eastAsia"/>
              </w:rPr>
              <w:t>应用（Application）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架构决定背景描述</w:t>
            </w:r>
          </w:p>
        </w:tc>
        <w:tc>
          <w:tcPr>
            <w:tcW w:w="5953" w:type="dxa"/>
            <w:vAlign w:val="top"/>
          </w:tcPr>
          <w:p>
            <w:pPr>
              <w:ind w:firstLine="0" w:firstLineChars="0"/>
            </w:pPr>
            <w:r>
              <w:rPr>
                <w:rFonts w:hint="eastAsia"/>
              </w:rPr>
              <w:t>统一认证会话实现方式包括3种实现方式：Session、Cookie和Session+Cookie。</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问题描述</w:t>
            </w:r>
          </w:p>
        </w:tc>
        <w:tc>
          <w:tcPr>
            <w:tcW w:w="5953" w:type="dxa"/>
            <w:vAlign w:val="top"/>
          </w:tcPr>
          <w:p>
            <w:pPr>
              <w:ind w:firstLine="0" w:firstLineChars="0"/>
            </w:pPr>
            <w:r>
              <w:rPr>
                <w:rFonts w:hint="eastAsia"/>
              </w:rPr>
              <w:t>对于统一认证的会话实现方式进行决策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前提假设</w:t>
            </w:r>
          </w:p>
        </w:tc>
        <w:tc>
          <w:tcPr>
            <w:tcW w:w="5953" w:type="dxa"/>
            <w:vAlign w:val="top"/>
          </w:tcPr>
          <w:p>
            <w:pPr>
              <w:ind w:firstLine="0" w:firstLineChars="0"/>
            </w:pPr>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架构决定重要性</w:t>
            </w:r>
          </w:p>
        </w:tc>
        <w:tc>
          <w:tcPr>
            <w:tcW w:w="5953" w:type="dxa"/>
            <w:vAlign w:val="top"/>
          </w:tcPr>
          <w:p>
            <w:pPr>
              <w:ind w:firstLine="0" w:firstLineChars="0"/>
            </w:pPr>
            <w:r>
              <w:rPr>
                <w:rFonts w:hint="eastAsia"/>
              </w:rPr>
              <w:t>架构的选择决定了需求实现的复杂度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架构决定可选项及优缺点分析</w:t>
            </w:r>
          </w:p>
        </w:tc>
        <w:tc>
          <w:tcPr>
            <w:tcW w:w="5953" w:type="dxa"/>
            <w:vAlign w:val="top"/>
          </w:tcPr>
          <w:p>
            <w:pPr>
              <w:ind w:firstLine="0" w:firstLineChars="0"/>
            </w:pPr>
            <w:r>
              <w:rPr>
                <w:rFonts w:hint="eastAsia"/>
              </w:rPr>
              <w:t>见分析三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架构决定结论</w:t>
            </w:r>
          </w:p>
        </w:tc>
        <w:tc>
          <w:tcPr>
            <w:tcW w:w="5953" w:type="dxa"/>
            <w:vAlign w:val="top"/>
          </w:tcPr>
          <w:p>
            <w:pPr>
              <w:ind w:firstLine="0" w:firstLineChars="0"/>
            </w:pPr>
            <w:r>
              <w:rPr>
                <w:rFonts w:hint="eastAsia"/>
              </w:rPr>
              <w:t>基于安全性考虑，建议采用方案三：Session+Cookie。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架构决定判断</w:t>
            </w:r>
          </w:p>
        </w:tc>
        <w:tc>
          <w:tcPr>
            <w:tcW w:w="5953"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衍生需求</w:t>
            </w:r>
          </w:p>
        </w:tc>
        <w:tc>
          <w:tcPr>
            <w:tcW w:w="5953"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shd w:val="clear" w:color="auto" w:fill="DBE5F1"/>
            <w:vAlign w:val="top"/>
          </w:tcPr>
          <w:p>
            <w:pPr>
              <w:ind w:firstLine="0" w:firstLineChars="0"/>
              <w:rPr>
                <w:b/>
              </w:rPr>
            </w:pPr>
            <w:r>
              <w:rPr>
                <w:rFonts w:hint="eastAsia"/>
                <w:b/>
              </w:rPr>
              <w:t>相关的架构决定</w:t>
            </w:r>
          </w:p>
        </w:tc>
        <w:tc>
          <w:tcPr>
            <w:tcW w:w="5953" w:type="dxa"/>
            <w:vAlign w:val="top"/>
          </w:tcPr>
          <w:p>
            <w:pPr>
              <w:ind w:firstLine="0" w:firstLineChars="0"/>
            </w:pPr>
          </w:p>
        </w:tc>
      </w:tr>
    </w:tbl>
    <w:p>
      <w:pPr>
        <w:spacing w:line="360" w:lineRule="auto"/>
        <w:ind w:firstLine="0" w:firstLineChars="0"/>
      </w:pPr>
    </w:p>
    <w:p>
      <w:pPr>
        <w:spacing w:line="360" w:lineRule="auto"/>
        <w:ind w:firstLine="0" w:firstLineChars="0"/>
      </w:pPr>
    </w:p>
    <w:p>
      <w:pPr>
        <w:pStyle w:val="3"/>
      </w:pPr>
      <w:bookmarkStart w:id="35" w:name="_Toc457291178"/>
      <w:r>
        <w:rPr>
          <w:rFonts w:hint="eastAsia"/>
        </w:rPr>
        <w:t>容量估算</w:t>
      </w:r>
      <w:bookmarkEnd w:id="35"/>
    </w:p>
    <w:p>
      <w:pPr>
        <w:pStyle w:val="4"/>
        <w:spacing w:before="156" w:after="156"/>
      </w:pPr>
      <w:bookmarkStart w:id="36" w:name="_Toc401671536"/>
      <w:bookmarkStart w:id="37" w:name="_Toc457291179"/>
      <w:bookmarkStart w:id="38" w:name="_Toc439230231"/>
      <w:r>
        <w:rPr>
          <w:rFonts w:hint="eastAsia"/>
        </w:rPr>
        <w:t>数据库容量估算</w:t>
      </w:r>
      <w:bookmarkEnd w:id="36"/>
      <w:bookmarkEnd w:id="37"/>
      <w:bookmarkEnd w:id="38"/>
    </w:p>
    <w:p>
      <w:pPr>
        <w:spacing w:line="360" w:lineRule="auto"/>
        <w:ind w:firstLine="480"/>
      </w:pPr>
      <w:r>
        <w:rPr>
          <w:rFonts w:hint="eastAsia"/>
        </w:rPr>
        <w:t>在系统运行过程中，统一认证平台数据库中记录数增长较快的主要是审计日志，其中包括：认证日志，访问日志。对上述表容量的估算详见下表。</w:t>
      </w:r>
    </w:p>
    <w:tbl>
      <w:tblPr>
        <w:tblStyle w:val="41"/>
        <w:tblW w:w="83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1"/>
        <w:gridCol w:w="1559"/>
        <w:gridCol w:w="1417"/>
        <w:gridCol w:w="851"/>
        <w:gridCol w:w="1984"/>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1" w:type="dxa"/>
            <w:tcBorders>
              <w:top w:val="single" w:color="auto" w:sz="8" w:space="0"/>
              <w:left w:val="single" w:color="auto" w:sz="8" w:space="0"/>
            </w:tcBorders>
            <w:shd w:val="clear" w:color="auto" w:fill="DBE5F1"/>
            <w:vAlign w:val="center"/>
          </w:tcPr>
          <w:p>
            <w:pPr>
              <w:spacing w:line="276" w:lineRule="auto"/>
              <w:ind w:firstLine="0" w:firstLineChars="0"/>
              <w:jc w:val="center"/>
              <w:rPr>
                <w:b/>
                <w:sz w:val="20"/>
                <w:szCs w:val="20"/>
              </w:rPr>
            </w:pPr>
            <w:r>
              <w:rPr>
                <w:rFonts w:hint="eastAsia"/>
                <w:b/>
                <w:sz w:val="20"/>
                <w:szCs w:val="20"/>
              </w:rPr>
              <w:t>数据表</w:t>
            </w:r>
          </w:p>
        </w:tc>
        <w:tc>
          <w:tcPr>
            <w:tcW w:w="1559" w:type="dxa"/>
            <w:tcBorders>
              <w:top w:val="single" w:color="auto" w:sz="8" w:space="0"/>
            </w:tcBorders>
            <w:shd w:val="clear" w:color="auto" w:fill="DBE5F1"/>
            <w:vAlign w:val="center"/>
          </w:tcPr>
          <w:p>
            <w:pPr>
              <w:spacing w:line="276" w:lineRule="auto"/>
              <w:ind w:firstLine="0" w:firstLineChars="0"/>
              <w:jc w:val="center"/>
              <w:rPr>
                <w:b/>
                <w:sz w:val="20"/>
                <w:szCs w:val="20"/>
              </w:rPr>
            </w:pPr>
            <w:r>
              <w:rPr>
                <w:rFonts w:hint="eastAsia"/>
                <w:b/>
                <w:sz w:val="20"/>
                <w:szCs w:val="20"/>
              </w:rPr>
              <w:t>单条记录占用的空间（K）</w:t>
            </w:r>
          </w:p>
        </w:tc>
        <w:tc>
          <w:tcPr>
            <w:tcW w:w="1417" w:type="dxa"/>
            <w:tcBorders>
              <w:top w:val="single" w:color="auto" w:sz="8" w:space="0"/>
            </w:tcBorders>
            <w:shd w:val="clear" w:color="auto" w:fill="DBE5F1"/>
            <w:vAlign w:val="center"/>
          </w:tcPr>
          <w:p>
            <w:pPr>
              <w:spacing w:line="276" w:lineRule="auto"/>
              <w:ind w:firstLine="0" w:firstLineChars="0"/>
              <w:jc w:val="center"/>
              <w:rPr>
                <w:b/>
                <w:sz w:val="20"/>
                <w:szCs w:val="20"/>
              </w:rPr>
            </w:pPr>
            <w:r>
              <w:rPr>
                <w:rFonts w:hint="eastAsia"/>
                <w:b/>
                <w:sz w:val="20"/>
                <w:szCs w:val="20"/>
              </w:rPr>
              <w:t>单条索引占用的空间（K）</w:t>
            </w:r>
          </w:p>
        </w:tc>
        <w:tc>
          <w:tcPr>
            <w:tcW w:w="851" w:type="dxa"/>
            <w:tcBorders>
              <w:top w:val="single" w:color="auto" w:sz="8" w:space="0"/>
            </w:tcBorders>
            <w:shd w:val="clear" w:color="auto" w:fill="DBE5F1"/>
            <w:vAlign w:val="center"/>
          </w:tcPr>
          <w:p>
            <w:pPr>
              <w:spacing w:line="276" w:lineRule="auto"/>
              <w:ind w:firstLine="0" w:firstLineChars="0"/>
              <w:jc w:val="center"/>
              <w:rPr>
                <w:b/>
                <w:sz w:val="20"/>
                <w:szCs w:val="20"/>
              </w:rPr>
            </w:pPr>
            <w:r>
              <w:rPr>
                <w:rFonts w:hint="eastAsia"/>
                <w:b/>
                <w:sz w:val="20"/>
                <w:szCs w:val="20"/>
              </w:rPr>
              <w:t>保留</w:t>
            </w:r>
          </w:p>
          <w:p>
            <w:pPr>
              <w:spacing w:line="276" w:lineRule="auto"/>
              <w:ind w:firstLine="0" w:firstLineChars="0"/>
              <w:jc w:val="center"/>
              <w:rPr>
                <w:b/>
                <w:sz w:val="20"/>
                <w:szCs w:val="20"/>
              </w:rPr>
            </w:pPr>
            <w:r>
              <w:rPr>
                <w:rFonts w:hint="eastAsia"/>
                <w:b/>
                <w:sz w:val="20"/>
                <w:szCs w:val="20"/>
              </w:rPr>
              <w:t>时间</w:t>
            </w:r>
          </w:p>
        </w:tc>
        <w:tc>
          <w:tcPr>
            <w:tcW w:w="1984" w:type="dxa"/>
            <w:tcBorders>
              <w:top w:val="single" w:color="auto" w:sz="8" w:space="0"/>
              <w:right w:val="single" w:color="auto" w:sz="4" w:space="0"/>
            </w:tcBorders>
            <w:shd w:val="clear" w:color="auto" w:fill="DBE5F1"/>
            <w:vAlign w:val="center"/>
          </w:tcPr>
          <w:p>
            <w:pPr>
              <w:spacing w:line="276" w:lineRule="auto"/>
              <w:ind w:firstLine="0" w:firstLineChars="0"/>
              <w:jc w:val="center"/>
              <w:rPr>
                <w:b/>
                <w:sz w:val="20"/>
                <w:szCs w:val="20"/>
              </w:rPr>
            </w:pPr>
            <w:r>
              <w:rPr>
                <w:rFonts w:hint="eastAsia"/>
                <w:b/>
                <w:sz w:val="20"/>
                <w:szCs w:val="20"/>
              </w:rPr>
              <w:t>保留时间内的预估记录数</w:t>
            </w:r>
          </w:p>
        </w:tc>
        <w:tc>
          <w:tcPr>
            <w:tcW w:w="1417" w:type="dxa"/>
            <w:tcBorders>
              <w:top w:val="single" w:color="auto" w:sz="8" w:space="0"/>
              <w:left w:val="single" w:color="auto" w:sz="4" w:space="0"/>
              <w:right w:val="single" w:color="auto" w:sz="8" w:space="0"/>
            </w:tcBorders>
            <w:shd w:val="clear" w:color="auto" w:fill="DBE5F1"/>
            <w:vAlign w:val="center"/>
          </w:tcPr>
          <w:p>
            <w:pPr>
              <w:spacing w:line="276" w:lineRule="auto"/>
              <w:ind w:firstLine="0" w:firstLineChars="0"/>
              <w:jc w:val="center"/>
              <w:rPr>
                <w:b/>
                <w:sz w:val="20"/>
                <w:szCs w:val="20"/>
              </w:rPr>
            </w:pPr>
            <w:r>
              <w:rPr>
                <w:rFonts w:hint="eastAsia"/>
                <w:b/>
                <w:sz w:val="20"/>
                <w:szCs w:val="20"/>
              </w:rPr>
              <w:t>占用空间（G）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1" w:type="dxa"/>
            <w:tcBorders>
              <w:left w:val="single" w:color="auto" w:sz="8" w:space="0"/>
            </w:tcBorders>
            <w:vAlign w:val="center"/>
          </w:tcPr>
          <w:p>
            <w:pPr>
              <w:widowControl/>
              <w:ind w:firstLine="0" w:firstLineChars="0"/>
              <w:jc w:val="left"/>
              <w:rPr>
                <w:sz w:val="20"/>
                <w:szCs w:val="20"/>
              </w:rPr>
            </w:pPr>
            <w:r>
              <w:rPr>
                <w:rFonts w:hint="eastAsia"/>
                <w:sz w:val="20"/>
                <w:szCs w:val="20"/>
              </w:rPr>
              <w:t>认证日志表</w:t>
            </w:r>
          </w:p>
        </w:tc>
        <w:tc>
          <w:tcPr>
            <w:tcW w:w="1559" w:type="dxa"/>
            <w:vAlign w:val="center"/>
          </w:tcPr>
          <w:p>
            <w:pPr>
              <w:widowControl/>
              <w:ind w:firstLine="0" w:firstLineChars="0"/>
              <w:jc w:val="left"/>
              <w:rPr>
                <w:sz w:val="20"/>
                <w:szCs w:val="20"/>
              </w:rPr>
            </w:pPr>
            <w:r>
              <w:rPr>
                <w:rFonts w:hint="eastAsia"/>
                <w:sz w:val="20"/>
                <w:szCs w:val="20"/>
              </w:rPr>
              <w:t>3</w:t>
            </w:r>
          </w:p>
        </w:tc>
        <w:tc>
          <w:tcPr>
            <w:tcW w:w="1417" w:type="dxa"/>
            <w:vAlign w:val="center"/>
          </w:tcPr>
          <w:p>
            <w:pPr>
              <w:widowControl/>
              <w:ind w:firstLine="0" w:firstLineChars="0"/>
              <w:jc w:val="left"/>
              <w:rPr>
                <w:sz w:val="20"/>
                <w:szCs w:val="20"/>
              </w:rPr>
            </w:pPr>
            <w:r>
              <w:rPr>
                <w:rFonts w:hint="eastAsia"/>
                <w:sz w:val="20"/>
                <w:szCs w:val="20"/>
              </w:rPr>
              <w:t>-</w:t>
            </w:r>
          </w:p>
        </w:tc>
        <w:tc>
          <w:tcPr>
            <w:tcW w:w="851" w:type="dxa"/>
            <w:vAlign w:val="center"/>
          </w:tcPr>
          <w:p>
            <w:pPr>
              <w:widowControl/>
              <w:ind w:firstLine="0" w:firstLineChars="0"/>
              <w:jc w:val="left"/>
              <w:rPr>
                <w:sz w:val="20"/>
                <w:szCs w:val="20"/>
              </w:rPr>
            </w:pPr>
            <w:r>
              <w:rPr>
                <w:rFonts w:hint="eastAsia"/>
                <w:sz w:val="20"/>
                <w:szCs w:val="20"/>
              </w:rPr>
              <w:t>6月</w:t>
            </w:r>
          </w:p>
        </w:tc>
        <w:tc>
          <w:tcPr>
            <w:tcW w:w="1984" w:type="dxa"/>
            <w:tcBorders>
              <w:right w:val="single" w:color="auto" w:sz="4" w:space="0"/>
            </w:tcBorders>
            <w:vAlign w:val="center"/>
          </w:tcPr>
          <w:p>
            <w:pPr>
              <w:widowControl/>
              <w:ind w:firstLine="0" w:firstLineChars="0"/>
              <w:jc w:val="left"/>
              <w:rPr>
                <w:sz w:val="20"/>
                <w:szCs w:val="20"/>
              </w:rPr>
            </w:pPr>
            <w:r>
              <w:rPr>
                <w:sz w:val="20"/>
                <w:szCs w:val="20"/>
              </w:rPr>
              <w:t>10000</w:t>
            </w:r>
            <w:r>
              <w:rPr>
                <w:rFonts w:hint="eastAsia"/>
                <w:sz w:val="20"/>
                <w:szCs w:val="20"/>
              </w:rPr>
              <w:t>（人）</w:t>
            </w:r>
            <w:r>
              <w:rPr>
                <w:sz w:val="20"/>
                <w:szCs w:val="20"/>
              </w:rPr>
              <w:t>*10</w:t>
            </w:r>
            <w:r>
              <w:rPr>
                <w:rFonts w:hint="eastAsia"/>
                <w:sz w:val="20"/>
                <w:szCs w:val="20"/>
              </w:rPr>
              <w:t>（次／天）</w:t>
            </w:r>
            <w:r>
              <w:rPr>
                <w:sz w:val="20"/>
                <w:szCs w:val="20"/>
              </w:rPr>
              <w:t>*6</w:t>
            </w:r>
            <w:r>
              <w:rPr>
                <w:rFonts w:hint="eastAsia"/>
                <w:sz w:val="20"/>
                <w:szCs w:val="20"/>
              </w:rPr>
              <w:t>（月）</w:t>
            </w:r>
            <w:r>
              <w:rPr>
                <w:sz w:val="20"/>
                <w:szCs w:val="20"/>
              </w:rPr>
              <w:t>*20</w:t>
            </w:r>
            <w:r>
              <w:rPr>
                <w:rFonts w:hint="eastAsia"/>
                <w:sz w:val="20"/>
                <w:szCs w:val="20"/>
              </w:rPr>
              <w:t>（天/月）</w:t>
            </w:r>
          </w:p>
          <w:p>
            <w:pPr>
              <w:widowControl/>
              <w:ind w:firstLine="0" w:firstLineChars="0"/>
              <w:jc w:val="left"/>
              <w:rPr>
                <w:sz w:val="20"/>
                <w:szCs w:val="20"/>
              </w:rPr>
            </w:pPr>
            <w:r>
              <w:rPr>
                <w:sz w:val="20"/>
                <w:szCs w:val="20"/>
              </w:rPr>
              <w:t>=24000000</w:t>
            </w:r>
            <w:r>
              <w:rPr>
                <w:rFonts w:hint="eastAsia"/>
                <w:sz w:val="20"/>
                <w:szCs w:val="20"/>
              </w:rPr>
              <w:t>（条）</w:t>
            </w:r>
          </w:p>
        </w:tc>
        <w:tc>
          <w:tcPr>
            <w:tcW w:w="1417" w:type="dxa"/>
            <w:tcBorders>
              <w:left w:val="single" w:color="auto" w:sz="4" w:space="0"/>
              <w:right w:val="single" w:color="auto" w:sz="8" w:space="0"/>
            </w:tcBorders>
            <w:vAlign w:val="center"/>
          </w:tcPr>
          <w:p>
            <w:pPr>
              <w:widowControl/>
              <w:ind w:firstLine="0" w:firstLineChars="0"/>
              <w:jc w:val="left"/>
              <w:rPr>
                <w:sz w:val="20"/>
                <w:szCs w:val="20"/>
              </w:rPr>
            </w:pPr>
            <w:r>
              <w:rPr>
                <w:sz w:val="20"/>
                <w:szCs w:val="20"/>
              </w:rPr>
              <w:t>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1" w:type="dxa"/>
            <w:tcBorders>
              <w:left w:val="single" w:color="auto" w:sz="8" w:space="0"/>
            </w:tcBorders>
            <w:vAlign w:val="center"/>
          </w:tcPr>
          <w:p>
            <w:pPr>
              <w:widowControl/>
              <w:ind w:firstLine="0" w:firstLineChars="0"/>
              <w:jc w:val="left"/>
              <w:rPr>
                <w:sz w:val="20"/>
                <w:szCs w:val="20"/>
              </w:rPr>
            </w:pPr>
            <w:r>
              <w:rPr>
                <w:rFonts w:hint="eastAsia"/>
                <w:sz w:val="20"/>
                <w:szCs w:val="20"/>
              </w:rPr>
              <w:t>访问日志表</w:t>
            </w:r>
          </w:p>
        </w:tc>
        <w:tc>
          <w:tcPr>
            <w:tcW w:w="1559" w:type="dxa"/>
            <w:vAlign w:val="center"/>
          </w:tcPr>
          <w:p>
            <w:pPr>
              <w:widowControl/>
              <w:ind w:firstLine="0" w:firstLineChars="0"/>
              <w:jc w:val="left"/>
              <w:rPr>
                <w:sz w:val="20"/>
                <w:szCs w:val="20"/>
              </w:rPr>
            </w:pPr>
            <w:r>
              <w:rPr>
                <w:rFonts w:hint="eastAsia"/>
                <w:sz w:val="20"/>
                <w:szCs w:val="20"/>
              </w:rPr>
              <w:t>2</w:t>
            </w:r>
          </w:p>
        </w:tc>
        <w:tc>
          <w:tcPr>
            <w:tcW w:w="1417" w:type="dxa"/>
            <w:vAlign w:val="center"/>
          </w:tcPr>
          <w:p>
            <w:pPr>
              <w:widowControl/>
              <w:ind w:firstLine="0" w:firstLineChars="0"/>
              <w:jc w:val="left"/>
              <w:rPr>
                <w:sz w:val="20"/>
                <w:szCs w:val="20"/>
              </w:rPr>
            </w:pPr>
            <w:r>
              <w:rPr>
                <w:rFonts w:hint="eastAsia"/>
                <w:sz w:val="20"/>
                <w:szCs w:val="20"/>
              </w:rPr>
              <w:t>-</w:t>
            </w:r>
          </w:p>
        </w:tc>
        <w:tc>
          <w:tcPr>
            <w:tcW w:w="851" w:type="dxa"/>
            <w:vAlign w:val="center"/>
          </w:tcPr>
          <w:p>
            <w:pPr>
              <w:widowControl/>
              <w:ind w:firstLine="0" w:firstLineChars="0"/>
              <w:jc w:val="left"/>
              <w:rPr>
                <w:sz w:val="20"/>
                <w:szCs w:val="20"/>
              </w:rPr>
            </w:pPr>
            <w:r>
              <w:rPr>
                <w:sz w:val="20"/>
                <w:szCs w:val="20"/>
              </w:rPr>
              <w:t xml:space="preserve">  6</w:t>
            </w:r>
            <w:r>
              <w:rPr>
                <w:rFonts w:hint="eastAsia"/>
                <w:sz w:val="20"/>
                <w:szCs w:val="20"/>
              </w:rPr>
              <w:t>月</w:t>
            </w:r>
          </w:p>
        </w:tc>
        <w:tc>
          <w:tcPr>
            <w:tcW w:w="1984" w:type="dxa"/>
            <w:tcBorders>
              <w:right w:val="single" w:color="auto" w:sz="4" w:space="0"/>
            </w:tcBorders>
            <w:vAlign w:val="center"/>
          </w:tcPr>
          <w:p>
            <w:pPr>
              <w:widowControl/>
              <w:ind w:firstLine="0" w:firstLineChars="0"/>
              <w:jc w:val="left"/>
              <w:rPr>
                <w:sz w:val="20"/>
                <w:szCs w:val="20"/>
              </w:rPr>
            </w:pPr>
            <w:r>
              <w:rPr>
                <w:sz w:val="20"/>
                <w:szCs w:val="20"/>
              </w:rPr>
              <w:t>10000</w:t>
            </w:r>
            <w:r>
              <w:rPr>
                <w:rFonts w:hint="eastAsia"/>
                <w:sz w:val="20"/>
                <w:szCs w:val="20"/>
              </w:rPr>
              <w:t>（人）</w:t>
            </w:r>
            <w:r>
              <w:rPr>
                <w:sz w:val="20"/>
                <w:szCs w:val="20"/>
              </w:rPr>
              <w:t>*50</w:t>
            </w:r>
            <w:r>
              <w:rPr>
                <w:rFonts w:hint="eastAsia"/>
                <w:sz w:val="20"/>
                <w:szCs w:val="20"/>
              </w:rPr>
              <w:t>（次／天）</w:t>
            </w:r>
            <w:r>
              <w:rPr>
                <w:sz w:val="20"/>
                <w:szCs w:val="20"/>
              </w:rPr>
              <w:t>*6</w:t>
            </w:r>
            <w:r>
              <w:rPr>
                <w:rFonts w:hint="eastAsia"/>
                <w:sz w:val="20"/>
                <w:szCs w:val="20"/>
              </w:rPr>
              <w:t>（月）</w:t>
            </w:r>
            <w:r>
              <w:rPr>
                <w:sz w:val="20"/>
                <w:szCs w:val="20"/>
              </w:rPr>
              <w:t>*20</w:t>
            </w:r>
            <w:r>
              <w:rPr>
                <w:rFonts w:hint="eastAsia"/>
                <w:sz w:val="20"/>
                <w:szCs w:val="20"/>
              </w:rPr>
              <w:t>（天/月）</w:t>
            </w:r>
          </w:p>
          <w:p>
            <w:pPr>
              <w:widowControl/>
              <w:ind w:firstLine="0" w:firstLineChars="0"/>
              <w:jc w:val="left"/>
              <w:rPr>
                <w:sz w:val="20"/>
                <w:szCs w:val="20"/>
              </w:rPr>
            </w:pPr>
            <w:r>
              <w:rPr>
                <w:sz w:val="20"/>
                <w:szCs w:val="20"/>
              </w:rPr>
              <w:t>=60000000</w:t>
            </w:r>
            <w:r>
              <w:rPr>
                <w:rFonts w:hint="eastAsia"/>
                <w:sz w:val="20"/>
                <w:szCs w:val="20"/>
              </w:rPr>
              <w:t>（条）</w:t>
            </w:r>
          </w:p>
        </w:tc>
        <w:tc>
          <w:tcPr>
            <w:tcW w:w="1417" w:type="dxa"/>
            <w:tcBorders>
              <w:left w:val="single" w:color="auto" w:sz="4" w:space="0"/>
              <w:right w:val="single" w:color="auto" w:sz="8" w:space="0"/>
            </w:tcBorders>
            <w:vAlign w:val="center"/>
          </w:tcPr>
          <w:p>
            <w:pPr>
              <w:widowControl/>
              <w:ind w:firstLine="0" w:firstLineChars="0"/>
              <w:jc w:val="left"/>
              <w:rPr>
                <w:sz w:val="20"/>
                <w:szCs w:val="20"/>
              </w:rPr>
            </w:pPr>
            <w:r>
              <w:rPr>
                <w:sz w:val="20"/>
                <w:szCs w:val="20"/>
              </w:rPr>
              <w:t>115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01" w:type="dxa"/>
            <w:tcBorders>
              <w:left w:val="single" w:color="auto" w:sz="8" w:space="0"/>
              <w:bottom w:val="single" w:color="auto" w:sz="8" w:space="0"/>
            </w:tcBorders>
            <w:vAlign w:val="center"/>
          </w:tcPr>
          <w:p>
            <w:pPr>
              <w:widowControl/>
              <w:ind w:firstLine="0" w:firstLineChars="0"/>
              <w:jc w:val="left"/>
              <w:rPr>
                <w:sz w:val="20"/>
                <w:szCs w:val="20"/>
              </w:rPr>
            </w:pPr>
            <w:r>
              <w:rPr>
                <w:rFonts w:hint="eastAsia"/>
                <w:sz w:val="20"/>
                <w:szCs w:val="20"/>
              </w:rPr>
              <w:t>合计</w:t>
            </w:r>
          </w:p>
        </w:tc>
        <w:tc>
          <w:tcPr>
            <w:tcW w:w="1559" w:type="dxa"/>
            <w:tcBorders>
              <w:bottom w:val="single" w:color="auto" w:sz="8" w:space="0"/>
            </w:tcBorders>
            <w:vAlign w:val="center"/>
          </w:tcPr>
          <w:p>
            <w:pPr>
              <w:widowControl/>
              <w:ind w:firstLine="0" w:firstLineChars="0"/>
              <w:jc w:val="left"/>
              <w:rPr>
                <w:sz w:val="20"/>
                <w:szCs w:val="20"/>
              </w:rPr>
            </w:pPr>
            <w:r>
              <w:rPr>
                <w:rFonts w:hint="eastAsia"/>
                <w:sz w:val="20"/>
                <w:szCs w:val="20"/>
              </w:rPr>
              <w:t>-</w:t>
            </w:r>
          </w:p>
        </w:tc>
        <w:tc>
          <w:tcPr>
            <w:tcW w:w="1417" w:type="dxa"/>
            <w:tcBorders>
              <w:bottom w:val="single" w:color="auto" w:sz="8" w:space="0"/>
            </w:tcBorders>
            <w:vAlign w:val="center"/>
          </w:tcPr>
          <w:p>
            <w:pPr>
              <w:widowControl/>
              <w:ind w:firstLine="0" w:firstLineChars="0"/>
              <w:jc w:val="left"/>
              <w:rPr>
                <w:sz w:val="20"/>
                <w:szCs w:val="20"/>
              </w:rPr>
            </w:pPr>
            <w:r>
              <w:rPr>
                <w:rFonts w:hint="eastAsia"/>
                <w:sz w:val="20"/>
                <w:szCs w:val="20"/>
              </w:rPr>
              <w:t>-</w:t>
            </w:r>
          </w:p>
        </w:tc>
        <w:tc>
          <w:tcPr>
            <w:tcW w:w="851" w:type="dxa"/>
            <w:tcBorders>
              <w:bottom w:val="single" w:color="auto" w:sz="8" w:space="0"/>
            </w:tcBorders>
            <w:vAlign w:val="center"/>
          </w:tcPr>
          <w:p>
            <w:pPr>
              <w:widowControl/>
              <w:ind w:firstLine="0" w:firstLineChars="0"/>
              <w:jc w:val="left"/>
              <w:rPr>
                <w:sz w:val="20"/>
                <w:szCs w:val="20"/>
              </w:rPr>
            </w:pPr>
            <w:r>
              <w:rPr>
                <w:rFonts w:hint="eastAsia"/>
                <w:sz w:val="20"/>
                <w:szCs w:val="20"/>
              </w:rPr>
              <w:t>-</w:t>
            </w:r>
          </w:p>
        </w:tc>
        <w:tc>
          <w:tcPr>
            <w:tcW w:w="1984" w:type="dxa"/>
            <w:tcBorders>
              <w:bottom w:val="single" w:color="auto" w:sz="8" w:space="0"/>
              <w:right w:val="single" w:color="auto" w:sz="4" w:space="0"/>
            </w:tcBorders>
            <w:vAlign w:val="center"/>
          </w:tcPr>
          <w:p>
            <w:pPr>
              <w:widowControl/>
              <w:ind w:firstLine="0" w:firstLineChars="0"/>
              <w:jc w:val="left"/>
              <w:rPr>
                <w:sz w:val="20"/>
                <w:szCs w:val="20"/>
              </w:rPr>
            </w:pPr>
            <w:r>
              <w:rPr>
                <w:rFonts w:hint="eastAsia"/>
                <w:sz w:val="20"/>
                <w:szCs w:val="20"/>
              </w:rPr>
              <w:t>-</w:t>
            </w:r>
          </w:p>
        </w:tc>
        <w:tc>
          <w:tcPr>
            <w:tcW w:w="1417" w:type="dxa"/>
            <w:tcBorders>
              <w:left w:val="single" w:color="auto" w:sz="4" w:space="0"/>
              <w:bottom w:val="single" w:color="auto" w:sz="8" w:space="0"/>
              <w:right w:val="single" w:color="auto" w:sz="8" w:space="0"/>
            </w:tcBorders>
            <w:vAlign w:val="center"/>
          </w:tcPr>
          <w:p>
            <w:pPr>
              <w:widowControl/>
              <w:ind w:firstLine="0" w:firstLineChars="0"/>
              <w:jc w:val="left"/>
              <w:rPr>
                <w:sz w:val="20"/>
                <w:szCs w:val="20"/>
              </w:rPr>
            </w:pPr>
            <w:r>
              <w:rPr>
                <w:sz w:val="20"/>
                <w:szCs w:val="20"/>
              </w:rPr>
              <w:t>184</w:t>
            </w:r>
          </w:p>
        </w:tc>
      </w:tr>
    </w:tbl>
    <w:p>
      <w:pPr>
        <w:pStyle w:val="4"/>
        <w:spacing w:before="156" w:after="156"/>
      </w:pPr>
      <w:bookmarkStart w:id="39" w:name="_Toc401671537"/>
      <w:bookmarkStart w:id="40" w:name="_Toc439230232"/>
      <w:bookmarkStart w:id="41" w:name="_Toc457291180"/>
      <w:r>
        <w:rPr>
          <w:rFonts w:hint="eastAsia"/>
        </w:rPr>
        <w:t>文件容量估算</w:t>
      </w:r>
      <w:bookmarkEnd w:id="39"/>
      <w:bookmarkEnd w:id="40"/>
      <w:bookmarkEnd w:id="41"/>
    </w:p>
    <w:p>
      <w:pPr>
        <w:spacing w:line="360" w:lineRule="auto"/>
        <w:ind w:firstLine="480"/>
      </w:pPr>
      <w:r>
        <w:rPr>
          <w:rFonts w:hint="eastAsia"/>
        </w:rPr>
        <w:t>在系统运行过程中，统一认证平台产生的文件主要包括：日志、用户信息同步文件，数据库本地备份。对上述文件容量的估算详见下表。</w:t>
      </w:r>
    </w:p>
    <w:p>
      <w:pPr>
        <w:spacing w:line="360" w:lineRule="auto"/>
        <w:ind w:firstLine="480"/>
      </w:pPr>
    </w:p>
    <w:tbl>
      <w:tblPr>
        <w:tblStyle w:val="41"/>
        <w:tblW w:w="8330" w:type="dxa"/>
        <w:tblBorders>
          <w:top w:val="single" w:color="auto" w:sz="8" w:space="0"/>
          <w:left w:val="single" w:color="auto" w:sz="8" w:space="0"/>
          <w:bottom w:val="single" w:color="auto" w:sz="8" w:space="0"/>
          <w:right w:val="single" w:color="auto" w:sz="8" w:space="0"/>
          <w:insideH w:val="single" w:color="000000" w:sz="4" w:space="0"/>
          <w:insideV w:val="single" w:color="000000" w:sz="4" w:space="0"/>
        </w:tblBorders>
        <w:tblLayout w:type="fixed"/>
        <w:tblCellMar>
          <w:top w:w="0" w:type="dxa"/>
          <w:left w:w="108" w:type="dxa"/>
          <w:bottom w:w="0" w:type="dxa"/>
          <w:right w:w="108" w:type="dxa"/>
        </w:tblCellMar>
      </w:tblPr>
      <w:tblGrid>
        <w:gridCol w:w="1705"/>
        <w:gridCol w:w="1706"/>
        <w:gridCol w:w="1706"/>
        <w:gridCol w:w="1706"/>
        <w:gridCol w:w="1507"/>
      </w:tblGrid>
      <w:tr>
        <w:tblPrEx>
          <w:tblBorders>
            <w:top w:val="single" w:color="auto" w:sz="8" w:space="0"/>
            <w:left w:val="single" w:color="auto" w:sz="8" w:space="0"/>
            <w:bottom w:val="single" w:color="auto" w:sz="8" w:space="0"/>
            <w:right w:val="single" w:color="auto" w:sz="8" w:space="0"/>
            <w:insideH w:val="single" w:color="000000" w:sz="4" w:space="0"/>
            <w:insideV w:val="single" w:color="000000" w:sz="4" w:space="0"/>
          </w:tblBorders>
          <w:tblLayout w:type="fixed"/>
          <w:tblCellMar>
            <w:top w:w="0" w:type="dxa"/>
            <w:left w:w="108" w:type="dxa"/>
            <w:bottom w:w="0" w:type="dxa"/>
            <w:right w:w="108" w:type="dxa"/>
          </w:tblCellMar>
        </w:tblPrEx>
        <w:tc>
          <w:tcPr>
            <w:tcW w:w="1705" w:type="dxa"/>
            <w:shd w:val="clear" w:color="auto" w:fill="DBE5F1"/>
            <w:vAlign w:val="center"/>
          </w:tcPr>
          <w:p>
            <w:pPr>
              <w:spacing w:line="276" w:lineRule="auto"/>
              <w:ind w:firstLine="0" w:firstLineChars="0"/>
              <w:jc w:val="center"/>
              <w:rPr>
                <w:b/>
                <w:sz w:val="20"/>
                <w:szCs w:val="20"/>
              </w:rPr>
            </w:pPr>
            <w:r>
              <w:rPr>
                <w:rFonts w:hint="eastAsia"/>
                <w:b/>
                <w:sz w:val="20"/>
                <w:szCs w:val="20"/>
              </w:rPr>
              <w:t>文件类型</w:t>
            </w:r>
          </w:p>
        </w:tc>
        <w:tc>
          <w:tcPr>
            <w:tcW w:w="1706" w:type="dxa"/>
            <w:shd w:val="clear" w:color="auto" w:fill="DBE5F1"/>
            <w:vAlign w:val="center"/>
          </w:tcPr>
          <w:p>
            <w:pPr>
              <w:spacing w:line="276" w:lineRule="auto"/>
              <w:ind w:firstLine="0" w:firstLineChars="0"/>
              <w:jc w:val="center"/>
              <w:rPr>
                <w:b/>
                <w:sz w:val="20"/>
                <w:szCs w:val="20"/>
              </w:rPr>
            </w:pPr>
            <w:r>
              <w:rPr>
                <w:rFonts w:hint="eastAsia"/>
                <w:b/>
                <w:sz w:val="20"/>
                <w:szCs w:val="20"/>
              </w:rPr>
              <w:t>单个文件大小</w:t>
            </w:r>
          </w:p>
        </w:tc>
        <w:tc>
          <w:tcPr>
            <w:tcW w:w="1706" w:type="dxa"/>
            <w:shd w:val="clear" w:color="auto" w:fill="DBE5F1"/>
            <w:vAlign w:val="center"/>
          </w:tcPr>
          <w:p>
            <w:pPr>
              <w:spacing w:line="276" w:lineRule="auto"/>
              <w:ind w:firstLine="0" w:firstLineChars="0"/>
              <w:jc w:val="center"/>
              <w:rPr>
                <w:b/>
                <w:sz w:val="20"/>
                <w:szCs w:val="20"/>
              </w:rPr>
            </w:pPr>
            <w:r>
              <w:rPr>
                <w:rFonts w:hint="eastAsia"/>
                <w:b/>
                <w:sz w:val="20"/>
                <w:szCs w:val="20"/>
              </w:rPr>
              <w:t>保留时间</w:t>
            </w:r>
          </w:p>
        </w:tc>
        <w:tc>
          <w:tcPr>
            <w:tcW w:w="1706" w:type="dxa"/>
            <w:shd w:val="clear" w:color="auto" w:fill="DBE5F1"/>
            <w:vAlign w:val="center"/>
          </w:tcPr>
          <w:p>
            <w:pPr>
              <w:spacing w:line="276" w:lineRule="auto"/>
              <w:ind w:firstLine="0" w:firstLineChars="0"/>
              <w:jc w:val="center"/>
              <w:rPr>
                <w:b/>
                <w:sz w:val="20"/>
                <w:szCs w:val="20"/>
              </w:rPr>
            </w:pPr>
            <w:r>
              <w:rPr>
                <w:rFonts w:hint="eastAsia"/>
                <w:b/>
                <w:sz w:val="20"/>
                <w:szCs w:val="20"/>
              </w:rPr>
              <w:t>保留时间内的文件数量</w:t>
            </w:r>
          </w:p>
        </w:tc>
        <w:tc>
          <w:tcPr>
            <w:tcW w:w="1507" w:type="dxa"/>
            <w:shd w:val="clear" w:color="auto" w:fill="DBE5F1"/>
            <w:vAlign w:val="center"/>
          </w:tcPr>
          <w:p>
            <w:pPr>
              <w:spacing w:line="276" w:lineRule="auto"/>
              <w:ind w:firstLine="0" w:firstLineChars="0"/>
              <w:jc w:val="center"/>
              <w:rPr>
                <w:b/>
                <w:sz w:val="20"/>
                <w:szCs w:val="20"/>
              </w:rPr>
            </w:pPr>
            <w:r>
              <w:rPr>
                <w:rFonts w:hint="eastAsia"/>
                <w:b/>
                <w:sz w:val="20"/>
                <w:szCs w:val="20"/>
              </w:rPr>
              <w:t>占用空间（G）</w:t>
            </w:r>
          </w:p>
        </w:tc>
      </w:tr>
      <w:tr>
        <w:tblPrEx>
          <w:tblBorders>
            <w:top w:val="single" w:color="auto" w:sz="8" w:space="0"/>
            <w:left w:val="single" w:color="auto" w:sz="8" w:space="0"/>
            <w:bottom w:val="single" w:color="auto" w:sz="8" w:space="0"/>
            <w:right w:val="single" w:color="auto" w:sz="8" w:space="0"/>
            <w:insideH w:val="single" w:color="000000" w:sz="4" w:space="0"/>
            <w:insideV w:val="single" w:color="000000" w:sz="4" w:space="0"/>
          </w:tblBorders>
          <w:tblLayout w:type="fixed"/>
          <w:tblCellMar>
            <w:top w:w="0" w:type="dxa"/>
            <w:left w:w="108" w:type="dxa"/>
            <w:bottom w:w="0" w:type="dxa"/>
            <w:right w:w="108" w:type="dxa"/>
          </w:tblCellMar>
        </w:tblPrEx>
        <w:tc>
          <w:tcPr>
            <w:tcW w:w="1705" w:type="dxa"/>
            <w:vAlign w:val="center"/>
          </w:tcPr>
          <w:p>
            <w:pPr>
              <w:widowControl/>
              <w:ind w:firstLine="0" w:firstLineChars="0"/>
              <w:jc w:val="left"/>
              <w:rPr>
                <w:sz w:val="20"/>
                <w:szCs w:val="20"/>
              </w:rPr>
            </w:pPr>
            <w:r>
              <w:rPr>
                <w:rFonts w:hint="eastAsia"/>
                <w:sz w:val="20"/>
                <w:szCs w:val="20"/>
              </w:rPr>
              <w:t>日志</w:t>
            </w:r>
          </w:p>
        </w:tc>
        <w:tc>
          <w:tcPr>
            <w:tcW w:w="1706" w:type="dxa"/>
            <w:vAlign w:val="center"/>
          </w:tcPr>
          <w:p>
            <w:pPr>
              <w:widowControl/>
              <w:ind w:firstLine="0" w:firstLineChars="0"/>
              <w:jc w:val="left"/>
              <w:rPr>
                <w:sz w:val="20"/>
                <w:szCs w:val="20"/>
              </w:rPr>
            </w:pPr>
            <w:r>
              <w:rPr>
                <w:sz w:val="20"/>
                <w:szCs w:val="20"/>
              </w:rPr>
              <w:t>-</w:t>
            </w:r>
          </w:p>
        </w:tc>
        <w:tc>
          <w:tcPr>
            <w:tcW w:w="1706" w:type="dxa"/>
            <w:vAlign w:val="center"/>
          </w:tcPr>
          <w:p>
            <w:pPr>
              <w:widowControl/>
              <w:ind w:firstLine="0" w:firstLineChars="0"/>
              <w:jc w:val="left"/>
              <w:rPr>
                <w:sz w:val="20"/>
                <w:szCs w:val="20"/>
              </w:rPr>
            </w:pPr>
            <w:r>
              <w:rPr>
                <w:rFonts w:hint="eastAsia"/>
                <w:sz w:val="20"/>
                <w:szCs w:val="20"/>
              </w:rPr>
              <w:t>-</w:t>
            </w:r>
          </w:p>
        </w:tc>
        <w:tc>
          <w:tcPr>
            <w:tcW w:w="1706" w:type="dxa"/>
            <w:vAlign w:val="center"/>
          </w:tcPr>
          <w:p>
            <w:pPr>
              <w:widowControl/>
              <w:ind w:firstLine="0" w:firstLineChars="0"/>
              <w:jc w:val="left"/>
              <w:rPr>
                <w:sz w:val="20"/>
                <w:szCs w:val="20"/>
              </w:rPr>
            </w:pPr>
            <w:r>
              <w:rPr>
                <w:rFonts w:hint="eastAsia"/>
                <w:sz w:val="20"/>
                <w:szCs w:val="20"/>
              </w:rPr>
              <w:t>-</w:t>
            </w:r>
          </w:p>
        </w:tc>
        <w:tc>
          <w:tcPr>
            <w:tcW w:w="1507" w:type="dxa"/>
            <w:vAlign w:val="center"/>
          </w:tcPr>
          <w:p>
            <w:pPr>
              <w:widowControl/>
              <w:ind w:firstLine="0" w:firstLineChars="0"/>
              <w:jc w:val="left"/>
              <w:rPr>
                <w:sz w:val="20"/>
                <w:szCs w:val="20"/>
              </w:rPr>
            </w:pPr>
            <w:r>
              <w:rPr>
                <w:rFonts w:hint="eastAsia"/>
                <w:sz w:val="20"/>
                <w:szCs w:val="20"/>
              </w:rPr>
              <w:t>可忽略</w:t>
            </w:r>
          </w:p>
        </w:tc>
      </w:tr>
      <w:tr>
        <w:tblPrEx>
          <w:tblBorders>
            <w:top w:val="single" w:color="auto" w:sz="8" w:space="0"/>
            <w:left w:val="single" w:color="auto" w:sz="8" w:space="0"/>
            <w:bottom w:val="single" w:color="auto" w:sz="8" w:space="0"/>
            <w:right w:val="single" w:color="auto" w:sz="8" w:space="0"/>
            <w:insideH w:val="single" w:color="000000" w:sz="4" w:space="0"/>
            <w:insideV w:val="single" w:color="000000" w:sz="4" w:space="0"/>
          </w:tblBorders>
          <w:tblLayout w:type="fixed"/>
          <w:tblCellMar>
            <w:top w:w="0" w:type="dxa"/>
            <w:left w:w="108" w:type="dxa"/>
            <w:bottom w:w="0" w:type="dxa"/>
            <w:right w:w="108" w:type="dxa"/>
          </w:tblCellMar>
        </w:tblPrEx>
        <w:tc>
          <w:tcPr>
            <w:tcW w:w="1705" w:type="dxa"/>
            <w:vAlign w:val="center"/>
          </w:tcPr>
          <w:p>
            <w:pPr>
              <w:widowControl/>
              <w:ind w:firstLine="0" w:firstLineChars="0"/>
              <w:jc w:val="left"/>
              <w:rPr>
                <w:sz w:val="20"/>
                <w:szCs w:val="20"/>
              </w:rPr>
            </w:pPr>
            <w:r>
              <w:rPr>
                <w:rFonts w:hint="eastAsia"/>
                <w:sz w:val="20"/>
                <w:szCs w:val="20"/>
              </w:rPr>
              <w:t>用户信息同步文件</w:t>
            </w:r>
          </w:p>
        </w:tc>
        <w:tc>
          <w:tcPr>
            <w:tcW w:w="1706" w:type="dxa"/>
            <w:vAlign w:val="center"/>
          </w:tcPr>
          <w:p>
            <w:pPr>
              <w:widowControl/>
              <w:ind w:firstLine="0" w:firstLineChars="0"/>
              <w:jc w:val="left"/>
              <w:rPr>
                <w:sz w:val="20"/>
                <w:szCs w:val="20"/>
              </w:rPr>
            </w:pPr>
            <w:r>
              <w:rPr>
                <w:sz w:val="20"/>
                <w:szCs w:val="20"/>
              </w:rPr>
              <w:t>-</w:t>
            </w:r>
          </w:p>
        </w:tc>
        <w:tc>
          <w:tcPr>
            <w:tcW w:w="1706" w:type="dxa"/>
            <w:vAlign w:val="center"/>
          </w:tcPr>
          <w:p>
            <w:pPr>
              <w:widowControl/>
              <w:ind w:firstLine="0" w:firstLineChars="0"/>
              <w:jc w:val="left"/>
              <w:rPr>
                <w:sz w:val="20"/>
                <w:szCs w:val="20"/>
              </w:rPr>
            </w:pPr>
            <w:r>
              <w:rPr>
                <w:rFonts w:hint="eastAsia"/>
                <w:sz w:val="20"/>
                <w:szCs w:val="20"/>
              </w:rPr>
              <w:t>-</w:t>
            </w:r>
          </w:p>
        </w:tc>
        <w:tc>
          <w:tcPr>
            <w:tcW w:w="1706" w:type="dxa"/>
            <w:vAlign w:val="center"/>
          </w:tcPr>
          <w:p>
            <w:pPr>
              <w:widowControl/>
              <w:ind w:firstLine="0" w:firstLineChars="0"/>
              <w:jc w:val="left"/>
              <w:rPr>
                <w:sz w:val="20"/>
                <w:szCs w:val="20"/>
              </w:rPr>
            </w:pPr>
            <w:r>
              <w:rPr>
                <w:rFonts w:hint="eastAsia"/>
                <w:sz w:val="20"/>
                <w:szCs w:val="20"/>
              </w:rPr>
              <w:t>-</w:t>
            </w:r>
          </w:p>
        </w:tc>
        <w:tc>
          <w:tcPr>
            <w:tcW w:w="1507" w:type="dxa"/>
            <w:vAlign w:val="center"/>
          </w:tcPr>
          <w:p>
            <w:pPr>
              <w:widowControl/>
              <w:ind w:firstLine="0" w:firstLineChars="0"/>
              <w:jc w:val="left"/>
              <w:rPr>
                <w:sz w:val="20"/>
                <w:szCs w:val="20"/>
              </w:rPr>
            </w:pPr>
            <w:r>
              <w:rPr>
                <w:rFonts w:hint="eastAsia"/>
                <w:sz w:val="20"/>
                <w:szCs w:val="20"/>
              </w:rPr>
              <w:t>可忽略</w:t>
            </w:r>
          </w:p>
        </w:tc>
      </w:tr>
      <w:tr>
        <w:tblPrEx>
          <w:tblBorders>
            <w:top w:val="single" w:color="auto" w:sz="8" w:space="0"/>
            <w:left w:val="single" w:color="auto" w:sz="8" w:space="0"/>
            <w:bottom w:val="single" w:color="auto" w:sz="8" w:space="0"/>
            <w:right w:val="single" w:color="auto" w:sz="8" w:space="0"/>
            <w:insideH w:val="single" w:color="000000" w:sz="4" w:space="0"/>
            <w:insideV w:val="single" w:color="000000" w:sz="4" w:space="0"/>
          </w:tblBorders>
          <w:tblLayout w:type="fixed"/>
          <w:tblCellMar>
            <w:top w:w="0" w:type="dxa"/>
            <w:left w:w="108" w:type="dxa"/>
            <w:bottom w:w="0" w:type="dxa"/>
            <w:right w:w="108" w:type="dxa"/>
          </w:tblCellMar>
        </w:tblPrEx>
        <w:tc>
          <w:tcPr>
            <w:tcW w:w="1705" w:type="dxa"/>
            <w:vAlign w:val="center"/>
          </w:tcPr>
          <w:p>
            <w:pPr>
              <w:widowControl/>
              <w:ind w:firstLine="0" w:firstLineChars="0"/>
              <w:jc w:val="left"/>
              <w:rPr>
                <w:sz w:val="20"/>
                <w:szCs w:val="20"/>
              </w:rPr>
            </w:pPr>
            <w:r>
              <w:rPr>
                <w:rFonts w:hint="eastAsia"/>
                <w:sz w:val="20"/>
                <w:szCs w:val="20"/>
              </w:rPr>
              <w:t>数据库集中备份</w:t>
            </w:r>
          </w:p>
        </w:tc>
        <w:tc>
          <w:tcPr>
            <w:tcW w:w="1706" w:type="dxa"/>
            <w:vAlign w:val="center"/>
          </w:tcPr>
          <w:p>
            <w:pPr>
              <w:widowControl/>
              <w:ind w:firstLine="0" w:firstLineChars="0"/>
              <w:jc w:val="left"/>
              <w:rPr>
                <w:sz w:val="20"/>
                <w:szCs w:val="20"/>
              </w:rPr>
            </w:pPr>
            <w:r>
              <w:rPr>
                <w:rFonts w:hint="eastAsia"/>
                <w:sz w:val="20"/>
                <w:szCs w:val="20"/>
              </w:rPr>
              <w:t>200G</w:t>
            </w:r>
          </w:p>
        </w:tc>
        <w:tc>
          <w:tcPr>
            <w:tcW w:w="1706" w:type="dxa"/>
            <w:vAlign w:val="center"/>
          </w:tcPr>
          <w:p>
            <w:pPr>
              <w:widowControl/>
              <w:ind w:firstLine="0" w:firstLineChars="0"/>
              <w:jc w:val="left"/>
              <w:rPr>
                <w:sz w:val="20"/>
                <w:szCs w:val="20"/>
              </w:rPr>
            </w:pPr>
            <w:r>
              <w:rPr>
                <w:rFonts w:hint="eastAsia"/>
                <w:sz w:val="20"/>
                <w:szCs w:val="20"/>
              </w:rPr>
              <w:t>30天</w:t>
            </w:r>
          </w:p>
        </w:tc>
        <w:tc>
          <w:tcPr>
            <w:tcW w:w="1706" w:type="dxa"/>
            <w:vAlign w:val="center"/>
          </w:tcPr>
          <w:p>
            <w:pPr>
              <w:widowControl/>
              <w:ind w:firstLine="0" w:firstLineChars="0"/>
              <w:jc w:val="left"/>
              <w:rPr>
                <w:sz w:val="20"/>
                <w:szCs w:val="20"/>
              </w:rPr>
            </w:pPr>
            <w:r>
              <w:rPr>
                <w:rFonts w:hint="eastAsia"/>
                <w:sz w:val="20"/>
                <w:szCs w:val="20"/>
              </w:rPr>
              <w:t>30</w:t>
            </w:r>
          </w:p>
        </w:tc>
        <w:tc>
          <w:tcPr>
            <w:tcW w:w="1507" w:type="dxa"/>
            <w:vAlign w:val="center"/>
          </w:tcPr>
          <w:p>
            <w:pPr>
              <w:widowControl/>
              <w:ind w:firstLine="0" w:firstLineChars="0"/>
              <w:jc w:val="left"/>
              <w:rPr>
                <w:sz w:val="20"/>
                <w:szCs w:val="20"/>
              </w:rPr>
            </w:pPr>
            <w:r>
              <w:rPr>
                <w:rFonts w:hint="eastAsia"/>
                <w:sz w:val="20"/>
                <w:szCs w:val="20"/>
              </w:rPr>
              <w:t>6000</w:t>
            </w:r>
          </w:p>
        </w:tc>
      </w:tr>
      <w:tr>
        <w:tblPrEx>
          <w:tblBorders>
            <w:top w:val="single" w:color="auto" w:sz="8" w:space="0"/>
            <w:left w:val="single" w:color="auto" w:sz="8" w:space="0"/>
            <w:bottom w:val="single" w:color="auto" w:sz="8" w:space="0"/>
            <w:right w:val="single" w:color="auto" w:sz="8" w:space="0"/>
            <w:insideH w:val="single" w:color="000000" w:sz="4" w:space="0"/>
            <w:insideV w:val="single" w:color="000000" w:sz="4" w:space="0"/>
          </w:tblBorders>
          <w:tblLayout w:type="fixed"/>
          <w:tblCellMar>
            <w:top w:w="0" w:type="dxa"/>
            <w:left w:w="108" w:type="dxa"/>
            <w:bottom w:w="0" w:type="dxa"/>
            <w:right w:w="108" w:type="dxa"/>
          </w:tblCellMar>
        </w:tblPrEx>
        <w:tc>
          <w:tcPr>
            <w:tcW w:w="1705" w:type="dxa"/>
            <w:vAlign w:val="center"/>
          </w:tcPr>
          <w:p>
            <w:pPr>
              <w:widowControl/>
              <w:ind w:firstLine="0" w:firstLineChars="0"/>
              <w:jc w:val="left"/>
              <w:rPr>
                <w:sz w:val="20"/>
                <w:szCs w:val="20"/>
              </w:rPr>
            </w:pPr>
            <w:r>
              <w:rPr>
                <w:rFonts w:hint="eastAsia"/>
                <w:sz w:val="20"/>
                <w:szCs w:val="20"/>
              </w:rPr>
              <w:t>合计</w:t>
            </w:r>
          </w:p>
        </w:tc>
        <w:tc>
          <w:tcPr>
            <w:tcW w:w="1706" w:type="dxa"/>
            <w:vAlign w:val="center"/>
          </w:tcPr>
          <w:p>
            <w:pPr>
              <w:widowControl/>
              <w:ind w:firstLine="0" w:firstLineChars="0"/>
              <w:jc w:val="left"/>
              <w:rPr>
                <w:sz w:val="20"/>
                <w:szCs w:val="20"/>
              </w:rPr>
            </w:pPr>
            <w:r>
              <w:rPr>
                <w:rFonts w:hint="eastAsia"/>
                <w:sz w:val="20"/>
                <w:szCs w:val="20"/>
              </w:rPr>
              <w:t>-</w:t>
            </w:r>
          </w:p>
        </w:tc>
        <w:tc>
          <w:tcPr>
            <w:tcW w:w="1706" w:type="dxa"/>
            <w:vAlign w:val="center"/>
          </w:tcPr>
          <w:p>
            <w:pPr>
              <w:widowControl/>
              <w:ind w:firstLine="0" w:firstLineChars="0"/>
              <w:jc w:val="left"/>
              <w:rPr>
                <w:sz w:val="20"/>
                <w:szCs w:val="20"/>
              </w:rPr>
            </w:pPr>
            <w:r>
              <w:rPr>
                <w:rFonts w:hint="eastAsia"/>
                <w:sz w:val="20"/>
                <w:szCs w:val="20"/>
              </w:rPr>
              <w:t>-</w:t>
            </w:r>
          </w:p>
        </w:tc>
        <w:tc>
          <w:tcPr>
            <w:tcW w:w="1706" w:type="dxa"/>
            <w:vAlign w:val="center"/>
          </w:tcPr>
          <w:p>
            <w:pPr>
              <w:widowControl/>
              <w:ind w:firstLine="0" w:firstLineChars="0"/>
              <w:jc w:val="left"/>
              <w:rPr>
                <w:sz w:val="20"/>
                <w:szCs w:val="20"/>
              </w:rPr>
            </w:pPr>
            <w:r>
              <w:rPr>
                <w:rFonts w:hint="eastAsia"/>
                <w:sz w:val="20"/>
                <w:szCs w:val="20"/>
              </w:rPr>
              <w:t>-</w:t>
            </w:r>
          </w:p>
        </w:tc>
        <w:tc>
          <w:tcPr>
            <w:tcW w:w="1507" w:type="dxa"/>
            <w:vAlign w:val="center"/>
          </w:tcPr>
          <w:p>
            <w:pPr>
              <w:widowControl/>
              <w:ind w:firstLine="0" w:firstLineChars="0"/>
              <w:jc w:val="left"/>
              <w:rPr>
                <w:sz w:val="20"/>
                <w:szCs w:val="20"/>
              </w:rPr>
            </w:pPr>
            <w:r>
              <w:rPr>
                <w:rFonts w:hint="eastAsia"/>
                <w:sz w:val="20"/>
                <w:szCs w:val="20"/>
              </w:rPr>
              <w:t>30</w:t>
            </w:r>
          </w:p>
        </w:tc>
      </w:tr>
    </w:tbl>
    <w:p>
      <w:pPr>
        <w:ind w:firstLine="480"/>
      </w:pPr>
    </w:p>
    <w:p>
      <w:pPr>
        <w:pStyle w:val="3"/>
      </w:pPr>
      <w:bookmarkStart w:id="42" w:name="_Toc457291181"/>
      <w:r>
        <w:rPr>
          <w:rFonts w:hint="eastAsia"/>
        </w:rPr>
        <w:t>安全方案</w:t>
      </w:r>
      <w:bookmarkEnd w:id="42"/>
    </w:p>
    <w:p>
      <w:pPr>
        <w:pStyle w:val="4"/>
        <w:spacing w:before="156" w:after="156"/>
      </w:pPr>
      <w:bookmarkStart w:id="43" w:name="_Toc457291182"/>
      <w:r>
        <w:rPr>
          <w:rFonts w:hint="eastAsia"/>
        </w:rPr>
        <w:t>身份鉴别</w:t>
      </w:r>
      <w:r>
        <w:t>&amp;</w:t>
      </w:r>
      <w:r>
        <w:rPr>
          <w:rFonts w:hint="eastAsia"/>
        </w:rPr>
        <w:t>用户认证</w:t>
      </w:r>
      <w:bookmarkEnd w:id="43"/>
    </w:p>
    <w:p>
      <w:pPr>
        <w:spacing w:line="360" w:lineRule="auto"/>
        <w:ind w:left="360" w:firstLine="480"/>
        <w:rPr>
          <w:rFonts w:hint="eastAsia"/>
        </w:rPr>
      </w:pPr>
      <w:r>
        <w:t>用户身份识别使用用户名/密码，业务人员账号禁止并发登录，管理员账号可以并发登录。密码</w:t>
      </w:r>
      <w:r>
        <w:rPr>
          <w:rFonts w:hint="eastAsia"/>
        </w:rPr>
        <w:t>保存</w:t>
      </w:r>
      <w:r>
        <w:t>使用</w:t>
      </w:r>
      <w:r>
        <w:rPr>
          <w:rFonts w:ascii="Arial" w:hAnsi="Arial" w:cs="Arial"/>
          <w:color w:val="333333"/>
          <w:sz w:val="27"/>
          <w:szCs w:val="27"/>
        </w:rPr>
        <w:t>国密算法</w:t>
      </w:r>
      <w:r>
        <w:t>加密，要求</w:t>
      </w:r>
      <w:r>
        <w:rPr>
          <w:rFonts w:hint="eastAsia"/>
        </w:rPr>
        <w:t>密码中必须包含英文小写字母，大写字母和数字，密码</w:t>
      </w:r>
      <w:r>
        <w:t>长度为</w:t>
      </w:r>
      <w:r>
        <w:rPr>
          <w:rFonts w:hint="eastAsia"/>
        </w:rPr>
        <w:t>不少于</w:t>
      </w:r>
      <w:r>
        <w:rPr>
          <w:rFonts w:hint="eastAsia"/>
          <w:lang w:val="en-US" w:eastAsia="zh-CN"/>
        </w:rPr>
        <w:t>8</w:t>
      </w:r>
      <w:r>
        <w:rPr>
          <w:rFonts w:hint="eastAsia"/>
        </w:rPr>
        <w:t>位，</w:t>
      </w:r>
      <w:r>
        <w:t>并设有密码有效期</w:t>
      </w:r>
      <w:r>
        <w:rPr>
          <w:rFonts w:hint="eastAsia"/>
          <w:lang w:eastAsia="zh-CN"/>
        </w:rPr>
        <w:t>（</w:t>
      </w:r>
      <w:r>
        <w:rPr>
          <w:rFonts w:hint="eastAsia"/>
          <w:lang w:val="en-US" w:eastAsia="zh-CN"/>
        </w:rPr>
        <w:t>90天</w:t>
      </w:r>
      <w:r>
        <w:rPr>
          <w:rFonts w:hint="eastAsia"/>
          <w:lang w:eastAsia="zh-CN"/>
        </w:rPr>
        <w:t>）</w:t>
      </w:r>
      <w:r>
        <w:rPr>
          <w:rFonts w:hint="eastAsia"/>
        </w:rPr>
        <w:t>，需定期更改 (密码的复杂度策略需要明确</w:t>
      </w:r>
      <w:r>
        <w:t>) 。</w:t>
      </w:r>
      <w:r>
        <w:rPr>
          <w:rFonts w:hint="eastAsia"/>
        </w:rPr>
        <w:t>平台采取结束会话、限制非法登录次数</w:t>
      </w:r>
      <w:r>
        <w:rPr>
          <w:rFonts w:hint="eastAsia"/>
          <w:lang w:eastAsia="zh-CN"/>
        </w:rPr>
        <w:t>（</w:t>
      </w:r>
      <w:r>
        <w:rPr>
          <w:rFonts w:hint="eastAsia"/>
          <w:lang w:val="en-US" w:eastAsia="zh-CN"/>
        </w:rPr>
        <w:t>5次</w:t>
      </w:r>
      <w:r>
        <w:rPr>
          <w:rFonts w:hint="eastAsia"/>
          <w:lang w:eastAsia="zh-CN"/>
        </w:rPr>
        <w:t>），连续失败</w:t>
      </w:r>
      <w:r>
        <w:rPr>
          <w:rFonts w:hint="eastAsia"/>
          <w:lang w:val="en-US" w:eastAsia="zh-CN"/>
        </w:rPr>
        <w:t>5次后锁定，第二天自动解锁</w:t>
      </w:r>
      <w:r>
        <w:rPr>
          <w:rFonts w:hint="eastAsia"/>
        </w:rPr>
        <w:t>和自动退出等措施，并在日志中记录登录失败信息</w:t>
      </w:r>
      <w:r>
        <w:rPr>
          <w:rFonts w:hint="eastAsia"/>
          <w:lang w:eastAsia="zh-CN"/>
        </w:rPr>
        <w:t>（时间，</w:t>
      </w:r>
      <w:r>
        <w:rPr>
          <w:rFonts w:hint="eastAsia"/>
          <w:lang w:val="en-US" w:eastAsia="zh-CN"/>
        </w:rPr>
        <w:t>IP，错误次数</w:t>
      </w:r>
      <w:r>
        <w:rPr>
          <w:rFonts w:hint="eastAsia"/>
          <w:lang w:eastAsia="zh-CN"/>
        </w:rPr>
        <w:t>）</w:t>
      </w:r>
      <w:r>
        <w:rPr>
          <w:rFonts w:hint="eastAsia"/>
        </w:rPr>
        <w:t>。</w:t>
      </w:r>
    </w:p>
    <w:p>
      <w:pPr>
        <w:pStyle w:val="4"/>
        <w:spacing w:before="156" w:after="156"/>
      </w:pPr>
      <w:r>
        <w:rPr>
          <w:rFonts w:hint="eastAsia"/>
          <w:lang w:eastAsia="zh-CN"/>
        </w:rPr>
        <w:t>密码存储</w:t>
      </w:r>
    </w:p>
    <w:p>
      <w:pPr>
        <w:spacing w:line="360" w:lineRule="auto"/>
        <w:ind w:left="360" w:firstLine="480"/>
      </w:pPr>
      <w:r>
        <w:rPr>
          <w:rFonts w:hint="eastAsia"/>
          <w:lang w:eastAsia="zh-CN"/>
        </w:rPr>
        <w:t>统一认证平台储存原密码经国密</w:t>
      </w:r>
      <w:r>
        <w:rPr>
          <w:rFonts w:hint="eastAsia"/>
          <w:lang w:val="en-US" w:eastAsia="zh-CN"/>
        </w:rPr>
        <w:t>加密算法加密后的密文，其他应用系统的密码为原密码+系统前缀后经国密加密算法加密后的密文。</w:t>
      </w:r>
    </w:p>
    <w:p>
      <w:pPr>
        <w:pStyle w:val="4"/>
        <w:spacing w:before="156" w:after="156"/>
      </w:pPr>
      <w:bookmarkStart w:id="44" w:name="_Toc457291183"/>
      <w:r>
        <w:rPr>
          <w:rFonts w:hint="eastAsia"/>
        </w:rPr>
        <w:t>操作审计功能</w:t>
      </w:r>
      <w:bookmarkEnd w:id="44"/>
    </w:p>
    <w:p>
      <w:pPr>
        <w:spacing w:line="360" w:lineRule="auto"/>
        <w:ind w:left="360" w:firstLine="480"/>
      </w:pPr>
      <w:r>
        <w:t>本系统不包含业务功能，对于用户的安全认证进行</w:t>
      </w:r>
      <w:r>
        <w:rPr>
          <w:rFonts w:hint="eastAsia"/>
        </w:rPr>
        <w:t>数据库记录和</w:t>
      </w:r>
      <w:r>
        <w:t>日志信息记录，对于</w:t>
      </w:r>
      <w:r>
        <w:rPr>
          <w:rFonts w:hint="eastAsia"/>
        </w:rPr>
        <w:t>统一认证</w:t>
      </w:r>
      <w:r>
        <w:t>访问</w:t>
      </w:r>
      <w:r>
        <w:rPr>
          <w:rFonts w:hint="eastAsia"/>
        </w:rPr>
        <w:t>轨迹</w:t>
      </w:r>
      <w:r>
        <w:t>进行</w:t>
      </w:r>
      <w:r>
        <w:rPr>
          <w:rFonts w:hint="eastAsia"/>
        </w:rPr>
        <w:t>数据库记录和</w:t>
      </w:r>
      <w:r>
        <w:t>日志信息记录，并提供页面查询统计功能。</w:t>
      </w:r>
    </w:p>
    <w:p>
      <w:pPr>
        <w:pStyle w:val="4"/>
        <w:spacing w:before="156" w:after="156"/>
      </w:pPr>
      <w:bookmarkStart w:id="45" w:name="_Toc457291184"/>
      <w:r>
        <w:rPr>
          <w:rFonts w:hint="eastAsia"/>
        </w:rPr>
        <w:t>安全评估</w:t>
      </w:r>
      <w:bookmarkEnd w:id="45"/>
    </w:p>
    <w:p>
      <w:pPr>
        <w:spacing w:line="360" w:lineRule="auto"/>
        <w:ind w:left="360" w:firstLine="480"/>
      </w:pPr>
      <w:r>
        <w:rPr>
          <w:rFonts w:hint="eastAsia"/>
        </w:rPr>
        <w:t>本系统暂不开放互联网访问，后续如若提供互联网访问需进行防范</w:t>
      </w:r>
      <w:r>
        <w:t>SQL</w:t>
      </w:r>
      <w:r>
        <w:rPr>
          <w:rFonts w:hint="eastAsia"/>
        </w:rPr>
        <w:t>注入、跨站脚本、文件和目录攻击、逻辑错误等漏洞的措施</w:t>
      </w:r>
    </w:p>
    <w:p>
      <w:pPr>
        <w:pStyle w:val="3"/>
      </w:pPr>
      <w:bookmarkStart w:id="46" w:name="_Toc457291185"/>
      <w:r>
        <w:rPr>
          <w:rFonts w:hint="eastAsia"/>
        </w:rPr>
        <w:t>系统方案</w:t>
      </w:r>
      <w:bookmarkEnd w:id="46"/>
    </w:p>
    <w:p>
      <w:pPr>
        <w:pStyle w:val="4"/>
        <w:spacing w:before="156" w:after="156"/>
      </w:pPr>
      <w:bookmarkStart w:id="47" w:name="_Toc457291186"/>
      <w:r>
        <w:rPr>
          <w:rFonts w:hint="eastAsia"/>
        </w:rPr>
        <w:t>系统逻辑部署架构</w:t>
      </w:r>
      <w:bookmarkEnd w:id="47"/>
    </w:p>
    <w:p>
      <w:pPr>
        <w:widowControl/>
        <w:ind w:firstLine="0" w:firstLineChars="0"/>
        <w:jc w:val="center"/>
      </w:pPr>
      <w:r>
        <w:rPr>
          <w:rFonts w:ascii="Times New Roman" w:hAnsi="Times New Roman" w:eastAsia="仿宋_GB2312" w:cs="Times New Roman"/>
          <w:kern w:val="2"/>
          <w:sz w:val="24"/>
          <w:szCs w:val="22"/>
          <w:lang w:val="en-US" w:eastAsia="zh-CN" w:bidi="ar-SA"/>
        </w:rPr>
        <w:pict>
          <v:shape id="图片 1" o:spid="_x0000_s1040" type="#_x0000_t75" style="height:323.4pt;width:415.6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spacing w:line="360" w:lineRule="auto"/>
        <w:ind w:left="360" w:firstLine="480"/>
        <w:rPr>
          <w:rFonts w:ascii="Verdana" w:hAnsi="Verdana"/>
          <w:color w:val="000000"/>
        </w:rPr>
      </w:pPr>
      <w:r>
        <w:rPr>
          <w:rFonts w:hint="eastAsia" w:ascii="Verdana" w:hAnsi="Verdana"/>
          <w:color w:val="000000"/>
        </w:rPr>
        <w:t>金融e云目前有2台应用服务器和2台数据库服务器，服务器操作系统，was，db2版本均为老版本，与行内目前版本基线不一致。因此建议</w:t>
      </w:r>
      <w:r>
        <w:rPr>
          <w:rFonts w:hint="eastAsia"/>
        </w:rPr>
        <w:t>统一认证平台</w:t>
      </w:r>
      <w:r>
        <w:rPr>
          <w:rFonts w:hint="eastAsia" w:ascii="Verdana" w:hAnsi="Verdana"/>
          <w:color w:val="000000"/>
        </w:rPr>
        <w:t>通过新搭建服务器的方式部署，具体如下：</w:t>
      </w:r>
    </w:p>
    <w:p>
      <w:pPr>
        <w:spacing w:line="360" w:lineRule="auto"/>
        <w:ind w:left="360" w:firstLine="480"/>
        <w:rPr>
          <w:rFonts w:ascii="Verdana" w:hAnsi="Verdana"/>
          <w:color w:val="000000"/>
        </w:rPr>
      </w:pPr>
      <w:r>
        <w:rPr>
          <w:rFonts w:hint="eastAsia" w:ascii="Verdana" w:hAnsi="Verdana"/>
          <w:color w:val="000000"/>
        </w:rPr>
        <w:t>新建2台应用服务器，用于</w:t>
      </w:r>
      <w:r>
        <w:rPr>
          <w:rFonts w:hint="eastAsia"/>
        </w:rPr>
        <w:t>统一认证平台</w:t>
      </w:r>
      <w:r>
        <w:rPr>
          <w:rFonts w:hint="eastAsia" w:ascii="Verdana" w:hAnsi="Verdana"/>
          <w:color w:val="000000"/>
        </w:rPr>
        <w:t>应用部署，每台服务器配置3个节点，总共6个节点，采用was集群部署。后续，随着业务量的增加，可横向扩展。2台应用服务器采用F</w:t>
      </w:r>
      <w:r>
        <w:rPr>
          <w:rFonts w:ascii="Verdana" w:hAnsi="Verdana"/>
          <w:color w:val="000000"/>
        </w:rPr>
        <w:t>5</w:t>
      </w:r>
      <w:r>
        <w:rPr>
          <w:rFonts w:hint="eastAsia" w:ascii="Verdana" w:hAnsi="Verdana"/>
          <w:color w:val="000000"/>
        </w:rPr>
        <w:t>实现负载均衡。在服务端部署</w:t>
      </w:r>
      <w:r>
        <w:rPr>
          <w:rFonts w:ascii="Verdana" w:hAnsi="Verdana"/>
          <w:color w:val="000000"/>
        </w:rPr>
        <w:t>memcached用于用户认证TGT共享缓存存储。</w:t>
      </w:r>
    </w:p>
    <w:p>
      <w:pPr>
        <w:spacing w:line="360" w:lineRule="auto"/>
        <w:ind w:left="360" w:firstLine="480"/>
        <w:rPr>
          <w:rFonts w:ascii="Verdana" w:hAnsi="Verdana"/>
          <w:color w:val="000000"/>
        </w:rPr>
      </w:pPr>
      <w:r>
        <w:rPr>
          <w:rFonts w:hint="eastAsia" w:ascii="Verdana" w:hAnsi="Verdana"/>
          <w:color w:val="000000"/>
        </w:rPr>
        <w:t>新建2台LDAP服务器，用于</w:t>
      </w:r>
      <w:r>
        <w:rPr>
          <w:rFonts w:ascii="Verdana" w:hAnsi="Verdana"/>
          <w:color w:val="000000"/>
        </w:rPr>
        <w:t>用户信息树形结构数据文件存储</w:t>
      </w:r>
      <w:r>
        <w:rPr>
          <w:rFonts w:hint="eastAsia" w:ascii="Verdana" w:hAnsi="Verdana"/>
          <w:color w:val="000000"/>
        </w:rPr>
        <w:t>，采用LDAP群组主从配置实现数据文件的同步。</w:t>
      </w:r>
    </w:p>
    <w:p>
      <w:pPr>
        <w:spacing w:line="360" w:lineRule="auto"/>
        <w:ind w:left="360" w:firstLine="480"/>
        <w:rPr>
          <w:rFonts w:ascii="Verdana" w:hAnsi="Verdana"/>
          <w:color w:val="000000"/>
        </w:rPr>
      </w:pPr>
      <w:r>
        <w:rPr>
          <w:rFonts w:hint="eastAsia" w:ascii="Verdana" w:hAnsi="Verdana"/>
          <w:color w:val="000000"/>
        </w:rPr>
        <w:t>新建2台数据库服务器，用户</w:t>
      </w:r>
      <w:r>
        <w:rPr>
          <w:rFonts w:hint="eastAsia"/>
        </w:rPr>
        <w:t>统一认证平台</w:t>
      </w:r>
      <w:r>
        <w:rPr>
          <w:rFonts w:hint="eastAsia" w:ascii="Verdana" w:hAnsi="Verdana"/>
          <w:color w:val="000000"/>
        </w:rPr>
        <w:t>数据库部署，采用HA方式实现热备。</w:t>
      </w:r>
    </w:p>
    <w:p>
      <w:pPr>
        <w:ind w:firstLine="480"/>
      </w:pPr>
    </w:p>
    <w:tbl>
      <w:tblPr>
        <w:tblStyle w:val="41"/>
        <w:tblW w:w="801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80"/>
        <w:gridCol w:w="1547"/>
        <w:gridCol w:w="1276"/>
        <w:gridCol w:w="2268"/>
        <w:gridCol w:w="16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07" w:hRule="atLeast"/>
          <w:jc w:val="center"/>
        </w:trPr>
        <w:tc>
          <w:tcPr>
            <w:tcW w:w="1280" w:type="dxa"/>
            <w:tcBorders>
              <w:top w:val="single" w:color="000000" w:sz="4" w:space="0"/>
              <w:left w:val="single" w:color="000000" w:sz="4" w:space="0"/>
              <w:bottom w:val="single" w:color="000000" w:sz="4" w:space="0"/>
              <w:right w:val="single" w:color="000000" w:sz="4" w:space="0"/>
            </w:tcBorders>
            <w:shd w:val="clear" w:color="auto" w:fill="A6A6A6"/>
            <w:vAlign w:val="center"/>
          </w:tcPr>
          <w:p>
            <w:pPr>
              <w:spacing w:line="276" w:lineRule="auto"/>
              <w:ind w:firstLine="0" w:firstLineChars="0"/>
              <w:jc w:val="center"/>
              <w:rPr>
                <w:b/>
                <w:sz w:val="20"/>
                <w:szCs w:val="20"/>
              </w:rPr>
            </w:pPr>
            <w:r>
              <w:rPr>
                <w:rFonts w:hint="eastAsia"/>
                <w:b/>
                <w:sz w:val="20"/>
                <w:szCs w:val="20"/>
              </w:rPr>
              <w:t>分区编号</w:t>
            </w:r>
          </w:p>
        </w:tc>
        <w:tc>
          <w:tcPr>
            <w:tcW w:w="1547" w:type="dxa"/>
            <w:tcBorders>
              <w:top w:val="single" w:color="000000" w:sz="4" w:space="0"/>
              <w:left w:val="single" w:color="000000" w:sz="4" w:space="0"/>
              <w:bottom w:val="single" w:color="000000" w:sz="4" w:space="0"/>
              <w:right w:val="single" w:color="000000" w:sz="4" w:space="0"/>
            </w:tcBorders>
            <w:shd w:val="clear" w:color="auto" w:fill="A6A6A6"/>
            <w:vAlign w:val="center"/>
          </w:tcPr>
          <w:p>
            <w:pPr>
              <w:spacing w:line="276" w:lineRule="auto"/>
              <w:ind w:firstLine="0" w:firstLineChars="0"/>
              <w:jc w:val="center"/>
              <w:rPr>
                <w:b/>
                <w:sz w:val="20"/>
                <w:szCs w:val="20"/>
              </w:rPr>
            </w:pPr>
            <w:r>
              <w:rPr>
                <w:rFonts w:hint="eastAsia"/>
                <w:b/>
                <w:sz w:val="20"/>
                <w:szCs w:val="20"/>
              </w:rPr>
              <w:t>服务器名称</w:t>
            </w:r>
          </w:p>
        </w:tc>
        <w:tc>
          <w:tcPr>
            <w:tcW w:w="3544" w:type="dxa"/>
            <w:gridSpan w:val="2"/>
            <w:tcBorders>
              <w:top w:val="single" w:color="000000" w:sz="4" w:space="0"/>
              <w:left w:val="single" w:color="000000" w:sz="4" w:space="0"/>
              <w:bottom w:val="single" w:color="000000" w:sz="4" w:space="0"/>
              <w:right w:val="single" w:color="000000" w:sz="4" w:space="0"/>
            </w:tcBorders>
            <w:shd w:val="clear" w:color="auto" w:fill="A6A6A6"/>
            <w:vAlign w:val="center"/>
          </w:tcPr>
          <w:p>
            <w:pPr>
              <w:spacing w:line="276" w:lineRule="auto"/>
              <w:ind w:firstLine="402"/>
              <w:jc w:val="center"/>
              <w:rPr>
                <w:b/>
                <w:sz w:val="20"/>
                <w:szCs w:val="20"/>
              </w:rPr>
            </w:pPr>
            <w:r>
              <w:rPr>
                <w:rFonts w:hint="eastAsia"/>
                <w:b/>
                <w:sz w:val="20"/>
                <w:szCs w:val="20"/>
              </w:rPr>
              <w:t>资源说明</w:t>
            </w:r>
          </w:p>
        </w:tc>
        <w:tc>
          <w:tcPr>
            <w:tcW w:w="1641" w:type="dxa"/>
            <w:tcBorders>
              <w:top w:val="single" w:color="000000" w:sz="4" w:space="0"/>
              <w:left w:val="single" w:color="000000" w:sz="4" w:space="0"/>
              <w:bottom w:val="single" w:color="000000" w:sz="4" w:space="0"/>
              <w:right w:val="single" w:color="000000" w:sz="4" w:space="0"/>
            </w:tcBorders>
            <w:shd w:val="clear" w:color="auto" w:fill="A6A6A6"/>
            <w:vAlign w:val="center"/>
          </w:tcPr>
          <w:p>
            <w:pPr>
              <w:spacing w:line="276" w:lineRule="auto"/>
              <w:ind w:firstLine="402"/>
              <w:jc w:val="center"/>
              <w:rPr>
                <w:b/>
                <w:sz w:val="20"/>
                <w:szCs w:val="20"/>
              </w:rPr>
            </w:pPr>
            <w:r>
              <w:rPr>
                <w:rFonts w:hint="eastAsia"/>
                <w:b/>
                <w:sz w:val="20"/>
                <w:szCs w:val="2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31" w:hRule="atLeast"/>
          <w:jc w:val="center"/>
        </w:trPr>
        <w:tc>
          <w:tcPr>
            <w:tcW w:w="1280" w:type="dxa"/>
            <w:vMerge w:val="restart"/>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sz w:val="20"/>
                <w:szCs w:val="20"/>
              </w:rPr>
              <w:t>1</w:t>
            </w:r>
          </w:p>
        </w:tc>
        <w:tc>
          <w:tcPr>
            <w:tcW w:w="1547" w:type="dxa"/>
            <w:vMerge w:val="restart"/>
            <w:tcBorders>
              <w:top w:val="single" w:color="000000" w:sz="4" w:space="0"/>
              <w:left w:val="single" w:color="000000" w:sz="4" w:space="0"/>
              <w:bottom w:val="single" w:color="000000" w:sz="4" w:space="0"/>
              <w:right w:val="single" w:color="000000" w:sz="4" w:space="0"/>
            </w:tcBorders>
            <w:vAlign w:val="center"/>
          </w:tcPr>
          <w:p>
            <w:pPr>
              <w:ind w:firstLine="0" w:firstLineChars="0"/>
              <w:jc w:val="center"/>
              <w:rPr>
                <w:sz w:val="20"/>
                <w:szCs w:val="20"/>
              </w:rPr>
            </w:pPr>
            <w:r>
              <w:rPr>
                <w:rFonts w:hint="eastAsia"/>
                <w:sz w:val="20"/>
                <w:szCs w:val="20"/>
              </w:rPr>
              <w:t>统一认证平台应用服务器</w:t>
            </w: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硬件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sz w:val="20"/>
                <w:szCs w:val="20"/>
              </w:rPr>
              <w:t>4C 16G</w:t>
            </w:r>
          </w:p>
        </w:tc>
        <w:tc>
          <w:tcPr>
            <w:tcW w:w="1641" w:type="dxa"/>
            <w:vMerge w:val="restart"/>
            <w:tcBorders>
              <w:top w:val="single" w:color="000000" w:sz="4" w:space="0"/>
              <w:left w:val="single" w:color="000000" w:sz="4" w:space="0"/>
              <w:bottom w:val="single" w:color="000000" w:sz="4" w:space="0"/>
              <w:right w:val="single" w:color="000000" w:sz="4" w:space="0"/>
            </w:tcBorders>
            <w:vAlign w:val="center"/>
          </w:tcPr>
          <w:p>
            <w:pPr>
              <w:ind w:firstLine="0" w:firstLineChars="0"/>
              <w:rPr>
                <w:sz w:val="20"/>
                <w:szCs w:val="20"/>
              </w:rPr>
            </w:pPr>
            <w:r>
              <w:rPr>
                <w:sz w:val="20"/>
                <w:szCs w:val="20"/>
              </w:rPr>
              <w:t>PC</w:t>
            </w:r>
            <w:r>
              <w:rPr>
                <w:rFonts w:hint="eastAsia"/>
                <w:sz w:val="20"/>
                <w:szCs w:val="20"/>
              </w:rPr>
              <w:t>服务器</w:t>
            </w:r>
            <w:r>
              <w:rPr>
                <w:sz w:val="20"/>
                <w:szCs w:val="2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9" w:hRule="atLeast"/>
          <w:jc w:val="center"/>
        </w:trPr>
        <w:tc>
          <w:tcPr>
            <w:tcW w:w="1280"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c>
          <w:tcPr>
            <w:tcW w:w="1547"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软件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sz w:val="20"/>
                <w:szCs w:val="20"/>
              </w:rPr>
              <w:t>Redhat 6.5</w:t>
            </w:r>
          </w:p>
          <w:p>
            <w:pPr>
              <w:ind w:firstLine="400"/>
              <w:jc w:val="center"/>
              <w:rPr>
                <w:sz w:val="20"/>
                <w:szCs w:val="20"/>
              </w:rPr>
            </w:pPr>
            <w:r>
              <w:rPr>
                <w:sz w:val="20"/>
                <w:szCs w:val="20"/>
              </w:rPr>
              <w:t>WAS 8.5.5.2</w:t>
            </w:r>
          </w:p>
          <w:p>
            <w:pPr>
              <w:ind w:firstLine="400"/>
              <w:jc w:val="center"/>
              <w:rPr>
                <w:sz w:val="20"/>
                <w:szCs w:val="20"/>
              </w:rPr>
            </w:pPr>
            <w:r>
              <w:rPr>
                <w:sz w:val="20"/>
                <w:szCs w:val="20"/>
              </w:rPr>
              <w:t>memcached</w:t>
            </w:r>
          </w:p>
        </w:tc>
        <w:tc>
          <w:tcPr>
            <w:tcW w:w="1641"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31" w:hRule="atLeast"/>
          <w:jc w:val="center"/>
        </w:trPr>
        <w:tc>
          <w:tcPr>
            <w:tcW w:w="1280" w:type="dxa"/>
            <w:vMerge w:val="restart"/>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sz w:val="20"/>
                <w:szCs w:val="20"/>
              </w:rPr>
              <w:t>2</w:t>
            </w:r>
          </w:p>
        </w:tc>
        <w:tc>
          <w:tcPr>
            <w:tcW w:w="1547" w:type="dxa"/>
            <w:vMerge w:val="restart"/>
            <w:tcBorders>
              <w:top w:val="single" w:color="000000" w:sz="4" w:space="0"/>
              <w:left w:val="single" w:color="000000" w:sz="4" w:space="0"/>
              <w:bottom w:val="single" w:color="000000" w:sz="4" w:space="0"/>
              <w:right w:val="single" w:color="000000" w:sz="4" w:space="0"/>
            </w:tcBorders>
            <w:vAlign w:val="center"/>
          </w:tcPr>
          <w:p>
            <w:pPr>
              <w:ind w:firstLine="0" w:firstLineChars="0"/>
              <w:jc w:val="center"/>
              <w:rPr>
                <w:sz w:val="20"/>
                <w:szCs w:val="20"/>
              </w:rPr>
            </w:pPr>
            <w:r>
              <w:rPr>
                <w:rFonts w:hint="eastAsia"/>
                <w:sz w:val="20"/>
                <w:szCs w:val="20"/>
              </w:rPr>
              <w:t>统一认证平台数据库服务器</w:t>
            </w: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硬件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sz w:val="20"/>
                <w:szCs w:val="20"/>
              </w:rPr>
              <w:t>4C 16G</w:t>
            </w:r>
          </w:p>
        </w:tc>
        <w:tc>
          <w:tcPr>
            <w:tcW w:w="1641" w:type="dxa"/>
            <w:vMerge w:val="restart"/>
            <w:tcBorders>
              <w:top w:val="single" w:color="000000" w:sz="4" w:space="0"/>
              <w:left w:val="single" w:color="000000" w:sz="4" w:space="0"/>
              <w:bottom w:val="single" w:color="000000" w:sz="4" w:space="0"/>
              <w:right w:val="single" w:color="000000" w:sz="4" w:space="0"/>
            </w:tcBorders>
            <w:vAlign w:val="center"/>
          </w:tcPr>
          <w:p>
            <w:pPr>
              <w:ind w:firstLine="0" w:firstLineChars="0"/>
              <w:rPr>
                <w:sz w:val="20"/>
                <w:szCs w:val="20"/>
              </w:rPr>
            </w:pPr>
            <w:r>
              <w:rPr>
                <w:sz w:val="20"/>
                <w:szCs w:val="20"/>
              </w:rPr>
              <w:t>PC</w:t>
            </w:r>
            <w:r>
              <w:rPr>
                <w:rFonts w:hint="eastAsia"/>
                <w:sz w:val="20"/>
                <w:szCs w:val="20"/>
              </w:rPr>
              <w:t>服务器</w:t>
            </w:r>
            <w:r>
              <w:rPr>
                <w:sz w:val="20"/>
                <w:szCs w:val="2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9" w:hRule="atLeast"/>
          <w:jc w:val="center"/>
        </w:trPr>
        <w:tc>
          <w:tcPr>
            <w:tcW w:w="1280"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c>
          <w:tcPr>
            <w:tcW w:w="1547"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软件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sz w:val="20"/>
                <w:szCs w:val="20"/>
              </w:rPr>
              <w:t>Redhat 6.5</w:t>
            </w:r>
          </w:p>
          <w:p>
            <w:pPr>
              <w:ind w:firstLine="400"/>
              <w:jc w:val="center"/>
              <w:rPr>
                <w:sz w:val="20"/>
                <w:szCs w:val="20"/>
              </w:rPr>
            </w:pPr>
            <w:r>
              <w:rPr>
                <w:sz w:val="20"/>
                <w:szCs w:val="20"/>
              </w:rPr>
              <w:t>DB2 10.1.0.4</w:t>
            </w:r>
          </w:p>
        </w:tc>
        <w:tc>
          <w:tcPr>
            <w:tcW w:w="1641"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9" w:hRule="atLeast"/>
          <w:jc w:val="center"/>
        </w:trPr>
        <w:tc>
          <w:tcPr>
            <w:tcW w:w="1280" w:type="dxa"/>
            <w:vMerge w:val="restart"/>
            <w:tcBorders>
              <w:top w:val="single" w:color="000000" w:sz="4" w:space="0"/>
              <w:left w:val="single" w:color="000000" w:sz="4" w:space="0"/>
              <w:right w:val="single" w:color="000000" w:sz="4" w:space="0"/>
            </w:tcBorders>
            <w:vAlign w:val="center"/>
          </w:tcPr>
          <w:p>
            <w:pPr>
              <w:ind w:firstLine="400"/>
              <w:jc w:val="center"/>
              <w:rPr>
                <w:sz w:val="20"/>
                <w:szCs w:val="20"/>
              </w:rPr>
            </w:pPr>
            <w:r>
              <w:rPr>
                <w:sz w:val="20"/>
                <w:szCs w:val="20"/>
              </w:rPr>
              <w:t>3</w:t>
            </w:r>
          </w:p>
        </w:tc>
        <w:tc>
          <w:tcPr>
            <w:tcW w:w="1547" w:type="dxa"/>
            <w:vMerge w:val="restart"/>
            <w:tcBorders>
              <w:top w:val="single" w:color="000000" w:sz="4" w:space="0"/>
              <w:left w:val="single" w:color="000000" w:sz="4" w:space="0"/>
              <w:right w:val="single" w:color="000000" w:sz="4" w:space="0"/>
            </w:tcBorders>
            <w:vAlign w:val="center"/>
          </w:tcPr>
          <w:p>
            <w:pPr>
              <w:ind w:firstLine="0" w:firstLineChars="0"/>
              <w:jc w:val="center"/>
              <w:rPr>
                <w:sz w:val="20"/>
                <w:szCs w:val="20"/>
              </w:rPr>
            </w:pPr>
            <w:r>
              <w:rPr>
                <w:rFonts w:hint="eastAsia"/>
                <w:sz w:val="20"/>
                <w:szCs w:val="20"/>
              </w:rPr>
              <w:t>统一认证平台LDAP服务器</w:t>
            </w:r>
          </w:p>
          <w:p>
            <w:pPr>
              <w:ind w:firstLine="400"/>
              <w:jc w:val="center"/>
              <w:rPr>
                <w:sz w:val="20"/>
                <w:szCs w:val="20"/>
              </w:rPr>
            </w:pP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硬件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sz w:val="20"/>
                <w:szCs w:val="20"/>
              </w:rPr>
              <w:t>4C 16G</w:t>
            </w:r>
          </w:p>
        </w:tc>
        <w:tc>
          <w:tcPr>
            <w:tcW w:w="1641" w:type="dxa"/>
            <w:vMerge w:val="restart"/>
            <w:tcBorders>
              <w:top w:val="single" w:color="000000" w:sz="4" w:space="0"/>
              <w:left w:val="single" w:color="000000" w:sz="4" w:space="0"/>
              <w:right w:val="single" w:color="000000" w:sz="4" w:space="0"/>
            </w:tcBorders>
            <w:vAlign w:val="center"/>
          </w:tcPr>
          <w:p>
            <w:pPr>
              <w:ind w:firstLine="0" w:firstLineChars="0"/>
              <w:rPr>
                <w:sz w:val="20"/>
                <w:szCs w:val="20"/>
              </w:rPr>
            </w:pPr>
            <w:r>
              <w:rPr>
                <w:sz w:val="20"/>
                <w:szCs w:val="20"/>
              </w:rPr>
              <w:t>PC</w:t>
            </w:r>
            <w:r>
              <w:rPr>
                <w:rFonts w:hint="eastAsia"/>
                <w:sz w:val="20"/>
                <w:szCs w:val="20"/>
              </w:rPr>
              <w:t>服务器</w:t>
            </w:r>
            <w:r>
              <w:rPr>
                <w:sz w:val="20"/>
                <w:szCs w:val="2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9" w:hRule="atLeast"/>
          <w:jc w:val="center"/>
        </w:trPr>
        <w:tc>
          <w:tcPr>
            <w:tcW w:w="1280" w:type="dxa"/>
            <w:vMerge w:val="continue"/>
            <w:tcBorders>
              <w:left w:val="single" w:color="000000" w:sz="4" w:space="0"/>
              <w:bottom w:val="single" w:color="000000" w:sz="4" w:space="0"/>
              <w:right w:val="single" w:color="000000" w:sz="4" w:space="0"/>
            </w:tcBorders>
            <w:vAlign w:val="center"/>
          </w:tcPr>
          <w:p>
            <w:pPr>
              <w:ind w:firstLine="480"/>
              <w:jc w:val="center"/>
              <w:rPr>
                <w:rFonts w:ascii="仿宋_GB2312"/>
                <w:szCs w:val="24"/>
              </w:rPr>
            </w:pPr>
          </w:p>
        </w:tc>
        <w:tc>
          <w:tcPr>
            <w:tcW w:w="1547" w:type="dxa"/>
            <w:vMerge w:val="continue"/>
            <w:tcBorders>
              <w:left w:val="single" w:color="000000" w:sz="4" w:space="0"/>
              <w:bottom w:val="single" w:color="000000" w:sz="4" w:space="0"/>
              <w:right w:val="single" w:color="000000" w:sz="4" w:space="0"/>
            </w:tcBorders>
            <w:vAlign w:val="center"/>
          </w:tcPr>
          <w:p>
            <w:pPr>
              <w:ind w:firstLine="480"/>
              <w:jc w:val="center"/>
              <w:rPr>
                <w:rFonts w:ascii="仿宋_GB2312"/>
                <w:szCs w:val="24"/>
              </w:rPr>
            </w:pP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80"/>
              <w:jc w:val="center"/>
              <w:rPr>
                <w:rFonts w:ascii="仿宋_GB2312"/>
                <w:szCs w:val="24"/>
              </w:rPr>
            </w:pPr>
            <w:r>
              <w:rPr>
                <w:rFonts w:hint="eastAsia" w:ascii="仿宋_GB2312"/>
                <w:szCs w:val="24"/>
              </w:rPr>
              <w:t>软件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sz w:val="20"/>
                <w:szCs w:val="20"/>
              </w:rPr>
              <w:t>Redhat 6.5</w:t>
            </w:r>
          </w:p>
          <w:p>
            <w:pPr>
              <w:ind w:firstLine="400"/>
              <w:jc w:val="center"/>
              <w:rPr>
                <w:rFonts w:ascii="仿宋_GB2312"/>
                <w:color w:val="FF0000"/>
                <w:szCs w:val="24"/>
              </w:rPr>
            </w:pPr>
            <w:r>
              <w:rPr>
                <w:color w:val="FF0000"/>
                <w:sz w:val="20"/>
                <w:szCs w:val="20"/>
              </w:rPr>
              <w:t>openldap 2.4.30</w:t>
            </w:r>
          </w:p>
        </w:tc>
        <w:tc>
          <w:tcPr>
            <w:tcW w:w="1641" w:type="dxa"/>
            <w:vMerge w:val="continue"/>
            <w:tcBorders>
              <w:left w:val="single" w:color="000000" w:sz="4" w:space="0"/>
              <w:bottom w:val="single" w:color="000000" w:sz="4" w:space="0"/>
              <w:right w:val="single" w:color="000000" w:sz="4" w:space="0"/>
            </w:tcBorders>
            <w:vAlign w:val="center"/>
          </w:tcPr>
          <w:p>
            <w:pPr>
              <w:ind w:firstLine="480"/>
              <w:jc w:val="center"/>
              <w:rPr>
                <w:rFonts w:ascii="仿宋_GB2312"/>
                <w:szCs w:val="24"/>
              </w:rPr>
            </w:pPr>
          </w:p>
        </w:tc>
      </w:tr>
    </w:tbl>
    <w:p>
      <w:pPr>
        <w:ind w:firstLine="480"/>
      </w:pPr>
    </w:p>
    <w:p>
      <w:pPr>
        <w:pStyle w:val="4"/>
        <w:spacing w:before="156" w:after="156"/>
      </w:pPr>
      <w:bookmarkStart w:id="48" w:name="_Toc335247414"/>
      <w:bookmarkStart w:id="49" w:name="_Toc457291187"/>
      <w:r>
        <w:rPr>
          <w:rFonts w:hint="eastAsia"/>
        </w:rPr>
        <w:t>灾备环境</w:t>
      </w:r>
      <w:bookmarkEnd w:id="48"/>
      <w:bookmarkEnd w:id="49"/>
    </w:p>
    <w:p>
      <w:pPr>
        <w:spacing w:line="360" w:lineRule="auto"/>
        <w:ind w:firstLine="480"/>
        <w:rPr>
          <w:rFonts w:ascii="仿宋_GB2312"/>
        </w:rPr>
      </w:pPr>
      <w:r>
        <w:rPr>
          <w:rFonts w:hint="eastAsia" w:ascii="仿宋_GB2312"/>
        </w:rPr>
        <w:t>完善的灾备体系是现代商业银行的重要特征。统一认证平台为全行统一登录安全认证系统，应具备完善的灾备体系，满足系统不间断性、业务连续性和数据完整性要求，从而提高应对因不可抗力导致生产系统无法访问的应急处置能力。考虑到灾备环境为生产环境的临时替代，可无需按照生产环境硬件配置进行部署，以避免资源浪费。统一认证平台灾备环境硬件需求如下表：</w:t>
      </w:r>
    </w:p>
    <w:tbl>
      <w:tblPr>
        <w:tblStyle w:val="41"/>
        <w:tblW w:w="801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80"/>
        <w:gridCol w:w="1547"/>
        <w:gridCol w:w="1276"/>
        <w:gridCol w:w="2268"/>
        <w:gridCol w:w="16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07" w:hRule="atLeast"/>
          <w:jc w:val="center"/>
        </w:trPr>
        <w:tc>
          <w:tcPr>
            <w:tcW w:w="1280" w:type="dxa"/>
            <w:tcBorders>
              <w:top w:val="single" w:color="000000" w:sz="4" w:space="0"/>
              <w:left w:val="single" w:color="000000" w:sz="4" w:space="0"/>
              <w:bottom w:val="single" w:color="000000" w:sz="4" w:space="0"/>
              <w:right w:val="single" w:color="000000" w:sz="4" w:space="0"/>
            </w:tcBorders>
            <w:shd w:val="clear" w:color="auto" w:fill="A6A6A6"/>
            <w:vAlign w:val="center"/>
          </w:tcPr>
          <w:p>
            <w:pPr>
              <w:spacing w:line="276" w:lineRule="auto"/>
              <w:ind w:firstLine="0" w:firstLineChars="0"/>
              <w:jc w:val="center"/>
              <w:rPr>
                <w:b/>
                <w:sz w:val="20"/>
                <w:szCs w:val="20"/>
              </w:rPr>
            </w:pPr>
            <w:r>
              <w:rPr>
                <w:rFonts w:hint="eastAsia"/>
                <w:b/>
                <w:sz w:val="20"/>
                <w:szCs w:val="20"/>
              </w:rPr>
              <w:t>分区编号</w:t>
            </w:r>
          </w:p>
        </w:tc>
        <w:tc>
          <w:tcPr>
            <w:tcW w:w="1547" w:type="dxa"/>
            <w:tcBorders>
              <w:top w:val="single" w:color="000000" w:sz="4" w:space="0"/>
              <w:left w:val="single" w:color="000000" w:sz="4" w:space="0"/>
              <w:bottom w:val="single" w:color="000000" w:sz="4" w:space="0"/>
              <w:right w:val="single" w:color="000000" w:sz="4" w:space="0"/>
            </w:tcBorders>
            <w:shd w:val="clear" w:color="auto" w:fill="A6A6A6"/>
            <w:vAlign w:val="center"/>
          </w:tcPr>
          <w:p>
            <w:pPr>
              <w:spacing w:line="276" w:lineRule="auto"/>
              <w:ind w:firstLine="0" w:firstLineChars="0"/>
              <w:jc w:val="center"/>
              <w:rPr>
                <w:b/>
                <w:sz w:val="20"/>
                <w:szCs w:val="20"/>
              </w:rPr>
            </w:pPr>
            <w:r>
              <w:rPr>
                <w:rFonts w:hint="eastAsia"/>
                <w:b/>
                <w:sz w:val="20"/>
                <w:szCs w:val="20"/>
              </w:rPr>
              <w:t>服务器名称</w:t>
            </w:r>
          </w:p>
        </w:tc>
        <w:tc>
          <w:tcPr>
            <w:tcW w:w="3544" w:type="dxa"/>
            <w:gridSpan w:val="2"/>
            <w:tcBorders>
              <w:top w:val="single" w:color="000000" w:sz="4" w:space="0"/>
              <w:left w:val="single" w:color="000000" w:sz="4" w:space="0"/>
              <w:bottom w:val="single" w:color="000000" w:sz="4" w:space="0"/>
              <w:right w:val="single" w:color="000000" w:sz="4" w:space="0"/>
            </w:tcBorders>
            <w:shd w:val="clear" w:color="auto" w:fill="A6A6A6"/>
            <w:vAlign w:val="center"/>
          </w:tcPr>
          <w:p>
            <w:pPr>
              <w:spacing w:line="276" w:lineRule="auto"/>
              <w:ind w:firstLine="402"/>
              <w:jc w:val="center"/>
              <w:rPr>
                <w:b/>
                <w:sz w:val="20"/>
                <w:szCs w:val="20"/>
              </w:rPr>
            </w:pPr>
            <w:r>
              <w:rPr>
                <w:rFonts w:hint="eastAsia"/>
                <w:b/>
                <w:sz w:val="20"/>
                <w:szCs w:val="20"/>
              </w:rPr>
              <w:t>资源说明</w:t>
            </w:r>
          </w:p>
        </w:tc>
        <w:tc>
          <w:tcPr>
            <w:tcW w:w="1641" w:type="dxa"/>
            <w:tcBorders>
              <w:top w:val="single" w:color="000000" w:sz="4" w:space="0"/>
              <w:left w:val="single" w:color="000000" w:sz="4" w:space="0"/>
              <w:bottom w:val="single" w:color="000000" w:sz="4" w:space="0"/>
              <w:right w:val="single" w:color="000000" w:sz="4" w:space="0"/>
            </w:tcBorders>
            <w:shd w:val="clear" w:color="auto" w:fill="A6A6A6"/>
            <w:vAlign w:val="center"/>
          </w:tcPr>
          <w:p>
            <w:pPr>
              <w:spacing w:line="276" w:lineRule="auto"/>
              <w:ind w:firstLine="402"/>
              <w:jc w:val="center"/>
              <w:rPr>
                <w:b/>
                <w:sz w:val="20"/>
                <w:szCs w:val="20"/>
              </w:rPr>
            </w:pPr>
            <w:r>
              <w:rPr>
                <w:rFonts w:hint="eastAsia"/>
                <w:b/>
                <w:sz w:val="20"/>
                <w:szCs w:val="2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31" w:hRule="atLeast"/>
          <w:jc w:val="center"/>
        </w:trPr>
        <w:tc>
          <w:tcPr>
            <w:tcW w:w="1280" w:type="dxa"/>
            <w:vMerge w:val="restart"/>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1</w:t>
            </w:r>
          </w:p>
        </w:tc>
        <w:tc>
          <w:tcPr>
            <w:tcW w:w="1547" w:type="dxa"/>
            <w:vMerge w:val="restart"/>
            <w:tcBorders>
              <w:top w:val="single" w:color="000000" w:sz="4" w:space="0"/>
              <w:left w:val="single" w:color="000000" w:sz="4" w:space="0"/>
              <w:bottom w:val="single" w:color="000000" w:sz="4" w:space="0"/>
              <w:right w:val="single" w:color="000000" w:sz="4" w:space="0"/>
            </w:tcBorders>
            <w:vAlign w:val="center"/>
          </w:tcPr>
          <w:p>
            <w:pPr>
              <w:ind w:firstLine="0" w:firstLineChars="0"/>
              <w:jc w:val="center"/>
              <w:rPr>
                <w:sz w:val="20"/>
                <w:szCs w:val="20"/>
              </w:rPr>
            </w:pPr>
            <w:r>
              <w:rPr>
                <w:rFonts w:hint="eastAsia"/>
                <w:sz w:val="20"/>
                <w:szCs w:val="20"/>
              </w:rPr>
              <w:t>统一认证平台应用服务器</w:t>
            </w: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硬件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sz w:val="20"/>
                <w:szCs w:val="20"/>
              </w:rPr>
              <w:t xml:space="preserve">2C </w:t>
            </w:r>
            <w:r>
              <w:rPr>
                <w:rFonts w:hint="eastAsia"/>
                <w:sz w:val="20"/>
                <w:szCs w:val="20"/>
              </w:rPr>
              <w:t>8</w:t>
            </w:r>
            <w:r>
              <w:rPr>
                <w:sz w:val="20"/>
                <w:szCs w:val="20"/>
              </w:rPr>
              <w:t>G</w:t>
            </w:r>
          </w:p>
        </w:tc>
        <w:tc>
          <w:tcPr>
            <w:tcW w:w="1641" w:type="dxa"/>
            <w:vMerge w:val="restart"/>
            <w:tcBorders>
              <w:top w:val="single" w:color="000000" w:sz="4" w:space="0"/>
              <w:left w:val="single" w:color="000000" w:sz="4" w:space="0"/>
              <w:bottom w:val="single" w:color="000000" w:sz="4" w:space="0"/>
              <w:right w:val="single" w:color="000000" w:sz="4" w:space="0"/>
            </w:tcBorders>
            <w:vAlign w:val="center"/>
          </w:tcPr>
          <w:p>
            <w:pPr>
              <w:ind w:firstLine="0" w:firstLineChars="0"/>
              <w:rPr>
                <w:sz w:val="20"/>
                <w:szCs w:val="20"/>
              </w:rPr>
            </w:pPr>
            <w:r>
              <w:rPr>
                <w:rFonts w:hint="eastAsia"/>
                <w:sz w:val="20"/>
                <w:szCs w:val="20"/>
              </w:rPr>
              <w:t>PC服务器*</w:t>
            </w:r>
            <w:r>
              <w:rPr>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9" w:hRule="atLeast"/>
          <w:jc w:val="center"/>
        </w:trPr>
        <w:tc>
          <w:tcPr>
            <w:tcW w:w="1280"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c>
          <w:tcPr>
            <w:tcW w:w="1547"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软件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 xml:space="preserve">Redhat </w:t>
            </w:r>
            <w:r>
              <w:rPr>
                <w:sz w:val="20"/>
                <w:szCs w:val="20"/>
              </w:rPr>
              <w:t>6.5</w:t>
            </w:r>
          </w:p>
          <w:p>
            <w:pPr>
              <w:ind w:firstLine="400"/>
              <w:jc w:val="center"/>
              <w:rPr>
                <w:sz w:val="20"/>
                <w:szCs w:val="20"/>
              </w:rPr>
            </w:pPr>
            <w:r>
              <w:rPr>
                <w:sz w:val="20"/>
                <w:szCs w:val="20"/>
              </w:rPr>
              <w:t>WAS 8.5.5.2</w:t>
            </w:r>
          </w:p>
          <w:p>
            <w:pPr>
              <w:ind w:firstLine="400"/>
              <w:jc w:val="center"/>
              <w:rPr>
                <w:sz w:val="20"/>
                <w:szCs w:val="20"/>
              </w:rPr>
            </w:pPr>
            <w:r>
              <w:rPr>
                <w:sz w:val="20"/>
                <w:szCs w:val="20"/>
              </w:rPr>
              <w:t>memcached</w:t>
            </w:r>
          </w:p>
        </w:tc>
        <w:tc>
          <w:tcPr>
            <w:tcW w:w="1641"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31" w:hRule="atLeast"/>
          <w:jc w:val="center"/>
        </w:trPr>
        <w:tc>
          <w:tcPr>
            <w:tcW w:w="1280" w:type="dxa"/>
            <w:vMerge w:val="restart"/>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2</w:t>
            </w:r>
          </w:p>
        </w:tc>
        <w:tc>
          <w:tcPr>
            <w:tcW w:w="1547" w:type="dxa"/>
            <w:vMerge w:val="restart"/>
            <w:tcBorders>
              <w:top w:val="single" w:color="000000" w:sz="4" w:space="0"/>
              <w:left w:val="single" w:color="000000" w:sz="4" w:space="0"/>
              <w:bottom w:val="single" w:color="000000" w:sz="4" w:space="0"/>
              <w:right w:val="single" w:color="000000" w:sz="4" w:space="0"/>
            </w:tcBorders>
            <w:vAlign w:val="center"/>
          </w:tcPr>
          <w:p>
            <w:pPr>
              <w:ind w:firstLine="0" w:firstLineChars="0"/>
              <w:jc w:val="center"/>
              <w:rPr>
                <w:sz w:val="20"/>
                <w:szCs w:val="20"/>
              </w:rPr>
            </w:pPr>
            <w:r>
              <w:rPr>
                <w:rFonts w:hint="eastAsia"/>
                <w:sz w:val="20"/>
                <w:szCs w:val="20"/>
              </w:rPr>
              <w:t>统一认证平台数据库服务器</w:t>
            </w: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硬件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sz w:val="20"/>
                <w:szCs w:val="20"/>
              </w:rPr>
              <w:t>2</w:t>
            </w:r>
            <w:r>
              <w:rPr>
                <w:rFonts w:hint="eastAsia"/>
                <w:sz w:val="20"/>
                <w:szCs w:val="20"/>
              </w:rPr>
              <w:t>C</w:t>
            </w:r>
            <w:r>
              <w:rPr>
                <w:sz w:val="20"/>
                <w:szCs w:val="20"/>
              </w:rPr>
              <w:t xml:space="preserve"> </w:t>
            </w:r>
            <w:r>
              <w:rPr>
                <w:rFonts w:hint="eastAsia"/>
                <w:sz w:val="20"/>
                <w:szCs w:val="20"/>
              </w:rPr>
              <w:t>8G</w:t>
            </w:r>
          </w:p>
        </w:tc>
        <w:tc>
          <w:tcPr>
            <w:tcW w:w="1641" w:type="dxa"/>
            <w:vMerge w:val="restart"/>
            <w:tcBorders>
              <w:top w:val="single" w:color="000000" w:sz="4" w:space="0"/>
              <w:left w:val="single" w:color="000000" w:sz="4" w:space="0"/>
              <w:bottom w:val="single" w:color="000000" w:sz="4" w:space="0"/>
              <w:right w:val="single" w:color="000000" w:sz="4" w:space="0"/>
            </w:tcBorders>
            <w:vAlign w:val="center"/>
          </w:tcPr>
          <w:p>
            <w:pPr>
              <w:ind w:firstLine="0" w:firstLineChars="0"/>
              <w:rPr>
                <w:sz w:val="20"/>
                <w:szCs w:val="20"/>
              </w:rPr>
            </w:pPr>
            <w:r>
              <w:rPr>
                <w:rFonts w:hint="eastAsia"/>
                <w:sz w:val="20"/>
                <w:szCs w:val="20"/>
              </w:rPr>
              <w:t>PC服务器*</w:t>
            </w:r>
            <w:r>
              <w:rPr>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9" w:hRule="atLeast"/>
          <w:jc w:val="center"/>
        </w:trPr>
        <w:tc>
          <w:tcPr>
            <w:tcW w:w="1280"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c>
          <w:tcPr>
            <w:tcW w:w="1547"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软件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Redhat</w:t>
            </w:r>
            <w:r>
              <w:rPr>
                <w:sz w:val="20"/>
                <w:szCs w:val="20"/>
              </w:rPr>
              <w:t xml:space="preserve"> 6.5</w:t>
            </w:r>
          </w:p>
          <w:p>
            <w:pPr>
              <w:ind w:firstLine="400"/>
              <w:jc w:val="center"/>
              <w:rPr>
                <w:sz w:val="20"/>
                <w:szCs w:val="20"/>
              </w:rPr>
            </w:pPr>
            <w:r>
              <w:rPr>
                <w:sz w:val="20"/>
                <w:szCs w:val="20"/>
              </w:rPr>
              <w:t>DB2 10.1.0.4</w:t>
            </w:r>
          </w:p>
        </w:tc>
        <w:tc>
          <w:tcPr>
            <w:tcW w:w="1641" w:type="dxa"/>
            <w:vMerge w:val="continue"/>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9" w:hRule="atLeast"/>
          <w:jc w:val="center"/>
        </w:trPr>
        <w:tc>
          <w:tcPr>
            <w:tcW w:w="1280" w:type="dxa"/>
            <w:vMerge w:val="restart"/>
            <w:tcBorders>
              <w:top w:val="single" w:color="000000" w:sz="4" w:space="0"/>
              <w:left w:val="single" w:color="000000" w:sz="4" w:space="0"/>
              <w:right w:val="single" w:color="000000" w:sz="4" w:space="0"/>
            </w:tcBorders>
            <w:vAlign w:val="center"/>
          </w:tcPr>
          <w:p>
            <w:pPr>
              <w:ind w:firstLine="400"/>
              <w:jc w:val="center"/>
              <w:rPr>
                <w:sz w:val="20"/>
                <w:szCs w:val="20"/>
              </w:rPr>
            </w:pPr>
            <w:r>
              <w:rPr>
                <w:rFonts w:hint="eastAsia"/>
                <w:sz w:val="20"/>
                <w:szCs w:val="20"/>
              </w:rPr>
              <w:t>3</w:t>
            </w:r>
          </w:p>
        </w:tc>
        <w:tc>
          <w:tcPr>
            <w:tcW w:w="1547" w:type="dxa"/>
            <w:vMerge w:val="restart"/>
            <w:tcBorders>
              <w:top w:val="single" w:color="000000" w:sz="4" w:space="0"/>
              <w:left w:val="single" w:color="000000" w:sz="4" w:space="0"/>
              <w:right w:val="single" w:color="000000" w:sz="4" w:space="0"/>
            </w:tcBorders>
            <w:vAlign w:val="center"/>
          </w:tcPr>
          <w:p>
            <w:pPr>
              <w:ind w:firstLine="0" w:firstLineChars="0"/>
              <w:jc w:val="center"/>
              <w:rPr>
                <w:sz w:val="20"/>
                <w:szCs w:val="20"/>
              </w:rPr>
            </w:pPr>
            <w:r>
              <w:rPr>
                <w:rFonts w:hint="eastAsia"/>
                <w:sz w:val="20"/>
                <w:szCs w:val="20"/>
              </w:rPr>
              <w:t>统一认证平台LDAP服务器</w:t>
            </w:r>
          </w:p>
          <w:p>
            <w:pPr>
              <w:ind w:firstLine="400"/>
              <w:jc w:val="center"/>
              <w:rPr>
                <w:sz w:val="20"/>
                <w:szCs w:val="20"/>
              </w:rPr>
            </w:pP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硬件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sz w:val="20"/>
                <w:szCs w:val="20"/>
              </w:rPr>
              <w:t>2</w:t>
            </w:r>
            <w:r>
              <w:rPr>
                <w:rFonts w:hint="eastAsia"/>
                <w:sz w:val="20"/>
                <w:szCs w:val="20"/>
              </w:rPr>
              <w:t>C</w:t>
            </w:r>
            <w:r>
              <w:rPr>
                <w:sz w:val="20"/>
                <w:szCs w:val="20"/>
              </w:rPr>
              <w:t xml:space="preserve"> </w:t>
            </w:r>
            <w:r>
              <w:rPr>
                <w:rFonts w:hint="eastAsia"/>
                <w:sz w:val="20"/>
                <w:szCs w:val="20"/>
              </w:rPr>
              <w:t>8G</w:t>
            </w:r>
          </w:p>
        </w:tc>
        <w:tc>
          <w:tcPr>
            <w:tcW w:w="1641" w:type="dxa"/>
            <w:vMerge w:val="restart"/>
            <w:tcBorders>
              <w:top w:val="single" w:color="000000" w:sz="4" w:space="0"/>
              <w:left w:val="single" w:color="000000" w:sz="4" w:space="0"/>
              <w:right w:val="single" w:color="000000" w:sz="4" w:space="0"/>
            </w:tcBorders>
            <w:vAlign w:val="center"/>
          </w:tcPr>
          <w:p>
            <w:pPr>
              <w:ind w:firstLine="0" w:firstLineChars="0"/>
              <w:rPr>
                <w:sz w:val="20"/>
                <w:szCs w:val="20"/>
              </w:rPr>
            </w:pPr>
            <w:r>
              <w:rPr>
                <w:rFonts w:hint="eastAsia"/>
                <w:sz w:val="20"/>
                <w:szCs w:val="20"/>
              </w:rPr>
              <w:t>PC服务器*</w:t>
            </w:r>
            <w:r>
              <w:rPr>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19" w:hRule="atLeast"/>
          <w:jc w:val="center"/>
        </w:trPr>
        <w:tc>
          <w:tcPr>
            <w:tcW w:w="1280" w:type="dxa"/>
            <w:vMerge w:val="continue"/>
            <w:tcBorders>
              <w:left w:val="single" w:color="000000" w:sz="4" w:space="0"/>
              <w:bottom w:val="single" w:color="000000" w:sz="4" w:space="0"/>
              <w:right w:val="single" w:color="000000" w:sz="4" w:space="0"/>
            </w:tcBorders>
            <w:vAlign w:val="center"/>
          </w:tcPr>
          <w:p>
            <w:pPr>
              <w:ind w:firstLine="480"/>
              <w:jc w:val="center"/>
              <w:rPr>
                <w:rFonts w:ascii="仿宋_GB2312"/>
                <w:szCs w:val="24"/>
              </w:rPr>
            </w:pPr>
          </w:p>
        </w:tc>
        <w:tc>
          <w:tcPr>
            <w:tcW w:w="1547" w:type="dxa"/>
            <w:vMerge w:val="continue"/>
            <w:tcBorders>
              <w:left w:val="single" w:color="000000" w:sz="4" w:space="0"/>
              <w:bottom w:val="single" w:color="000000" w:sz="4" w:space="0"/>
              <w:right w:val="single" w:color="000000" w:sz="4" w:space="0"/>
            </w:tcBorders>
            <w:vAlign w:val="center"/>
          </w:tcPr>
          <w:p>
            <w:pPr>
              <w:ind w:firstLine="480"/>
              <w:jc w:val="center"/>
              <w:rPr>
                <w:rFonts w:ascii="仿宋_GB2312"/>
                <w:szCs w:val="24"/>
              </w:rPr>
            </w:pPr>
          </w:p>
        </w:tc>
        <w:tc>
          <w:tcPr>
            <w:tcW w:w="1276" w:type="dxa"/>
            <w:tcBorders>
              <w:top w:val="single" w:color="000000" w:sz="4" w:space="0"/>
              <w:left w:val="single" w:color="000000" w:sz="4" w:space="0"/>
              <w:bottom w:val="single" w:color="000000" w:sz="4" w:space="0"/>
              <w:right w:val="single" w:color="000000" w:sz="4" w:space="0"/>
            </w:tcBorders>
            <w:vAlign w:val="center"/>
          </w:tcPr>
          <w:p>
            <w:pPr>
              <w:ind w:firstLine="480"/>
              <w:jc w:val="center"/>
              <w:rPr>
                <w:rFonts w:ascii="仿宋_GB2312"/>
                <w:szCs w:val="24"/>
              </w:rPr>
            </w:pPr>
            <w:r>
              <w:rPr>
                <w:rFonts w:hint="eastAsia" w:ascii="仿宋_GB2312"/>
                <w:szCs w:val="24"/>
              </w:rPr>
              <w:t>软件</w:t>
            </w:r>
          </w:p>
        </w:tc>
        <w:tc>
          <w:tcPr>
            <w:tcW w:w="2268" w:type="dxa"/>
            <w:tcBorders>
              <w:top w:val="single" w:color="000000" w:sz="4" w:space="0"/>
              <w:left w:val="single" w:color="000000" w:sz="4" w:space="0"/>
              <w:bottom w:val="single" w:color="000000" w:sz="4" w:space="0"/>
              <w:right w:val="single" w:color="000000" w:sz="4" w:space="0"/>
            </w:tcBorders>
            <w:vAlign w:val="center"/>
          </w:tcPr>
          <w:p>
            <w:pPr>
              <w:ind w:firstLine="400"/>
              <w:jc w:val="center"/>
              <w:rPr>
                <w:sz w:val="20"/>
                <w:szCs w:val="20"/>
              </w:rPr>
            </w:pPr>
            <w:r>
              <w:rPr>
                <w:rFonts w:hint="eastAsia"/>
                <w:sz w:val="20"/>
                <w:szCs w:val="20"/>
              </w:rPr>
              <w:t xml:space="preserve">Redhat </w:t>
            </w:r>
            <w:r>
              <w:rPr>
                <w:sz w:val="20"/>
                <w:szCs w:val="20"/>
              </w:rPr>
              <w:t>6.5</w:t>
            </w:r>
          </w:p>
          <w:p>
            <w:pPr>
              <w:ind w:firstLine="400"/>
              <w:jc w:val="center"/>
              <w:rPr>
                <w:rFonts w:ascii="仿宋_GB2312"/>
                <w:color w:val="FF0000"/>
                <w:szCs w:val="24"/>
              </w:rPr>
            </w:pPr>
            <w:r>
              <w:rPr>
                <w:color w:val="FF0000"/>
                <w:sz w:val="20"/>
                <w:szCs w:val="20"/>
              </w:rPr>
              <w:t>openldap 2.4.30</w:t>
            </w:r>
          </w:p>
        </w:tc>
        <w:tc>
          <w:tcPr>
            <w:tcW w:w="1641" w:type="dxa"/>
            <w:vMerge w:val="continue"/>
            <w:tcBorders>
              <w:left w:val="single" w:color="000000" w:sz="4" w:space="0"/>
              <w:bottom w:val="single" w:color="000000" w:sz="4" w:space="0"/>
              <w:right w:val="single" w:color="000000" w:sz="4" w:space="0"/>
            </w:tcBorders>
            <w:vAlign w:val="center"/>
          </w:tcPr>
          <w:p>
            <w:pPr>
              <w:ind w:firstLine="480"/>
              <w:jc w:val="center"/>
              <w:rPr>
                <w:rFonts w:ascii="仿宋_GB2312"/>
                <w:szCs w:val="24"/>
              </w:rPr>
            </w:pPr>
          </w:p>
        </w:tc>
      </w:tr>
    </w:tbl>
    <w:p>
      <w:pPr>
        <w:spacing w:line="360" w:lineRule="auto"/>
        <w:ind w:firstLine="0" w:firstLineChars="0"/>
        <w:rPr>
          <w:rFonts w:ascii="仿宋_GB2312"/>
        </w:rPr>
      </w:pPr>
    </w:p>
    <w:p>
      <w:pPr>
        <w:ind w:firstLine="480"/>
      </w:pPr>
    </w:p>
    <w:p>
      <w:pPr>
        <w:pStyle w:val="3"/>
      </w:pPr>
      <w:bookmarkStart w:id="50" w:name="_Toc457291188"/>
      <w:r>
        <w:rPr>
          <w:rFonts w:hint="eastAsia"/>
        </w:rPr>
        <w:t>网络方案</w:t>
      </w:r>
      <w:bookmarkEnd w:id="50"/>
    </w:p>
    <w:p>
      <w:pPr>
        <w:pStyle w:val="4"/>
        <w:spacing w:before="156" w:after="156"/>
      </w:pPr>
      <w:bookmarkStart w:id="51" w:name="_Toc457291189"/>
      <w:r>
        <w:rPr>
          <w:rFonts w:hint="eastAsia"/>
        </w:rPr>
        <w:t>网络拓扑图</w:t>
      </w:r>
      <w:bookmarkEnd w:id="51"/>
    </w:p>
    <w:p>
      <w:pPr>
        <w:ind w:firstLine="480"/>
      </w:pPr>
      <w:r>
        <w:rPr>
          <w:rFonts w:ascii="Times New Roman" w:hAnsi="Times New Roman" w:eastAsia="仿宋_GB2312" w:cs="Times New Roman"/>
          <w:kern w:val="2"/>
          <w:sz w:val="24"/>
          <w:szCs w:val="22"/>
          <w:lang w:val="en-US" w:eastAsia="zh-CN" w:bidi="ar-SA"/>
        </w:rPr>
        <w:pict>
          <v:shape id="Picture 3" o:spid="_x0000_s1041" type="#_x0000_t75" style="height:349.7pt;width:414.3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spacing w:line="360" w:lineRule="auto"/>
        <w:ind w:left="360" w:firstLine="480"/>
      </w:pPr>
      <w:r>
        <w:rPr>
          <w:rFonts w:hint="eastAsia"/>
        </w:rPr>
        <w:t>统一认证平台硬件设备SSO应用服务器、SSO缓存服务器、数据库服务器均部署在业务三区。统一认证平台与使用用户网络区域具有两道防火墙隔离，防火墙是单统一认证平台各个网络区域的路由选择，同时具有对网络区域之间的数据流进行过滤的功能，对系统服务及内部资源起到安全保障作用。</w:t>
      </w:r>
    </w:p>
    <w:p>
      <w:pPr>
        <w:pStyle w:val="4"/>
        <w:spacing w:before="156" w:after="156"/>
      </w:pPr>
      <w:bookmarkStart w:id="52" w:name="_Toc452479647"/>
      <w:bookmarkStart w:id="53" w:name="_Toc457291190"/>
      <w:r>
        <w:rPr>
          <w:rFonts w:hint="eastAsia"/>
        </w:rPr>
        <w:t>网络拓扑说明</w:t>
      </w:r>
      <w:bookmarkEnd w:id="52"/>
      <w:bookmarkEnd w:id="53"/>
    </w:p>
    <w:tbl>
      <w:tblPr>
        <w:tblStyle w:val="42"/>
        <w:tblW w:w="85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3"/>
        <w:gridCol w:w="2843"/>
        <w:gridCol w:w="28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3" w:type="dxa"/>
            <w:shd w:val="clear" w:color="auto" w:fill="DBE5F1"/>
            <w:vAlign w:val="top"/>
          </w:tcPr>
          <w:p>
            <w:pPr>
              <w:spacing w:line="276" w:lineRule="auto"/>
              <w:ind w:firstLine="0" w:firstLineChars="0"/>
              <w:jc w:val="center"/>
              <w:rPr>
                <w:b/>
                <w:sz w:val="20"/>
                <w:szCs w:val="20"/>
              </w:rPr>
            </w:pPr>
            <w:r>
              <w:rPr>
                <w:rFonts w:hint="eastAsia"/>
                <w:b/>
                <w:sz w:val="20"/>
                <w:szCs w:val="20"/>
              </w:rPr>
              <w:t>网络设备/服务</w:t>
            </w:r>
          </w:p>
        </w:tc>
        <w:tc>
          <w:tcPr>
            <w:tcW w:w="2843" w:type="dxa"/>
            <w:shd w:val="clear" w:color="auto" w:fill="DBE5F1"/>
            <w:vAlign w:val="top"/>
          </w:tcPr>
          <w:p>
            <w:pPr>
              <w:spacing w:line="276" w:lineRule="auto"/>
              <w:ind w:firstLine="0" w:firstLineChars="0"/>
              <w:jc w:val="center"/>
              <w:rPr>
                <w:b/>
                <w:sz w:val="20"/>
                <w:szCs w:val="20"/>
              </w:rPr>
            </w:pPr>
            <w:r>
              <w:rPr>
                <w:rFonts w:hint="eastAsia"/>
                <w:b/>
                <w:sz w:val="20"/>
                <w:szCs w:val="20"/>
              </w:rPr>
              <w:t>是否需要</w:t>
            </w:r>
          </w:p>
        </w:tc>
        <w:tc>
          <w:tcPr>
            <w:tcW w:w="2843" w:type="dxa"/>
            <w:shd w:val="clear" w:color="auto" w:fill="DBE5F1"/>
            <w:vAlign w:val="top"/>
          </w:tcPr>
          <w:p>
            <w:pPr>
              <w:spacing w:line="276" w:lineRule="auto"/>
              <w:ind w:firstLine="0" w:firstLineChars="0"/>
              <w:jc w:val="center"/>
              <w:rPr>
                <w:b/>
                <w:sz w:val="20"/>
                <w:szCs w:val="20"/>
              </w:rPr>
            </w:pPr>
            <w:r>
              <w:rPr>
                <w:rFonts w:hint="eastAsia"/>
                <w:b/>
                <w:sz w:val="20"/>
                <w:szCs w:val="20"/>
              </w:rPr>
              <w:t>需求说明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3" w:type="dxa"/>
            <w:vAlign w:val="top"/>
          </w:tcPr>
          <w:p>
            <w:pPr>
              <w:widowControl/>
              <w:ind w:firstLine="0" w:firstLineChars="0"/>
              <w:jc w:val="left"/>
              <w:rPr>
                <w:sz w:val="20"/>
                <w:szCs w:val="20"/>
              </w:rPr>
            </w:pPr>
            <w:r>
              <w:rPr>
                <w:rFonts w:hint="eastAsia"/>
                <w:sz w:val="20"/>
                <w:szCs w:val="20"/>
              </w:rPr>
              <w:t>负载均衡（F5）</w:t>
            </w:r>
          </w:p>
        </w:tc>
        <w:tc>
          <w:tcPr>
            <w:tcW w:w="2843" w:type="dxa"/>
            <w:vAlign w:val="top"/>
          </w:tcPr>
          <w:p>
            <w:pPr>
              <w:widowControl/>
              <w:ind w:firstLine="0" w:firstLineChars="0"/>
              <w:jc w:val="left"/>
              <w:rPr>
                <w:sz w:val="20"/>
                <w:szCs w:val="20"/>
              </w:rPr>
            </w:pPr>
            <w:r>
              <w:rPr>
                <w:rFonts w:hint="eastAsia"/>
                <w:sz w:val="20"/>
                <w:szCs w:val="20"/>
              </w:rPr>
              <w:t>是</w:t>
            </w:r>
          </w:p>
        </w:tc>
        <w:tc>
          <w:tcPr>
            <w:tcW w:w="2843" w:type="dxa"/>
            <w:vAlign w:val="top"/>
          </w:tcPr>
          <w:p>
            <w:pPr>
              <w:widowControl/>
              <w:ind w:firstLine="0" w:firstLineChars="0"/>
              <w:jc w:val="left"/>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3" w:type="dxa"/>
            <w:vAlign w:val="top"/>
          </w:tcPr>
          <w:p>
            <w:pPr>
              <w:widowControl/>
              <w:ind w:firstLine="0" w:firstLineChars="0"/>
              <w:jc w:val="left"/>
              <w:rPr>
                <w:sz w:val="20"/>
                <w:szCs w:val="20"/>
              </w:rPr>
            </w:pPr>
            <w:r>
              <w:rPr>
                <w:rFonts w:hint="eastAsia"/>
                <w:sz w:val="20"/>
                <w:szCs w:val="20"/>
              </w:rPr>
              <w:t>VPN</w:t>
            </w:r>
          </w:p>
        </w:tc>
        <w:tc>
          <w:tcPr>
            <w:tcW w:w="2843" w:type="dxa"/>
            <w:vAlign w:val="top"/>
          </w:tcPr>
          <w:p>
            <w:pPr>
              <w:widowControl/>
              <w:ind w:firstLine="0" w:firstLineChars="0"/>
              <w:jc w:val="left"/>
              <w:rPr>
                <w:sz w:val="20"/>
                <w:szCs w:val="20"/>
              </w:rPr>
            </w:pPr>
            <w:r>
              <w:rPr>
                <w:rFonts w:hint="eastAsia"/>
                <w:sz w:val="20"/>
                <w:szCs w:val="20"/>
              </w:rPr>
              <w:t>否</w:t>
            </w:r>
          </w:p>
        </w:tc>
        <w:tc>
          <w:tcPr>
            <w:tcW w:w="2843" w:type="dxa"/>
            <w:vAlign w:val="top"/>
          </w:tcPr>
          <w:p>
            <w:pPr>
              <w:widowControl/>
              <w:ind w:firstLine="0" w:firstLineChars="0"/>
              <w:jc w:val="left"/>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3" w:type="dxa"/>
            <w:vAlign w:val="top"/>
          </w:tcPr>
          <w:p>
            <w:pPr>
              <w:widowControl/>
              <w:ind w:firstLine="0" w:firstLineChars="0"/>
              <w:jc w:val="left"/>
              <w:rPr>
                <w:sz w:val="20"/>
                <w:szCs w:val="20"/>
              </w:rPr>
            </w:pPr>
            <w:r>
              <w:rPr>
                <w:rFonts w:hint="eastAsia"/>
                <w:sz w:val="20"/>
                <w:szCs w:val="20"/>
              </w:rPr>
              <w:t>NAS</w:t>
            </w:r>
          </w:p>
        </w:tc>
        <w:tc>
          <w:tcPr>
            <w:tcW w:w="2843" w:type="dxa"/>
            <w:vAlign w:val="top"/>
          </w:tcPr>
          <w:p>
            <w:pPr>
              <w:widowControl/>
              <w:ind w:firstLine="0" w:firstLineChars="0"/>
              <w:jc w:val="left"/>
              <w:rPr>
                <w:sz w:val="20"/>
                <w:szCs w:val="20"/>
              </w:rPr>
            </w:pPr>
            <w:r>
              <w:rPr>
                <w:rFonts w:hint="eastAsia"/>
                <w:sz w:val="20"/>
                <w:szCs w:val="20"/>
              </w:rPr>
              <w:t>否</w:t>
            </w:r>
          </w:p>
        </w:tc>
        <w:tc>
          <w:tcPr>
            <w:tcW w:w="2843" w:type="dxa"/>
            <w:vAlign w:val="top"/>
          </w:tcPr>
          <w:p>
            <w:pPr>
              <w:widowControl/>
              <w:ind w:firstLine="0" w:firstLineChars="0"/>
              <w:jc w:val="left"/>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3" w:type="dxa"/>
            <w:vAlign w:val="top"/>
          </w:tcPr>
          <w:p>
            <w:pPr>
              <w:widowControl/>
              <w:ind w:firstLine="0" w:firstLineChars="0"/>
              <w:jc w:val="left"/>
              <w:rPr>
                <w:sz w:val="20"/>
                <w:szCs w:val="20"/>
              </w:rPr>
            </w:pPr>
            <w:r>
              <w:rPr>
                <w:rFonts w:hint="eastAsia"/>
                <w:sz w:val="20"/>
                <w:szCs w:val="20"/>
              </w:rPr>
              <w:t>外联网络</w:t>
            </w:r>
          </w:p>
        </w:tc>
        <w:tc>
          <w:tcPr>
            <w:tcW w:w="2843" w:type="dxa"/>
            <w:vAlign w:val="top"/>
          </w:tcPr>
          <w:p>
            <w:pPr>
              <w:widowControl/>
              <w:ind w:firstLine="0" w:firstLineChars="0"/>
              <w:jc w:val="left"/>
              <w:rPr>
                <w:sz w:val="20"/>
                <w:szCs w:val="20"/>
              </w:rPr>
            </w:pPr>
            <w:r>
              <w:rPr>
                <w:rFonts w:hint="eastAsia"/>
                <w:sz w:val="20"/>
                <w:szCs w:val="20"/>
              </w:rPr>
              <w:t>否</w:t>
            </w:r>
          </w:p>
        </w:tc>
        <w:tc>
          <w:tcPr>
            <w:tcW w:w="2843" w:type="dxa"/>
            <w:vAlign w:val="top"/>
          </w:tcPr>
          <w:p>
            <w:pPr>
              <w:widowControl/>
              <w:ind w:firstLine="0" w:firstLineChars="0"/>
              <w:jc w:val="left"/>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3" w:type="dxa"/>
            <w:vAlign w:val="top"/>
          </w:tcPr>
          <w:p>
            <w:pPr>
              <w:widowControl/>
              <w:ind w:firstLine="0" w:firstLineChars="0"/>
              <w:jc w:val="left"/>
              <w:rPr>
                <w:sz w:val="20"/>
                <w:szCs w:val="20"/>
              </w:rPr>
            </w:pPr>
            <w:r>
              <w:rPr>
                <w:rFonts w:hint="eastAsia"/>
                <w:sz w:val="20"/>
                <w:szCs w:val="20"/>
              </w:rPr>
              <w:t>办公网络</w:t>
            </w:r>
          </w:p>
        </w:tc>
        <w:tc>
          <w:tcPr>
            <w:tcW w:w="2843" w:type="dxa"/>
            <w:vAlign w:val="top"/>
          </w:tcPr>
          <w:p>
            <w:pPr>
              <w:widowControl/>
              <w:ind w:firstLine="0" w:firstLineChars="0"/>
              <w:jc w:val="left"/>
              <w:rPr>
                <w:sz w:val="20"/>
                <w:szCs w:val="20"/>
              </w:rPr>
            </w:pPr>
            <w:r>
              <w:rPr>
                <w:rFonts w:hint="eastAsia"/>
                <w:sz w:val="20"/>
                <w:szCs w:val="20"/>
              </w:rPr>
              <w:t>是</w:t>
            </w:r>
          </w:p>
        </w:tc>
        <w:tc>
          <w:tcPr>
            <w:tcW w:w="2843" w:type="dxa"/>
            <w:vAlign w:val="top"/>
          </w:tcPr>
          <w:p>
            <w:pPr>
              <w:widowControl/>
              <w:ind w:firstLine="0" w:firstLineChars="0"/>
              <w:jc w:val="left"/>
              <w:rPr>
                <w:sz w:val="20"/>
                <w:szCs w:val="20"/>
              </w:rPr>
            </w:pPr>
          </w:p>
        </w:tc>
      </w:tr>
    </w:tbl>
    <w:p>
      <w:pPr>
        <w:pStyle w:val="3"/>
      </w:pPr>
      <w:bookmarkStart w:id="54" w:name="_Toc457291191"/>
      <w:r>
        <w:rPr>
          <w:rFonts w:hint="eastAsia"/>
        </w:rPr>
        <w:t>运维方案</w:t>
      </w:r>
      <w:bookmarkEnd w:id="54"/>
    </w:p>
    <w:p>
      <w:pPr>
        <w:pStyle w:val="4"/>
        <w:spacing w:before="156" w:after="156"/>
      </w:pPr>
      <w:bookmarkStart w:id="55" w:name="_Toc457291192"/>
      <w:r>
        <w:rPr>
          <w:rFonts w:hint="eastAsia"/>
        </w:rPr>
        <w:t>系统运行</w:t>
      </w:r>
      <w:bookmarkEnd w:id="55"/>
    </w:p>
    <w:p>
      <w:pPr>
        <w:spacing w:line="360" w:lineRule="auto"/>
        <w:ind w:left="360" w:firstLine="480"/>
      </w:pPr>
      <w:r>
        <w:rPr>
          <w:rFonts w:hint="eastAsia"/>
        </w:rPr>
        <w:t>1、</w:t>
      </w:r>
      <w:r>
        <w:t>系统</w:t>
      </w:r>
      <w:r>
        <w:rPr>
          <w:rFonts w:hint="eastAsia"/>
        </w:rPr>
        <w:t>会</w:t>
      </w:r>
      <w:r>
        <w:t>定时执行每日的数据跑批，完全纳入CTRL-M</w:t>
      </w:r>
      <w:r>
        <w:rPr>
          <w:rFonts w:hint="eastAsia"/>
        </w:rPr>
        <w:t>调度</w:t>
      </w:r>
      <w:r>
        <w:t>系统</w:t>
      </w:r>
    </w:p>
    <w:p>
      <w:pPr>
        <w:spacing w:line="360" w:lineRule="auto"/>
        <w:ind w:left="360" w:firstLine="480"/>
      </w:pPr>
      <w:r>
        <w:rPr>
          <w:rFonts w:hint="eastAsia"/>
        </w:rPr>
        <w:t>2</w:t>
      </w:r>
      <w:r>
        <w:t>、支持</w:t>
      </w:r>
      <w:r>
        <w:rPr>
          <w:rFonts w:hint="eastAsia"/>
        </w:rPr>
        <w:t>7x</w:t>
      </w:r>
      <w:r>
        <w:t>24小时运行</w:t>
      </w:r>
      <w:r>
        <w:rPr>
          <w:rFonts w:hint="eastAsia"/>
        </w:rPr>
        <w:t>，</w:t>
      </w:r>
      <w:r>
        <w:t>正常运行期间无需人工操作</w:t>
      </w:r>
      <w:r>
        <w:rPr>
          <w:rFonts w:hint="eastAsia"/>
        </w:rPr>
        <w:t>。</w:t>
      </w:r>
    </w:p>
    <w:p>
      <w:pPr>
        <w:pStyle w:val="4"/>
        <w:spacing w:before="156" w:after="156"/>
      </w:pPr>
      <w:bookmarkStart w:id="56" w:name="_Toc457291193"/>
      <w:r>
        <w:rPr>
          <w:rFonts w:hint="eastAsia"/>
        </w:rPr>
        <w:t>系统监控</w:t>
      </w:r>
      <w:bookmarkEnd w:id="56"/>
    </w:p>
    <w:p>
      <w:pPr>
        <w:spacing w:line="360" w:lineRule="auto"/>
        <w:ind w:left="360" w:firstLine="480"/>
      </w:pPr>
      <w:r>
        <w:rPr>
          <w:rFonts w:hint="eastAsia"/>
        </w:rPr>
        <w:t>1、通讯</w:t>
      </w:r>
      <w:r>
        <w:t>中间件WA</w:t>
      </w:r>
      <w:r>
        <w:rPr>
          <w:rFonts w:hint="eastAsia"/>
        </w:rPr>
        <w:t>S运行</w:t>
      </w:r>
      <w:r>
        <w:t>状态</w:t>
      </w:r>
    </w:p>
    <w:p>
      <w:pPr>
        <w:spacing w:line="360" w:lineRule="auto"/>
        <w:ind w:left="360" w:firstLine="480"/>
      </w:pPr>
      <w:r>
        <w:t>2、</w:t>
      </w:r>
      <w:r>
        <w:rPr>
          <w:rFonts w:hint="eastAsia"/>
        </w:rPr>
        <w:t>应用</w:t>
      </w:r>
      <w:r>
        <w:t>系统通讯</w:t>
      </w:r>
      <w:r>
        <w:rPr>
          <w:rFonts w:hint="eastAsia"/>
        </w:rPr>
        <w:t>状态</w:t>
      </w:r>
    </w:p>
    <w:p>
      <w:pPr>
        <w:pStyle w:val="4"/>
        <w:spacing w:before="156" w:after="156"/>
      </w:pPr>
      <w:bookmarkStart w:id="57" w:name="_Toc457291194"/>
      <w:r>
        <w:rPr>
          <w:rFonts w:hint="eastAsia"/>
        </w:rPr>
        <w:t>参数维护</w:t>
      </w:r>
      <w:bookmarkEnd w:id="57"/>
    </w:p>
    <w:p>
      <w:pPr>
        <w:ind w:firstLine="480"/>
      </w:pPr>
      <w:r>
        <w:t>无</w:t>
      </w:r>
    </w:p>
    <w:p>
      <w:pPr>
        <w:pStyle w:val="4"/>
        <w:spacing w:before="156" w:after="156"/>
      </w:pPr>
      <w:bookmarkStart w:id="58" w:name="_Toc457291195"/>
      <w:r>
        <w:rPr>
          <w:rFonts w:hint="eastAsia"/>
        </w:rPr>
        <w:t>备份清理</w:t>
      </w:r>
      <w:bookmarkEnd w:id="58"/>
    </w:p>
    <w:p>
      <w:pPr>
        <w:spacing w:line="360" w:lineRule="auto"/>
        <w:ind w:firstLine="0" w:firstLineChars="0"/>
      </w:pPr>
      <w:r>
        <w:rPr>
          <w:rFonts w:hint="eastAsia"/>
        </w:rPr>
        <w:t>于每日批处理后进行数据备份。</w:t>
      </w:r>
    </w:p>
    <w:tbl>
      <w:tblPr>
        <w:tblStyle w:val="41"/>
        <w:tblW w:w="89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1"/>
        <w:gridCol w:w="1694"/>
        <w:gridCol w:w="1091"/>
        <w:gridCol w:w="1402"/>
        <w:gridCol w:w="1402"/>
        <w:gridCol w:w="1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4" w:hRule="atLeast"/>
        </w:trPr>
        <w:tc>
          <w:tcPr>
            <w:tcW w:w="1391" w:type="dxa"/>
            <w:vMerge w:val="restart"/>
            <w:tcBorders>
              <w:top w:val="single" w:color="auto" w:sz="4" w:space="0"/>
              <w:left w:val="single" w:color="auto" w:sz="4" w:space="0"/>
              <w:bottom w:val="single" w:color="auto" w:sz="4" w:space="0"/>
              <w:right w:val="single" w:color="auto" w:sz="4" w:space="0"/>
            </w:tcBorders>
            <w:shd w:val="clear" w:color="auto" w:fill="DBE5F1"/>
            <w:vAlign w:val="center"/>
          </w:tcPr>
          <w:p>
            <w:pPr>
              <w:spacing w:line="276" w:lineRule="auto"/>
              <w:ind w:firstLine="0" w:firstLineChars="0"/>
              <w:jc w:val="center"/>
              <w:rPr>
                <w:b/>
                <w:sz w:val="20"/>
                <w:szCs w:val="20"/>
              </w:rPr>
            </w:pPr>
            <w:bookmarkStart w:id="59" w:name="RANGE!A1"/>
            <w:r>
              <w:rPr>
                <w:rFonts w:hint="eastAsia"/>
                <w:b/>
                <w:sz w:val="20"/>
                <w:szCs w:val="20"/>
              </w:rPr>
              <w:t>备份内容</w:t>
            </w:r>
            <w:bookmarkEnd w:id="59"/>
          </w:p>
        </w:tc>
        <w:tc>
          <w:tcPr>
            <w:tcW w:w="1694" w:type="dxa"/>
            <w:vMerge w:val="restart"/>
            <w:tcBorders>
              <w:top w:val="single" w:color="auto" w:sz="4" w:space="0"/>
              <w:left w:val="single" w:color="auto" w:sz="4" w:space="0"/>
              <w:bottom w:val="single" w:color="auto" w:sz="4" w:space="0"/>
              <w:right w:val="single" w:color="auto" w:sz="4" w:space="0"/>
            </w:tcBorders>
            <w:shd w:val="clear" w:color="auto" w:fill="DBE5F1"/>
            <w:vAlign w:val="center"/>
          </w:tcPr>
          <w:p>
            <w:pPr>
              <w:spacing w:line="276" w:lineRule="auto"/>
              <w:ind w:firstLine="0" w:firstLineChars="0"/>
              <w:jc w:val="center"/>
              <w:rPr>
                <w:b/>
                <w:sz w:val="20"/>
                <w:szCs w:val="20"/>
              </w:rPr>
            </w:pPr>
            <w:r>
              <w:rPr>
                <w:rFonts w:hint="eastAsia"/>
                <w:b/>
                <w:sz w:val="20"/>
                <w:szCs w:val="20"/>
              </w:rPr>
              <w:t>备份方式</w:t>
            </w:r>
          </w:p>
        </w:tc>
        <w:tc>
          <w:tcPr>
            <w:tcW w:w="1091" w:type="dxa"/>
            <w:vMerge w:val="restart"/>
            <w:tcBorders>
              <w:top w:val="single" w:color="auto" w:sz="4" w:space="0"/>
              <w:left w:val="single" w:color="auto" w:sz="4" w:space="0"/>
              <w:bottom w:val="single" w:color="auto" w:sz="4" w:space="0"/>
              <w:right w:val="single" w:color="auto" w:sz="4" w:space="0"/>
            </w:tcBorders>
            <w:shd w:val="clear" w:color="auto" w:fill="DBE5F1"/>
            <w:vAlign w:val="center"/>
          </w:tcPr>
          <w:p>
            <w:pPr>
              <w:spacing w:line="276" w:lineRule="auto"/>
              <w:ind w:firstLine="0" w:firstLineChars="0"/>
              <w:jc w:val="center"/>
              <w:rPr>
                <w:b/>
                <w:sz w:val="20"/>
                <w:szCs w:val="20"/>
              </w:rPr>
            </w:pPr>
            <w:r>
              <w:rPr>
                <w:rFonts w:hint="eastAsia"/>
                <w:b/>
                <w:sz w:val="20"/>
                <w:szCs w:val="20"/>
              </w:rPr>
              <w:t>备份介质</w:t>
            </w:r>
          </w:p>
        </w:tc>
        <w:tc>
          <w:tcPr>
            <w:tcW w:w="1402" w:type="dxa"/>
            <w:vMerge w:val="restart"/>
            <w:tcBorders>
              <w:top w:val="single" w:color="auto" w:sz="4" w:space="0"/>
              <w:left w:val="single" w:color="auto" w:sz="4" w:space="0"/>
              <w:bottom w:val="single" w:color="auto" w:sz="4" w:space="0"/>
              <w:right w:val="single" w:color="auto" w:sz="4" w:space="0"/>
            </w:tcBorders>
            <w:shd w:val="clear" w:color="auto" w:fill="DBE5F1"/>
            <w:vAlign w:val="center"/>
          </w:tcPr>
          <w:p>
            <w:pPr>
              <w:spacing w:line="276" w:lineRule="auto"/>
              <w:ind w:firstLine="0" w:firstLineChars="0"/>
              <w:jc w:val="center"/>
              <w:rPr>
                <w:b/>
                <w:sz w:val="20"/>
                <w:szCs w:val="20"/>
              </w:rPr>
            </w:pPr>
            <w:r>
              <w:rPr>
                <w:rFonts w:hint="eastAsia"/>
                <w:b/>
                <w:sz w:val="20"/>
                <w:szCs w:val="20"/>
              </w:rPr>
              <w:t>备份周期</w:t>
            </w:r>
          </w:p>
        </w:tc>
        <w:tc>
          <w:tcPr>
            <w:tcW w:w="1402" w:type="dxa"/>
            <w:vMerge w:val="restart"/>
            <w:tcBorders>
              <w:top w:val="single" w:color="auto" w:sz="4" w:space="0"/>
              <w:left w:val="single" w:color="auto" w:sz="4" w:space="0"/>
              <w:bottom w:val="single" w:color="auto" w:sz="4" w:space="0"/>
              <w:right w:val="single" w:color="auto" w:sz="4" w:space="0"/>
            </w:tcBorders>
            <w:shd w:val="clear" w:color="auto" w:fill="DBE5F1"/>
            <w:vAlign w:val="center"/>
          </w:tcPr>
          <w:p>
            <w:pPr>
              <w:spacing w:line="276" w:lineRule="auto"/>
              <w:ind w:firstLine="0" w:firstLineChars="0"/>
              <w:jc w:val="center"/>
              <w:rPr>
                <w:b/>
                <w:sz w:val="20"/>
                <w:szCs w:val="20"/>
              </w:rPr>
            </w:pPr>
            <w:r>
              <w:rPr>
                <w:rFonts w:hint="eastAsia"/>
                <w:b/>
                <w:sz w:val="20"/>
                <w:szCs w:val="20"/>
              </w:rPr>
              <w:t>备份数量</w:t>
            </w:r>
          </w:p>
        </w:tc>
        <w:tc>
          <w:tcPr>
            <w:tcW w:w="1962" w:type="dxa"/>
            <w:vMerge w:val="restart"/>
            <w:tcBorders>
              <w:top w:val="single" w:color="auto" w:sz="4" w:space="0"/>
              <w:left w:val="single" w:color="auto" w:sz="4" w:space="0"/>
              <w:bottom w:val="single" w:color="auto" w:sz="4" w:space="0"/>
              <w:right w:val="single" w:color="auto" w:sz="4" w:space="0"/>
            </w:tcBorders>
            <w:shd w:val="clear" w:color="auto" w:fill="DBE5F1"/>
            <w:vAlign w:val="center"/>
          </w:tcPr>
          <w:p>
            <w:pPr>
              <w:spacing w:line="276" w:lineRule="auto"/>
              <w:ind w:firstLine="0" w:firstLineChars="0"/>
              <w:jc w:val="center"/>
              <w:rPr>
                <w:b/>
                <w:sz w:val="20"/>
                <w:szCs w:val="20"/>
              </w:rPr>
            </w:pPr>
            <w:r>
              <w:rPr>
                <w:rFonts w:hint="eastAsia"/>
                <w:b/>
                <w:sz w:val="20"/>
                <w:szCs w:val="20"/>
              </w:rPr>
              <w:t>数据保存周期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2" w:hRule="atLeast"/>
        </w:trPr>
        <w:tc>
          <w:tcPr>
            <w:tcW w:w="1391" w:type="dxa"/>
            <w:vMerge w:val="continue"/>
            <w:tcBorders>
              <w:top w:val="single" w:color="auto" w:sz="4" w:space="0"/>
              <w:left w:val="single" w:color="auto" w:sz="4" w:space="0"/>
              <w:bottom w:val="single" w:color="auto" w:sz="4" w:space="0"/>
              <w:right w:val="single" w:color="auto" w:sz="4" w:space="0"/>
            </w:tcBorders>
            <w:shd w:val="clear" w:color="auto" w:fill="DBE5F1"/>
            <w:vAlign w:val="center"/>
          </w:tcPr>
          <w:p>
            <w:pPr>
              <w:widowControl/>
              <w:ind w:firstLine="480"/>
              <w:jc w:val="center"/>
            </w:pPr>
          </w:p>
        </w:tc>
        <w:tc>
          <w:tcPr>
            <w:tcW w:w="1694" w:type="dxa"/>
            <w:vMerge w:val="continue"/>
            <w:tcBorders>
              <w:top w:val="single" w:color="auto" w:sz="4" w:space="0"/>
              <w:left w:val="single" w:color="auto" w:sz="4" w:space="0"/>
              <w:bottom w:val="single" w:color="auto" w:sz="4" w:space="0"/>
              <w:right w:val="single" w:color="auto" w:sz="4" w:space="0"/>
            </w:tcBorders>
            <w:shd w:val="clear" w:color="auto" w:fill="DBE5F1"/>
            <w:vAlign w:val="center"/>
          </w:tcPr>
          <w:p>
            <w:pPr>
              <w:widowControl/>
              <w:ind w:firstLine="480"/>
              <w:jc w:val="center"/>
            </w:pPr>
          </w:p>
        </w:tc>
        <w:tc>
          <w:tcPr>
            <w:tcW w:w="1091" w:type="dxa"/>
            <w:vMerge w:val="continue"/>
            <w:tcBorders>
              <w:top w:val="single" w:color="auto" w:sz="4" w:space="0"/>
              <w:left w:val="single" w:color="auto" w:sz="4" w:space="0"/>
              <w:bottom w:val="single" w:color="auto" w:sz="4" w:space="0"/>
              <w:right w:val="single" w:color="auto" w:sz="4" w:space="0"/>
            </w:tcBorders>
            <w:shd w:val="clear" w:color="auto" w:fill="DBE5F1"/>
            <w:vAlign w:val="center"/>
          </w:tcPr>
          <w:p>
            <w:pPr>
              <w:widowControl/>
              <w:ind w:firstLine="480"/>
              <w:jc w:val="center"/>
            </w:pPr>
          </w:p>
        </w:tc>
        <w:tc>
          <w:tcPr>
            <w:tcW w:w="1402" w:type="dxa"/>
            <w:vMerge w:val="continue"/>
            <w:tcBorders>
              <w:top w:val="single" w:color="auto" w:sz="4" w:space="0"/>
              <w:left w:val="single" w:color="auto" w:sz="4" w:space="0"/>
              <w:bottom w:val="single" w:color="auto" w:sz="4" w:space="0"/>
              <w:right w:val="single" w:color="auto" w:sz="4" w:space="0"/>
            </w:tcBorders>
            <w:shd w:val="clear" w:color="auto" w:fill="DBE5F1"/>
            <w:vAlign w:val="center"/>
          </w:tcPr>
          <w:p>
            <w:pPr>
              <w:widowControl/>
              <w:ind w:firstLine="480"/>
              <w:jc w:val="center"/>
            </w:pPr>
          </w:p>
        </w:tc>
        <w:tc>
          <w:tcPr>
            <w:tcW w:w="1402" w:type="dxa"/>
            <w:vMerge w:val="continue"/>
            <w:tcBorders>
              <w:top w:val="single" w:color="auto" w:sz="4" w:space="0"/>
              <w:left w:val="single" w:color="auto" w:sz="4" w:space="0"/>
              <w:bottom w:val="single" w:color="auto" w:sz="4" w:space="0"/>
              <w:right w:val="single" w:color="auto" w:sz="4" w:space="0"/>
            </w:tcBorders>
            <w:shd w:val="clear" w:color="auto" w:fill="DBE5F1"/>
            <w:vAlign w:val="center"/>
          </w:tcPr>
          <w:p>
            <w:pPr>
              <w:widowControl/>
              <w:ind w:firstLine="480"/>
              <w:jc w:val="center"/>
            </w:pPr>
          </w:p>
        </w:tc>
        <w:tc>
          <w:tcPr>
            <w:tcW w:w="1962" w:type="dxa"/>
            <w:vMerge w:val="continue"/>
            <w:tcBorders>
              <w:top w:val="single" w:color="auto" w:sz="4" w:space="0"/>
              <w:left w:val="single" w:color="auto" w:sz="4" w:space="0"/>
              <w:bottom w:val="single" w:color="auto" w:sz="4" w:space="0"/>
              <w:right w:val="single" w:color="auto" w:sz="4" w:space="0"/>
            </w:tcBorders>
            <w:shd w:val="clear" w:color="auto" w:fill="DBE5F1"/>
            <w:vAlign w:val="center"/>
          </w:tcPr>
          <w:p>
            <w:pPr>
              <w:widowControl/>
              <w:ind w:firstLine="480"/>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70" w:hRule="atLeast"/>
        </w:trPr>
        <w:tc>
          <w:tcPr>
            <w:tcW w:w="1391" w:type="dxa"/>
            <w:tcBorders>
              <w:top w:val="nil"/>
              <w:left w:val="single" w:color="auto" w:sz="4" w:space="0"/>
              <w:right w:val="single" w:color="auto" w:sz="4" w:space="0"/>
            </w:tcBorders>
            <w:vAlign w:val="center"/>
          </w:tcPr>
          <w:p>
            <w:pPr>
              <w:widowControl/>
              <w:ind w:firstLine="0" w:firstLineChars="0"/>
              <w:jc w:val="left"/>
              <w:rPr>
                <w:sz w:val="20"/>
                <w:szCs w:val="20"/>
              </w:rPr>
            </w:pPr>
            <w:r>
              <w:rPr>
                <w:rFonts w:hint="eastAsia"/>
                <w:sz w:val="20"/>
                <w:szCs w:val="20"/>
              </w:rPr>
              <w:t>数据库</w:t>
            </w:r>
          </w:p>
        </w:tc>
        <w:tc>
          <w:tcPr>
            <w:tcW w:w="1694" w:type="dxa"/>
            <w:tcBorders>
              <w:top w:val="nil"/>
              <w:left w:val="nil"/>
              <w:bottom w:val="single" w:color="auto" w:sz="4" w:space="0"/>
              <w:right w:val="single" w:color="auto" w:sz="4" w:space="0"/>
            </w:tcBorders>
            <w:vAlign w:val="center"/>
          </w:tcPr>
          <w:p>
            <w:pPr>
              <w:widowControl/>
              <w:ind w:firstLine="0" w:firstLineChars="0"/>
              <w:jc w:val="left"/>
              <w:rPr>
                <w:sz w:val="20"/>
                <w:szCs w:val="20"/>
              </w:rPr>
            </w:pPr>
            <w:r>
              <w:rPr>
                <w:rFonts w:hint="eastAsia"/>
                <w:sz w:val="20"/>
                <w:szCs w:val="20"/>
              </w:rPr>
              <w:t>用户数据备份</w:t>
            </w:r>
          </w:p>
        </w:tc>
        <w:tc>
          <w:tcPr>
            <w:tcW w:w="1091" w:type="dxa"/>
            <w:tcBorders>
              <w:top w:val="nil"/>
              <w:left w:val="nil"/>
              <w:bottom w:val="single" w:color="auto" w:sz="4" w:space="0"/>
              <w:right w:val="single" w:color="auto" w:sz="4" w:space="0"/>
            </w:tcBorders>
            <w:vAlign w:val="center"/>
          </w:tcPr>
          <w:p>
            <w:pPr>
              <w:widowControl/>
              <w:ind w:firstLine="400"/>
              <w:jc w:val="left"/>
              <w:rPr>
                <w:sz w:val="20"/>
                <w:szCs w:val="20"/>
              </w:rPr>
            </w:pPr>
          </w:p>
        </w:tc>
        <w:tc>
          <w:tcPr>
            <w:tcW w:w="1402" w:type="dxa"/>
            <w:tcBorders>
              <w:top w:val="nil"/>
              <w:left w:val="nil"/>
              <w:bottom w:val="single" w:color="auto" w:sz="4" w:space="0"/>
              <w:right w:val="single" w:color="auto" w:sz="4" w:space="0"/>
            </w:tcBorders>
            <w:vAlign w:val="center"/>
          </w:tcPr>
          <w:p>
            <w:pPr>
              <w:widowControl/>
              <w:ind w:firstLine="166" w:firstLineChars="83"/>
              <w:jc w:val="left"/>
              <w:rPr>
                <w:sz w:val="20"/>
                <w:szCs w:val="20"/>
              </w:rPr>
            </w:pPr>
            <w:r>
              <w:rPr>
                <w:rFonts w:hint="eastAsia"/>
                <w:sz w:val="20"/>
                <w:szCs w:val="20"/>
              </w:rPr>
              <w:t>天</w:t>
            </w:r>
          </w:p>
        </w:tc>
        <w:tc>
          <w:tcPr>
            <w:tcW w:w="1402" w:type="dxa"/>
            <w:tcBorders>
              <w:top w:val="nil"/>
              <w:left w:val="nil"/>
              <w:bottom w:val="single" w:color="auto" w:sz="4" w:space="0"/>
              <w:right w:val="single" w:color="auto" w:sz="4" w:space="0"/>
            </w:tcBorders>
            <w:vAlign w:val="center"/>
          </w:tcPr>
          <w:p>
            <w:pPr>
              <w:widowControl/>
              <w:ind w:firstLine="400"/>
              <w:jc w:val="left"/>
              <w:rPr>
                <w:sz w:val="20"/>
                <w:szCs w:val="20"/>
              </w:rPr>
            </w:pPr>
            <w:r>
              <w:rPr>
                <w:sz w:val="20"/>
                <w:szCs w:val="20"/>
              </w:rPr>
              <w:t>1</w:t>
            </w:r>
          </w:p>
        </w:tc>
        <w:tc>
          <w:tcPr>
            <w:tcW w:w="1962" w:type="dxa"/>
            <w:tcBorders>
              <w:top w:val="nil"/>
              <w:left w:val="nil"/>
              <w:bottom w:val="single" w:color="auto" w:sz="4" w:space="0"/>
              <w:right w:val="single" w:color="auto" w:sz="4" w:space="0"/>
            </w:tcBorders>
            <w:vAlign w:val="center"/>
          </w:tcPr>
          <w:p>
            <w:pPr>
              <w:widowControl/>
              <w:ind w:firstLine="0" w:firstLineChars="0"/>
              <w:jc w:val="left"/>
              <w:rPr>
                <w:sz w:val="20"/>
                <w:szCs w:val="20"/>
              </w:rPr>
            </w:pPr>
            <w:r>
              <w:rPr>
                <w:rFonts w:hint="eastAsia"/>
                <w:sz w:val="20"/>
                <w:szCs w:val="20"/>
              </w:rPr>
              <w:t>每天集中备份，保留1</w:t>
            </w:r>
            <w:r>
              <w:rPr>
                <w:sz w:val="20"/>
                <w:szCs w:val="20"/>
              </w:rPr>
              <w:t>个月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450" w:hRule="atLeast"/>
        </w:trPr>
        <w:tc>
          <w:tcPr>
            <w:tcW w:w="1391" w:type="dxa"/>
            <w:tcBorders>
              <w:top w:val="single" w:color="auto" w:sz="4" w:space="0"/>
              <w:left w:val="single" w:color="auto" w:sz="4" w:space="0"/>
              <w:bottom w:val="single" w:color="auto" w:sz="4" w:space="0"/>
              <w:right w:val="single" w:color="auto" w:sz="4" w:space="0"/>
            </w:tcBorders>
            <w:vAlign w:val="center"/>
          </w:tcPr>
          <w:p>
            <w:pPr>
              <w:widowControl/>
              <w:ind w:firstLine="0" w:firstLineChars="0"/>
              <w:jc w:val="left"/>
              <w:rPr>
                <w:sz w:val="20"/>
                <w:szCs w:val="20"/>
              </w:rPr>
            </w:pPr>
            <w:r>
              <w:rPr>
                <w:rFonts w:hint="eastAsia"/>
                <w:sz w:val="20"/>
                <w:szCs w:val="20"/>
              </w:rPr>
              <w:t>应用（应用 、交易日志）</w:t>
            </w:r>
          </w:p>
        </w:tc>
        <w:tc>
          <w:tcPr>
            <w:tcW w:w="1694" w:type="dxa"/>
            <w:tcBorders>
              <w:top w:val="nil"/>
              <w:left w:val="nil"/>
              <w:bottom w:val="single" w:color="auto" w:sz="4" w:space="0"/>
              <w:right w:val="single" w:color="auto" w:sz="4" w:space="0"/>
            </w:tcBorders>
            <w:vAlign w:val="center"/>
          </w:tcPr>
          <w:p>
            <w:pPr>
              <w:widowControl/>
              <w:ind w:firstLine="0" w:firstLineChars="0"/>
              <w:jc w:val="left"/>
              <w:rPr>
                <w:sz w:val="20"/>
                <w:szCs w:val="20"/>
              </w:rPr>
            </w:pPr>
            <w:r>
              <w:rPr>
                <w:rFonts w:hint="eastAsia"/>
                <w:sz w:val="20"/>
                <w:szCs w:val="20"/>
              </w:rPr>
              <w:t>全备</w:t>
            </w:r>
          </w:p>
        </w:tc>
        <w:tc>
          <w:tcPr>
            <w:tcW w:w="1091" w:type="dxa"/>
            <w:tcBorders>
              <w:top w:val="nil"/>
              <w:left w:val="nil"/>
              <w:bottom w:val="single" w:color="auto" w:sz="4" w:space="0"/>
              <w:right w:val="single" w:color="auto" w:sz="4" w:space="0"/>
            </w:tcBorders>
            <w:vAlign w:val="center"/>
          </w:tcPr>
          <w:p>
            <w:pPr>
              <w:widowControl/>
              <w:ind w:firstLine="0" w:firstLineChars="0"/>
              <w:jc w:val="left"/>
              <w:rPr>
                <w:sz w:val="20"/>
                <w:szCs w:val="20"/>
              </w:rPr>
            </w:pPr>
            <w:r>
              <w:rPr>
                <w:rFonts w:hint="eastAsia"/>
                <w:sz w:val="20"/>
                <w:szCs w:val="20"/>
              </w:rPr>
              <w:t>本地</w:t>
            </w:r>
          </w:p>
        </w:tc>
        <w:tc>
          <w:tcPr>
            <w:tcW w:w="1402" w:type="dxa"/>
            <w:tcBorders>
              <w:top w:val="nil"/>
              <w:left w:val="nil"/>
              <w:bottom w:val="single" w:color="auto" w:sz="4" w:space="0"/>
              <w:right w:val="single" w:color="auto" w:sz="4" w:space="0"/>
            </w:tcBorders>
            <w:vAlign w:val="center"/>
          </w:tcPr>
          <w:p>
            <w:pPr>
              <w:widowControl/>
              <w:ind w:firstLine="166" w:firstLineChars="83"/>
              <w:jc w:val="left"/>
              <w:rPr>
                <w:sz w:val="20"/>
                <w:szCs w:val="20"/>
              </w:rPr>
            </w:pPr>
            <w:r>
              <w:rPr>
                <w:rFonts w:hint="eastAsia"/>
                <w:sz w:val="20"/>
                <w:szCs w:val="20"/>
              </w:rPr>
              <w:t>天</w:t>
            </w:r>
          </w:p>
        </w:tc>
        <w:tc>
          <w:tcPr>
            <w:tcW w:w="1402" w:type="dxa"/>
            <w:tcBorders>
              <w:top w:val="nil"/>
              <w:left w:val="nil"/>
              <w:bottom w:val="single" w:color="auto" w:sz="4" w:space="0"/>
              <w:right w:val="single" w:color="auto" w:sz="4" w:space="0"/>
            </w:tcBorders>
            <w:vAlign w:val="center"/>
          </w:tcPr>
          <w:p>
            <w:pPr>
              <w:widowControl/>
              <w:ind w:firstLine="0" w:firstLineChars="0"/>
              <w:jc w:val="left"/>
              <w:rPr>
                <w:sz w:val="20"/>
                <w:szCs w:val="20"/>
              </w:rPr>
            </w:pPr>
            <w:r>
              <w:rPr>
                <w:sz w:val="20"/>
                <w:szCs w:val="20"/>
              </w:rPr>
              <w:t>1</w:t>
            </w:r>
          </w:p>
        </w:tc>
        <w:tc>
          <w:tcPr>
            <w:tcW w:w="1962" w:type="dxa"/>
            <w:tcBorders>
              <w:top w:val="nil"/>
              <w:left w:val="nil"/>
              <w:bottom w:val="single" w:color="auto" w:sz="4" w:space="0"/>
              <w:right w:val="single" w:color="auto" w:sz="4" w:space="0"/>
            </w:tcBorders>
            <w:vAlign w:val="center"/>
          </w:tcPr>
          <w:p>
            <w:pPr>
              <w:widowControl/>
              <w:ind w:firstLine="0" w:firstLineChars="0"/>
              <w:jc w:val="left"/>
              <w:rPr>
                <w:sz w:val="20"/>
                <w:szCs w:val="20"/>
              </w:rPr>
            </w:pPr>
            <w:r>
              <w:rPr>
                <w:rFonts w:hint="eastAsia"/>
                <w:sz w:val="20"/>
                <w:szCs w:val="20"/>
              </w:rPr>
              <w:t>每天集中备份，本地保留7天</w:t>
            </w:r>
          </w:p>
        </w:tc>
      </w:tr>
    </w:tbl>
    <w:p>
      <w:pPr>
        <w:ind w:firstLine="480"/>
      </w:pPr>
    </w:p>
    <w:p>
      <w:pPr>
        <w:ind w:firstLine="480"/>
      </w:pPr>
    </w:p>
    <w:p>
      <w:pPr>
        <w:pStyle w:val="4"/>
        <w:spacing w:before="156" w:after="156"/>
      </w:pPr>
      <w:bookmarkStart w:id="60" w:name="_Toc457291196"/>
      <w:r>
        <w:rPr>
          <w:rFonts w:hint="eastAsia"/>
        </w:rPr>
        <w:t>应急处理</w:t>
      </w:r>
      <w:bookmarkEnd w:id="60"/>
    </w:p>
    <w:p>
      <w:pPr>
        <w:ind w:firstLine="420" w:firstLineChars="0"/>
      </w:pPr>
      <w:r>
        <w:rPr>
          <w:rFonts w:hint="eastAsia"/>
        </w:rPr>
        <w:t>系统应用故障：</w:t>
      </w:r>
    </w:p>
    <w:p>
      <w:pPr>
        <w:numPr>
          <w:ilvl w:val="0"/>
          <w:numId w:val="16"/>
        </w:numPr>
        <w:spacing w:line="360" w:lineRule="auto"/>
        <w:ind w:firstLineChars="0"/>
      </w:pPr>
      <w:r>
        <w:rPr>
          <w:rFonts w:hint="eastAsia"/>
        </w:rPr>
        <w:t>重启服务：判断统一认证平台应用程序是否正常，重启统一认证平台应用；判断统一认证平台WAS服务是否正常，重启WAS服务；连接数据库异常，重启数据库监听。</w:t>
      </w:r>
    </w:p>
    <w:p>
      <w:pPr>
        <w:numPr>
          <w:ilvl w:val="0"/>
          <w:numId w:val="16"/>
        </w:numPr>
        <w:spacing w:line="360" w:lineRule="auto"/>
        <w:ind w:firstLineChars="0"/>
      </w:pPr>
      <w:r>
        <w:rPr>
          <w:rFonts w:hint="eastAsia"/>
        </w:rPr>
        <w:t>启动灾备。</w:t>
      </w:r>
    </w:p>
    <w:p>
      <w:pPr>
        <w:numPr>
          <w:ilvl w:val="0"/>
          <w:numId w:val="16"/>
        </w:numPr>
        <w:spacing w:line="360" w:lineRule="auto"/>
        <w:ind w:firstLineChars="0"/>
      </w:pPr>
      <w:r>
        <w:rPr>
          <w:rFonts w:hint="eastAsia"/>
        </w:rPr>
        <w:t>为了保证我行人员的工作有序进行，在统一认证平台试运行期间需保留接入系统原有登录方式。在正式上线后，统一认证接入系统需有开关控制，在统一认证平台正常时，该开关控制为关闭状态，用户只能从统一认证平台进入；在统一认证平台故障时，能紧急启用保留的登录界面，用户可从系统的原有登录界面进行登录。</w:t>
      </w:r>
    </w:p>
    <w:p>
      <w:pPr>
        <w:ind w:left="200" w:firstLine="0" w:firstLineChars="0"/>
      </w:pPr>
    </w:p>
    <w:p>
      <w:pPr>
        <w:ind w:left="200" w:firstLine="220" w:firstLineChars="0"/>
      </w:pPr>
      <w:r>
        <w:rPr>
          <w:rFonts w:hint="eastAsia"/>
        </w:rPr>
        <w:t>系统压力过大故障：</w:t>
      </w:r>
    </w:p>
    <w:p>
      <w:pPr>
        <w:numPr>
          <w:ilvl w:val="0"/>
          <w:numId w:val="17"/>
        </w:numPr>
        <w:spacing w:line="360" w:lineRule="auto"/>
        <w:ind w:firstLineChars="0"/>
      </w:pPr>
      <w:r>
        <w:rPr>
          <w:rFonts w:hint="eastAsia"/>
        </w:rPr>
        <w:t>数据库服务器压力过大：使用DB2数据库命令强制释放所有连接。</w:t>
      </w:r>
    </w:p>
    <w:p>
      <w:pPr>
        <w:pStyle w:val="2"/>
        <w:spacing w:before="624" w:after="624"/>
      </w:pPr>
      <w:bookmarkStart w:id="61" w:name="_Toc457291197"/>
      <w:r>
        <w:rPr>
          <w:rFonts w:hint="eastAsia"/>
        </w:rPr>
        <w:t>实施方案</w:t>
      </w:r>
      <w:bookmarkEnd w:id="61"/>
    </w:p>
    <w:p>
      <w:pPr>
        <w:pStyle w:val="3"/>
      </w:pPr>
      <w:bookmarkStart w:id="62" w:name="_Toc457291198"/>
      <w:r>
        <w:rPr>
          <w:rFonts w:hint="eastAsia"/>
        </w:rPr>
        <w:t>工作量评估</w:t>
      </w:r>
      <w:bookmarkEnd w:id="62"/>
    </w:p>
    <w:p>
      <w:pPr>
        <w:ind w:firstLine="480"/>
      </w:pPr>
    </w:p>
    <w:tbl>
      <w:tblPr>
        <w:tblStyle w:val="42"/>
        <w:tblW w:w="69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6"/>
        <w:gridCol w:w="1582"/>
        <w:gridCol w:w="1567"/>
        <w:gridCol w:w="1386"/>
        <w:gridCol w:w="1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shd w:val="clear" w:color="auto" w:fill="DBE5F1"/>
            <w:vAlign w:val="top"/>
          </w:tcPr>
          <w:p>
            <w:pPr>
              <w:spacing w:line="276" w:lineRule="auto"/>
              <w:ind w:firstLine="0" w:firstLineChars="0"/>
              <w:jc w:val="center"/>
              <w:rPr>
                <w:b/>
                <w:sz w:val="20"/>
                <w:szCs w:val="20"/>
              </w:rPr>
            </w:pPr>
            <w:r>
              <w:rPr>
                <w:rFonts w:hint="eastAsia"/>
                <w:b/>
                <w:sz w:val="20"/>
                <w:szCs w:val="20"/>
              </w:rPr>
              <w:t>序号</w:t>
            </w:r>
          </w:p>
        </w:tc>
        <w:tc>
          <w:tcPr>
            <w:tcW w:w="1582" w:type="dxa"/>
            <w:shd w:val="clear" w:color="auto" w:fill="DBE5F1"/>
            <w:vAlign w:val="top"/>
          </w:tcPr>
          <w:p>
            <w:pPr>
              <w:spacing w:line="276" w:lineRule="auto"/>
              <w:ind w:firstLine="0" w:firstLineChars="0"/>
              <w:jc w:val="center"/>
              <w:rPr>
                <w:b/>
                <w:sz w:val="20"/>
                <w:szCs w:val="20"/>
              </w:rPr>
            </w:pPr>
            <w:r>
              <w:rPr>
                <w:b/>
                <w:sz w:val="20"/>
                <w:szCs w:val="20"/>
              </w:rPr>
              <w:t>条线团队</w:t>
            </w:r>
          </w:p>
        </w:tc>
        <w:tc>
          <w:tcPr>
            <w:tcW w:w="1567" w:type="dxa"/>
            <w:shd w:val="clear" w:color="auto" w:fill="DBE5F1"/>
            <w:vAlign w:val="top"/>
          </w:tcPr>
          <w:p>
            <w:pPr>
              <w:spacing w:line="276" w:lineRule="auto"/>
              <w:ind w:firstLine="0" w:firstLineChars="0"/>
              <w:jc w:val="center"/>
              <w:rPr>
                <w:b/>
                <w:sz w:val="20"/>
                <w:szCs w:val="20"/>
              </w:rPr>
            </w:pPr>
            <w:r>
              <w:rPr>
                <w:rFonts w:hint="eastAsia"/>
                <w:b/>
                <w:sz w:val="20"/>
                <w:szCs w:val="20"/>
              </w:rPr>
              <w:t>任务项</w:t>
            </w:r>
          </w:p>
        </w:tc>
        <w:tc>
          <w:tcPr>
            <w:tcW w:w="1386" w:type="dxa"/>
            <w:shd w:val="clear" w:color="auto" w:fill="DBE5F1"/>
            <w:vAlign w:val="top"/>
          </w:tcPr>
          <w:p>
            <w:pPr>
              <w:spacing w:line="276" w:lineRule="auto"/>
              <w:ind w:firstLine="0" w:firstLineChars="0"/>
              <w:jc w:val="center"/>
              <w:rPr>
                <w:b/>
                <w:sz w:val="20"/>
                <w:szCs w:val="20"/>
              </w:rPr>
            </w:pPr>
            <w:r>
              <w:rPr>
                <w:rFonts w:hint="eastAsia"/>
                <w:b/>
                <w:sz w:val="20"/>
                <w:szCs w:val="20"/>
              </w:rPr>
              <w:t>工作量</w:t>
            </w:r>
          </w:p>
        </w:tc>
        <w:tc>
          <w:tcPr>
            <w:tcW w:w="1478" w:type="dxa"/>
            <w:shd w:val="clear" w:color="auto" w:fill="DBE5F1"/>
            <w:vAlign w:val="top"/>
          </w:tcPr>
          <w:p>
            <w:pPr>
              <w:spacing w:line="276" w:lineRule="auto"/>
              <w:ind w:firstLine="0" w:firstLineChars="0"/>
              <w:jc w:val="center"/>
              <w:rPr>
                <w:b/>
                <w:sz w:val="20"/>
                <w:szCs w:val="20"/>
              </w:rPr>
            </w:pPr>
            <w:r>
              <w:rPr>
                <w:rFonts w:hint="eastAsia"/>
                <w:b/>
                <w:sz w:val="20"/>
                <w:szCs w:val="20"/>
              </w:rPr>
              <w:t>评估说明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Align w:val="top"/>
          </w:tcPr>
          <w:p>
            <w:pPr>
              <w:ind w:firstLine="0" w:firstLineChars="0"/>
              <w:rPr>
                <w:sz w:val="20"/>
                <w:szCs w:val="20"/>
              </w:rPr>
            </w:pPr>
            <w:r>
              <w:rPr>
                <w:rFonts w:hint="eastAsia"/>
                <w:sz w:val="20"/>
                <w:szCs w:val="20"/>
              </w:rPr>
              <w:t>1</w:t>
            </w:r>
          </w:p>
        </w:tc>
        <w:tc>
          <w:tcPr>
            <w:tcW w:w="1582" w:type="dxa"/>
            <w:vAlign w:val="top"/>
          </w:tcPr>
          <w:p>
            <w:pPr>
              <w:ind w:firstLine="0" w:firstLineChars="0"/>
              <w:rPr>
                <w:sz w:val="20"/>
                <w:szCs w:val="20"/>
              </w:rPr>
            </w:pPr>
            <w:r>
              <w:rPr>
                <w:rFonts w:hint="eastAsia"/>
                <w:sz w:val="20"/>
                <w:szCs w:val="20"/>
              </w:rPr>
              <w:t>OA系统</w:t>
            </w:r>
          </w:p>
        </w:tc>
        <w:tc>
          <w:tcPr>
            <w:tcW w:w="1567" w:type="dxa"/>
            <w:vAlign w:val="top"/>
          </w:tcPr>
          <w:p>
            <w:pPr>
              <w:ind w:firstLine="0" w:firstLineChars="0"/>
              <w:rPr>
                <w:sz w:val="20"/>
                <w:szCs w:val="20"/>
              </w:rPr>
            </w:pPr>
            <w:r>
              <w:rPr>
                <w:rFonts w:hint="eastAsia"/>
                <w:sz w:val="20"/>
                <w:szCs w:val="20"/>
              </w:rPr>
              <w:t>需求分析、集成开发、配合测试、上线投产</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Align w:val="top"/>
          </w:tcPr>
          <w:p>
            <w:pPr>
              <w:ind w:firstLine="0" w:firstLineChars="0"/>
              <w:rPr>
                <w:sz w:val="20"/>
                <w:szCs w:val="20"/>
              </w:rPr>
            </w:pPr>
            <w:r>
              <w:rPr>
                <w:rFonts w:hint="eastAsia"/>
                <w:sz w:val="20"/>
                <w:szCs w:val="20"/>
              </w:rPr>
              <w:t>2</w:t>
            </w:r>
          </w:p>
        </w:tc>
        <w:tc>
          <w:tcPr>
            <w:tcW w:w="1582" w:type="dxa"/>
            <w:vAlign w:val="top"/>
          </w:tcPr>
          <w:p>
            <w:pPr>
              <w:ind w:firstLine="0" w:firstLineChars="0"/>
              <w:rPr>
                <w:sz w:val="20"/>
                <w:szCs w:val="20"/>
              </w:rPr>
            </w:pPr>
            <w:r>
              <w:rPr>
                <w:rFonts w:hint="eastAsia"/>
                <w:sz w:val="20"/>
                <w:szCs w:val="20"/>
              </w:rPr>
              <w:t>人力资源管理系统</w:t>
            </w:r>
          </w:p>
        </w:tc>
        <w:tc>
          <w:tcPr>
            <w:tcW w:w="1567" w:type="dxa"/>
            <w:vAlign w:val="top"/>
          </w:tcPr>
          <w:p>
            <w:pPr>
              <w:ind w:firstLine="0" w:firstLineChars="0"/>
              <w:rPr>
                <w:sz w:val="20"/>
                <w:szCs w:val="20"/>
              </w:rPr>
            </w:pPr>
            <w:r>
              <w:rPr>
                <w:rFonts w:hint="eastAsia"/>
                <w:sz w:val="20"/>
                <w:szCs w:val="20"/>
              </w:rPr>
              <w:t>需求分析、集成开发、配合测试、上线投产</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Align w:val="top"/>
          </w:tcPr>
          <w:p>
            <w:pPr>
              <w:ind w:firstLine="0" w:firstLineChars="0"/>
              <w:rPr>
                <w:sz w:val="20"/>
                <w:szCs w:val="20"/>
              </w:rPr>
            </w:pPr>
            <w:r>
              <w:rPr>
                <w:rFonts w:hint="eastAsia"/>
                <w:sz w:val="20"/>
                <w:szCs w:val="20"/>
              </w:rPr>
              <w:t>3</w:t>
            </w:r>
          </w:p>
        </w:tc>
        <w:tc>
          <w:tcPr>
            <w:tcW w:w="1582" w:type="dxa"/>
            <w:vAlign w:val="top"/>
          </w:tcPr>
          <w:p>
            <w:pPr>
              <w:ind w:firstLine="0" w:firstLineChars="0"/>
              <w:rPr>
                <w:sz w:val="20"/>
                <w:szCs w:val="20"/>
              </w:rPr>
            </w:pPr>
            <w:r>
              <w:rPr>
                <w:rFonts w:hint="eastAsia"/>
                <w:sz w:val="20"/>
                <w:szCs w:val="20"/>
                <w:lang w:eastAsia="zh-CN"/>
              </w:rPr>
              <w:t>邮件</w:t>
            </w:r>
            <w:r>
              <w:rPr>
                <w:rFonts w:hint="eastAsia"/>
                <w:sz w:val="20"/>
                <w:szCs w:val="20"/>
              </w:rPr>
              <w:t>系统</w:t>
            </w:r>
          </w:p>
        </w:tc>
        <w:tc>
          <w:tcPr>
            <w:tcW w:w="1567" w:type="dxa"/>
            <w:vAlign w:val="top"/>
          </w:tcPr>
          <w:p>
            <w:pPr>
              <w:ind w:firstLine="0" w:firstLineChars="0"/>
              <w:rPr>
                <w:sz w:val="20"/>
                <w:szCs w:val="20"/>
              </w:rPr>
            </w:pPr>
            <w:r>
              <w:rPr>
                <w:rFonts w:hint="eastAsia"/>
                <w:sz w:val="20"/>
                <w:szCs w:val="20"/>
              </w:rPr>
              <w:t>需求分析、集成开发、配合测试、上线投产</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Align w:val="top"/>
          </w:tcPr>
          <w:p>
            <w:pPr>
              <w:ind w:firstLine="0" w:firstLineChars="0"/>
              <w:rPr>
                <w:sz w:val="20"/>
                <w:szCs w:val="20"/>
              </w:rPr>
            </w:pPr>
            <w:r>
              <w:rPr>
                <w:rFonts w:hint="eastAsia"/>
                <w:sz w:val="20"/>
                <w:szCs w:val="20"/>
              </w:rPr>
              <w:t>4</w:t>
            </w:r>
          </w:p>
        </w:tc>
        <w:tc>
          <w:tcPr>
            <w:tcW w:w="1582" w:type="dxa"/>
            <w:vAlign w:val="top"/>
          </w:tcPr>
          <w:p>
            <w:pPr>
              <w:ind w:firstLine="0" w:firstLineChars="0"/>
              <w:rPr>
                <w:sz w:val="20"/>
                <w:szCs w:val="20"/>
              </w:rPr>
            </w:pPr>
            <w:r>
              <w:rPr>
                <w:rFonts w:hint="eastAsia"/>
                <w:sz w:val="20"/>
                <w:szCs w:val="20"/>
              </w:rPr>
              <w:t>合规与风险管理系统</w:t>
            </w:r>
          </w:p>
        </w:tc>
        <w:tc>
          <w:tcPr>
            <w:tcW w:w="1567" w:type="dxa"/>
            <w:vAlign w:val="top"/>
          </w:tcPr>
          <w:p>
            <w:pPr>
              <w:ind w:firstLine="0" w:firstLineChars="0"/>
              <w:rPr>
                <w:sz w:val="20"/>
                <w:szCs w:val="20"/>
              </w:rPr>
            </w:pPr>
            <w:r>
              <w:rPr>
                <w:rFonts w:hint="eastAsia"/>
                <w:sz w:val="20"/>
                <w:szCs w:val="20"/>
              </w:rPr>
              <w:t>需求分析、集成开发、配合测试、上线投产</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Align w:val="top"/>
          </w:tcPr>
          <w:p>
            <w:pPr>
              <w:ind w:firstLine="0" w:firstLineChars="0"/>
              <w:rPr>
                <w:rFonts w:hint="eastAsia" w:eastAsia="仿宋_GB2312"/>
                <w:sz w:val="20"/>
                <w:szCs w:val="20"/>
                <w:lang w:val="en-US" w:eastAsia="zh-CN"/>
              </w:rPr>
            </w:pPr>
            <w:r>
              <w:rPr>
                <w:rFonts w:hint="eastAsia"/>
                <w:sz w:val="20"/>
                <w:szCs w:val="20"/>
                <w:lang w:val="en-US" w:eastAsia="zh-CN"/>
              </w:rPr>
              <w:t>5</w:t>
            </w:r>
          </w:p>
        </w:tc>
        <w:tc>
          <w:tcPr>
            <w:tcW w:w="1582" w:type="dxa"/>
            <w:vAlign w:val="top"/>
          </w:tcPr>
          <w:p>
            <w:pPr>
              <w:ind w:firstLine="0" w:firstLineChars="0"/>
              <w:rPr>
                <w:rFonts w:hint="eastAsia" w:eastAsia="仿宋_GB2312"/>
                <w:sz w:val="20"/>
                <w:szCs w:val="20"/>
                <w:lang w:eastAsia="zh-CN"/>
              </w:rPr>
            </w:pPr>
            <w:r>
              <w:rPr>
                <w:rFonts w:hint="eastAsia"/>
                <w:sz w:val="20"/>
                <w:szCs w:val="20"/>
                <w:lang w:eastAsia="zh-CN"/>
              </w:rPr>
              <w:t>行长驾驶舱</w:t>
            </w:r>
          </w:p>
        </w:tc>
        <w:tc>
          <w:tcPr>
            <w:tcW w:w="1567" w:type="dxa"/>
            <w:vAlign w:val="top"/>
          </w:tcPr>
          <w:p>
            <w:pPr>
              <w:ind w:firstLine="0" w:firstLineChars="0"/>
              <w:rPr>
                <w:rFonts w:hint="eastAsia"/>
                <w:sz w:val="20"/>
                <w:szCs w:val="20"/>
              </w:rPr>
            </w:pPr>
            <w:r>
              <w:rPr>
                <w:rFonts w:hint="eastAsia"/>
                <w:sz w:val="20"/>
                <w:szCs w:val="20"/>
              </w:rPr>
              <w:t>需求分析、集成开发、配合测试、上线投产</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Align w:val="top"/>
          </w:tcPr>
          <w:p>
            <w:pPr>
              <w:ind w:firstLine="0" w:firstLineChars="0"/>
              <w:rPr>
                <w:rFonts w:hint="eastAsia" w:eastAsia="仿宋_GB2312"/>
                <w:sz w:val="20"/>
                <w:szCs w:val="20"/>
                <w:lang w:val="en-US" w:eastAsia="zh-CN"/>
              </w:rPr>
            </w:pPr>
            <w:r>
              <w:rPr>
                <w:rFonts w:hint="eastAsia"/>
                <w:sz w:val="20"/>
                <w:szCs w:val="20"/>
                <w:lang w:val="en-US" w:eastAsia="zh-CN"/>
              </w:rPr>
              <w:t>6</w:t>
            </w:r>
          </w:p>
        </w:tc>
        <w:tc>
          <w:tcPr>
            <w:tcW w:w="1582" w:type="dxa"/>
            <w:vAlign w:val="top"/>
          </w:tcPr>
          <w:p>
            <w:pPr>
              <w:ind w:firstLine="0" w:firstLineChars="0"/>
              <w:rPr>
                <w:rFonts w:hint="eastAsia" w:eastAsia="仿宋_GB2312"/>
                <w:sz w:val="20"/>
                <w:szCs w:val="20"/>
                <w:lang w:eastAsia="zh-CN"/>
              </w:rPr>
            </w:pPr>
            <w:r>
              <w:rPr>
                <w:rFonts w:hint="eastAsia"/>
                <w:sz w:val="20"/>
                <w:szCs w:val="20"/>
                <w:lang w:eastAsia="zh-CN"/>
              </w:rPr>
              <w:t>报表</w:t>
            </w:r>
          </w:p>
        </w:tc>
        <w:tc>
          <w:tcPr>
            <w:tcW w:w="1567" w:type="dxa"/>
            <w:vAlign w:val="top"/>
          </w:tcPr>
          <w:p>
            <w:pPr>
              <w:ind w:firstLine="0" w:firstLineChars="0"/>
              <w:rPr>
                <w:rFonts w:hint="eastAsia"/>
                <w:sz w:val="20"/>
                <w:szCs w:val="20"/>
              </w:rPr>
            </w:pPr>
            <w:r>
              <w:rPr>
                <w:rFonts w:hint="eastAsia"/>
                <w:sz w:val="20"/>
                <w:szCs w:val="20"/>
              </w:rPr>
              <w:t>求分析、集成开发、配合测试、上线投产</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Align w:val="top"/>
          </w:tcPr>
          <w:p>
            <w:pPr>
              <w:ind w:firstLine="0" w:firstLineChars="0"/>
              <w:rPr>
                <w:rFonts w:hint="eastAsia" w:eastAsia="仿宋_GB2312"/>
                <w:sz w:val="20"/>
                <w:szCs w:val="20"/>
                <w:lang w:val="en-US" w:eastAsia="zh-CN"/>
              </w:rPr>
            </w:pPr>
            <w:r>
              <w:rPr>
                <w:rFonts w:hint="eastAsia"/>
                <w:sz w:val="20"/>
                <w:szCs w:val="20"/>
                <w:lang w:val="en-US" w:eastAsia="zh-CN"/>
              </w:rPr>
              <w:t>7</w:t>
            </w:r>
          </w:p>
        </w:tc>
        <w:tc>
          <w:tcPr>
            <w:tcW w:w="1582" w:type="dxa"/>
            <w:vAlign w:val="top"/>
          </w:tcPr>
          <w:p>
            <w:pPr>
              <w:ind w:firstLine="0" w:firstLineChars="0"/>
              <w:rPr>
                <w:rFonts w:hint="eastAsia" w:eastAsia="仿宋_GB2312"/>
                <w:sz w:val="20"/>
                <w:szCs w:val="20"/>
                <w:lang w:eastAsia="zh-CN"/>
              </w:rPr>
            </w:pPr>
            <w:r>
              <w:rPr>
                <w:rFonts w:hint="eastAsia"/>
                <w:sz w:val="20"/>
                <w:szCs w:val="20"/>
                <w:lang w:eastAsia="zh-CN"/>
              </w:rPr>
              <w:t>实物资产管理系统</w:t>
            </w:r>
          </w:p>
        </w:tc>
        <w:tc>
          <w:tcPr>
            <w:tcW w:w="1567" w:type="dxa"/>
            <w:vAlign w:val="top"/>
          </w:tcPr>
          <w:p>
            <w:pPr>
              <w:ind w:firstLine="0" w:firstLineChars="0"/>
              <w:rPr>
                <w:rFonts w:hint="eastAsia"/>
                <w:sz w:val="20"/>
                <w:szCs w:val="20"/>
              </w:rPr>
            </w:pPr>
            <w:r>
              <w:rPr>
                <w:rFonts w:hint="eastAsia"/>
                <w:sz w:val="20"/>
                <w:szCs w:val="20"/>
              </w:rPr>
              <w:t>需求分析、集成开发、配合测试、上线投产</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41" w:hRule="atLeast"/>
        </w:trPr>
        <w:tc>
          <w:tcPr>
            <w:tcW w:w="936" w:type="dxa"/>
            <w:vAlign w:val="top"/>
          </w:tcPr>
          <w:p>
            <w:pPr>
              <w:ind w:firstLine="0" w:firstLineChars="0"/>
              <w:rPr>
                <w:rFonts w:hint="eastAsia" w:eastAsia="仿宋_GB2312"/>
                <w:sz w:val="20"/>
                <w:szCs w:val="20"/>
                <w:lang w:val="en-US" w:eastAsia="zh-CN"/>
              </w:rPr>
            </w:pPr>
            <w:r>
              <w:rPr>
                <w:rFonts w:hint="eastAsia"/>
                <w:sz w:val="20"/>
                <w:szCs w:val="20"/>
                <w:lang w:val="en-US" w:eastAsia="zh-CN"/>
              </w:rPr>
              <w:t>8</w:t>
            </w:r>
          </w:p>
        </w:tc>
        <w:tc>
          <w:tcPr>
            <w:tcW w:w="1582" w:type="dxa"/>
            <w:vAlign w:val="top"/>
          </w:tcPr>
          <w:p>
            <w:pPr>
              <w:ind w:firstLine="0" w:firstLineChars="0"/>
              <w:rPr>
                <w:sz w:val="20"/>
                <w:szCs w:val="20"/>
              </w:rPr>
            </w:pPr>
            <w:r>
              <w:rPr>
                <w:rFonts w:hint="eastAsia"/>
                <w:sz w:val="20"/>
                <w:szCs w:val="20"/>
              </w:rPr>
              <w:t>电子档案系统</w:t>
            </w:r>
          </w:p>
        </w:tc>
        <w:tc>
          <w:tcPr>
            <w:tcW w:w="1567" w:type="dxa"/>
            <w:vAlign w:val="top"/>
          </w:tcPr>
          <w:p>
            <w:pPr>
              <w:ind w:firstLine="0" w:firstLineChars="0"/>
              <w:rPr>
                <w:sz w:val="20"/>
                <w:szCs w:val="20"/>
              </w:rPr>
            </w:pPr>
            <w:r>
              <w:rPr>
                <w:rFonts w:hint="eastAsia"/>
                <w:sz w:val="20"/>
                <w:szCs w:val="20"/>
              </w:rPr>
              <w:t>需求分析、集成开发、配合测试、上线投产</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Align w:val="top"/>
          </w:tcPr>
          <w:p>
            <w:pPr>
              <w:ind w:firstLine="0" w:firstLineChars="0"/>
              <w:rPr>
                <w:rFonts w:hint="eastAsia"/>
                <w:sz w:val="20"/>
                <w:szCs w:val="20"/>
                <w:lang w:val="en-US" w:eastAsia="zh-CN"/>
              </w:rPr>
            </w:pPr>
            <w:r>
              <w:rPr>
                <w:rFonts w:hint="eastAsia"/>
                <w:sz w:val="20"/>
                <w:szCs w:val="20"/>
                <w:lang w:val="en-US" w:eastAsia="zh-CN"/>
              </w:rPr>
              <w:t>9</w:t>
            </w:r>
          </w:p>
        </w:tc>
        <w:tc>
          <w:tcPr>
            <w:tcW w:w="1582" w:type="dxa"/>
            <w:vAlign w:val="top"/>
          </w:tcPr>
          <w:p>
            <w:pPr>
              <w:ind w:firstLine="0" w:firstLineChars="0"/>
              <w:rPr>
                <w:rFonts w:hint="eastAsia" w:eastAsia="仿宋_GB2312"/>
                <w:sz w:val="20"/>
                <w:szCs w:val="20"/>
                <w:lang w:val="en-US" w:eastAsia="zh-CN"/>
              </w:rPr>
            </w:pPr>
            <w:r>
              <w:rPr>
                <w:rFonts w:hint="eastAsia"/>
                <w:sz w:val="20"/>
                <w:szCs w:val="20"/>
                <w:lang w:val="en-US" w:eastAsia="zh-CN"/>
              </w:rPr>
              <w:t>移动业务应用平台</w:t>
            </w:r>
          </w:p>
        </w:tc>
        <w:tc>
          <w:tcPr>
            <w:tcW w:w="1567" w:type="dxa"/>
            <w:vAlign w:val="top"/>
          </w:tcPr>
          <w:p>
            <w:pPr>
              <w:ind w:firstLine="0" w:firstLineChars="0"/>
              <w:rPr>
                <w:rFonts w:hint="eastAsia" w:eastAsia="仿宋_GB2312"/>
                <w:sz w:val="20"/>
                <w:szCs w:val="20"/>
                <w:lang w:eastAsia="zh-CN"/>
              </w:rPr>
            </w:pPr>
            <w:r>
              <w:rPr>
                <w:rFonts w:hint="eastAsia"/>
                <w:sz w:val="20"/>
                <w:szCs w:val="20"/>
                <w:lang w:eastAsia="zh-CN"/>
              </w:rPr>
              <w:t>配合测试</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Merge w:val="restart"/>
            <w:vAlign w:val="top"/>
          </w:tcPr>
          <w:p>
            <w:pPr>
              <w:ind w:firstLine="0" w:firstLineChars="0"/>
              <w:rPr>
                <w:rFonts w:hint="eastAsia" w:eastAsia="仿宋_GB2312"/>
                <w:sz w:val="20"/>
                <w:szCs w:val="20"/>
                <w:lang w:val="en-US" w:eastAsia="zh-CN"/>
              </w:rPr>
            </w:pPr>
            <w:r>
              <w:rPr>
                <w:rFonts w:hint="eastAsia"/>
                <w:sz w:val="20"/>
                <w:szCs w:val="20"/>
                <w:lang w:val="en-US" w:eastAsia="zh-CN"/>
              </w:rPr>
              <w:t>12</w:t>
            </w:r>
          </w:p>
        </w:tc>
        <w:tc>
          <w:tcPr>
            <w:tcW w:w="1582" w:type="dxa"/>
            <w:vMerge w:val="restart"/>
            <w:vAlign w:val="top"/>
          </w:tcPr>
          <w:p>
            <w:pPr>
              <w:ind w:firstLine="0" w:firstLineChars="0"/>
              <w:rPr>
                <w:sz w:val="20"/>
                <w:szCs w:val="20"/>
              </w:rPr>
            </w:pPr>
            <w:r>
              <w:rPr>
                <w:rFonts w:hint="eastAsia"/>
                <w:sz w:val="20"/>
                <w:szCs w:val="20"/>
              </w:rPr>
              <w:t>统一认证平台</w:t>
            </w:r>
          </w:p>
        </w:tc>
        <w:tc>
          <w:tcPr>
            <w:tcW w:w="1567" w:type="dxa"/>
            <w:vAlign w:val="top"/>
          </w:tcPr>
          <w:p>
            <w:pPr>
              <w:ind w:firstLine="0" w:firstLineChars="0"/>
              <w:rPr>
                <w:sz w:val="20"/>
                <w:szCs w:val="20"/>
              </w:rPr>
            </w:pPr>
            <w:r>
              <w:rPr>
                <w:rFonts w:hint="eastAsia"/>
                <w:sz w:val="20"/>
                <w:szCs w:val="20"/>
              </w:rPr>
              <w:t>需求分析</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Merge w:val="continue"/>
            <w:vAlign w:val="top"/>
          </w:tcPr>
          <w:p>
            <w:pPr>
              <w:ind w:firstLine="0" w:firstLineChars="0"/>
              <w:rPr>
                <w:sz w:val="20"/>
                <w:szCs w:val="20"/>
              </w:rPr>
            </w:pPr>
          </w:p>
        </w:tc>
        <w:tc>
          <w:tcPr>
            <w:tcW w:w="1582" w:type="dxa"/>
            <w:vMerge w:val="continue"/>
            <w:vAlign w:val="top"/>
          </w:tcPr>
          <w:p>
            <w:pPr>
              <w:ind w:firstLine="0" w:firstLineChars="0"/>
              <w:rPr>
                <w:sz w:val="20"/>
                <w:szCs w:val="20"/>
              </w:rPr>
            </w:pPr>
          </w:p>
        </w:tc>
        <w:tc>
          <w:tcPr>
            <w:tcW w:w="1567" w:type="dxa"/>
            <w:vAlign w:val="top"/>
          </w:tcPr>
          <w:p>
            <w:pPr>
              <w:ind w:firstLine="0" w:firstLineChars="0"/>
              <w:rPr>
                <w:sz w:val="20"/>
                <w:szCs w:val="20"/>
              </w:rPr>
            </w:pPr>
            <w:r>
              <w:rPr>
                <w:rFonts w:hint="eastAsia"/>
                <w:sz w:val="20"/>
                <w:szCs w:val="20"/>
              </w:rPr>
              <w:t>概要设计</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Merge w:val="continue"/>
            <w:vAlign w:val="top"/>
          </w:tcPr>
          <w:p>
            <w:pPr>
              <w:ind w:firstLine="0" w:firstLineChars="0"/>
              <w:rPr>
                <w:sz w:val="20"/>
                <w:szCs w:val="20"/>
              </w:rPr>
            </w:pPr>
          </w:p>
        </w:tc>
        <w:tc>
          <w:tcPr>
            <w:tcW w:w="1582" w:type="dxa"/>
            <w:vMerge w:val="continue"/>
            <w:vAlign w:val="top"/>
          </w:tcPr>
          <w:p>
            <w:pPr>
              <w:ind w:firstLine="0" w:firstLineChars="0"/>
              <w:rPr>
                <w:sz w:val="20"/>
                <w:szCs w:val="20"/>
              </w:rPr>
            </w:pPr>
          </w:p>
        </w:tc>
        <w:tc>
          <w:tcPr>
            <w:tcW w:w="1567" w:type="dxa"/>
            <w:vAlign w:val="top"/>
          </w:tcPr>
          <w:p>
            <w:pPr>
              <w:ind w:firstLine="0" w:firstLineChars="0"/>
              <w:rPr>
                <w:sz w:val="20"/>
                <w:szCs w:val="20"/>
              </w:rPr>
            </w:pPr>
            <w:r>
              <w:rPr>
                <w:rFonts w:hint="eastAsia"/>
                <w:sz w:val="20"/>
                <w:szCs w:val="20"/>
              </w:rPr>
              <w:t>详细设计</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Merge w:val="continue"/>
            <w:vAlign w:val="top"/>
          </w:tcPr>
          <w:p>
            <w:pPr>
              <w:ind w:firstLine="0" w:firstLineChars="0"/>
              <w:rPr>
                <w:sz w:val="20"/>
                <w:szCs w:val="20"/>
              </w:rPr>
            </w:pPr>
          </w:p>
        </w:tc>
        <w:tc>
          <w:tcPr>
            <w:tcW w:w="1582" w:type="dxa"/>
            <w:vMerge w:val="continue"/>
            <w:vAlign w:val="top"/>
          </w:tcPr>
          <w:p>
            <w:pPr>
              <w:ind w:firstLine="0" w:firstLineChars="0"/>
              <w:rPr>
                <w:sz w:val="20"/>
                <w:szCs w:val="20"/>
              </w:rPr>
            </w:pPr>
          </w:p>
        </w:tc>
        <w:tc>
          <w:tcPr>
            <w:tcW w:w="1567" w:type="dxa"/>
            <w:vAlign w:val="top"/>
          </w:tcPr>
          <w:p>
            <w:pPr>
              <w:ind w:firstLine="0" w:firstLineChars="0"/>
              <w:rPr>
                <w:sz w:val="20"/>
                <w:szCs w:val="20"/>
              </w:rPr>
            </w:pPr>
            <w:r>
              <w:rPr>
                <w:rFonts w:hint="eastAsia"/>
                <w:sz w:val="20"/>
                <w:szCs w:val="20"/>
              </w:rPr>
              <w:t>系统开发</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Merge w:val="continue"/>
            <w:vAlign w:val="top"/>
          </w:tcPr>
          <w:p>
            <w:pPr>
              <w:ind w:firstLine="0" w:firstLineChars="0"/>
              <w:rPr>
                <w:sz w:val="20"/>
                <w:szCs w:val="20"/>
              </w:rPr>
            </w:pPr>
          </w:p>
        </w:tc>
        <w:tc>
          <w:tcPr>
            <w:tcW w:w="1582" w:type="dxa"/>
            <w:vMerge w:val="continue"/>
            <w:vAlign w:val="top"/>
          </w:tcPr>
          <w:p>
            <w:pPr>
              <w:ind w:firstLine="0" w:firstLineChars="0"/>
              <w:rPr>
                <w:sz w:val="20"/>
                <w:szCs w:val="20"/>
              </w:rPr>
            </w:pPr>
          </w:p>
        </w:tc>
        <w:tc>
          <w:tcPr>
            <w:tcW w:w="1567" w:type="dxa"/>
            <w:vAlign w:val="top"/>
          </w:tcPr>
          <w:p>
            <w:pPr>
              <w:ind w:firstLine="0" w:firstLineChars="0"/>
              <w:rPr>
                <w:sz w:val="20"/>
                <w:szCs w:val="20"/>
              </w:rPr>
            </w:pPr>
            <w:r>
              <w:rPr>
                <w:rFonts w:hint="eastAsia"/>
                <w:sz w:val="20"/>
                <w:szCs w:val="20"/>
              </w:rPr>
              <w:t>单元测试</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Merge w:val="continue"/>
            <w:vAlign w:val="top"/>
          </w:tcPr>
          <w:p>
            <w:pPr>
              <w:ind w:firstLine="0" w:firstLineChars="0"/>
              <w:rPr>
                <w:sz w:val="20"/>
                <w:szCs w:val="20"/>
              </w:rPr>
            </w:pPr>
          </w:p>
        </w:tc>
        <w:tc>
          <w:tcPr>
            <w:tcW w:w="1582" w:type="dxa"/>
            <w:vMerge w:val="continue"/>
            <w:vAlign w:val="top"/>
          </w:tcPr>
          <w:p>
            <w:pPr>
              <w:ind w:firstLine="0" w:firstLineChars="0"/>
              <w:rPr>
                <w:sz w:val="20"/>
                <w:szCs w:val="20"/>
              </w:rPr>
            </w:pPr>
          </w:p>
        </w:tc>
        <w:tc>
          <w:tcPr>
            <w:tcW w:w="1567" w:type="dxa"/>
            <w:vAlign w:val="top"/>
          </w:tcPr>
          <w:p>
            <w:pPr>
              <w:ind w:firstLine="0" w:firstLineChars="0"/>
              <w:rPr>
                <w:sz w:val="20"/>
                <w:szCs w:val="20"/>
              </w:rPr>
            </w:pPr>
            <w:r>
              <w:rPr>
                <w:rFonts w:hint="eastAsia"/>
                <w:sz w:val="20"/>
                <w:szCs w:val="20"/>
              </w:rPr>
              <w:t>数据迁移</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Merge w:val="continue"/>
            <w:vAlign w:val="top"/>
          </w:tcPr>
          <w:p>
            <w:pPr>
              <w:ind w:firstLine="0" w:firstLineChars="0"/>
              <w:rPr>
                <w:sz w:val="20"/>
                <w:szCs w:val="20"/>
              </w:rPr>
            </w:pPr>
          </w:p>
        </w:tc>
        <w:tc>
          <w:tcPr>
            <w:tcW w:w="1582" w:type="dxa"/>
            <w:vMerge w:val="continue"/>
            <w:vAlign w:val="top"/>
          </w:tcPr>
          <w:p>
            <w:pPr>
              <w:ind w:firstLine="0" w:firstLineChars="0"/>
              <w:rPr>
                <w:sz w:val="20"/>
                <w:szCs w:val="20"/>
              </w:rPr>
            </w:pPr>
          </w:p>
        </w:tc>
        <w:tc>
          <w:tcPr>
            <w:tcW w:w="1567" w:type="dxa"/>
            <w:vAlign w:val="top"/>
          </w:tcPr>
          <w:p>
            <w:pPr>
              <w:ind w:firstLine="0" w:firstLineChars="0"/>
              <w:rPr>
                <w:sz w:val="20"/>
                <w:szCs w:val="20"/>
              </w:rPr>
            </w:pPr>
            <w:r>
              <w:rPr>
                <w:rFonts w:hint="eastAsia"/>
                <w:sz w:val="20"/>
                <w:szCs w:val="20"/>
              </w:rPr>
              <w:t>集成测试（SIT）</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Merge w:val="continue"/>
            <w:vAlign w:val="top"/>
          </w:tcPr>
          <w:p>
            <w:pPr>
              <w:ind w:firstLine="0" w:firstLineChars="0"/>
              <w:rPr>
                <w:sz w:val="20"/>
                <w:szCs w:val="20"/>
              </w:rPr>
            </w:pPr>
          </w:p>
        </w:tc>
        <w:tc>
          <w:tcPr>
            <w:tcW w:w="1582" w:type="dxa"/>
            <w:vMerge w:val="continue"/>
            <w:vAlign w:val="top"/>
          </w:tcPr>
          <w:p>
            <w:pPr>
              <w:ind w:firstLine="0" w:firstLineChars="0"/>
              <w:rPr>
                <w:sz w:val="20"/>
                <w:szCs w:val="20"/>
              </w:rPr>
            </w:pPr>
          </w:p>
        </w:tc>
        <w:tc>
          <w:tcPr>
            <w:tcW w:w="1567" w:type="dxa"/>
            <w:vAlign w:val="top"/>
          </w:tcPr>
          <w:p>
            <w:pPr>
              <w:ind w:firstLine="0" w:firstLineChars="0"/>
              <w:rPr>
                <w:sz w:val="20"/>
                <w:szCs w:val="20"/>
              </w:rPr>
            </w:pPr>
            <w:r>
              <w:rPr>
                <w:rFonts w:hint="eastAsia"/>
                <w:sz w:val="20"/>
                <w:szCs w:val="20"/>
              </w:rPr>
              <w:t>验收测试（UAT）</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36" w:type="dxa"/>
            <w:vMerge w:val="continue"/>
            <w:vAlign w:val="top"/>
          </w:tcPr>
          <w:p>
            <w:pPr>
              <w:ind w:firstLine="0" w:firstLineChars="0"/>
              <w:rPr>
                <w:sz w:val="20"/>
                <w:szCs w:val="20"/>
              </w:rPr>
            </w:pPr>
          </w:p>
        </w:tc>
        <w:tc>
          <w:tcPr>
            <w:tcW w:w="1582" w:type="dxa"/>
            <w:vMerge w:val="continue"/>
            <w:vAlign w:val="top"/>
          </w:tcPr>
          <w:p>
            <w:pPr>
              <w:ind w:firstLine="0" w:firstLineChars="0"/>
              <w:rPr>
                <w:sz w:val="20"/>
                <w:szCs w:val="20"/>
              </w:rPr>
            </w:pPr>
          </w:p>
        </w:tc>
        <w:tc>
          <w:tcPr>
            <w:tcW w:w="1567" w:type="dxa"/>
            <w:vAlign w:val="top"/>
          </w:tcPr>
          <w:p>
            <w:pPr>
              <w:ind w:firstLine="0" w:firstLineChars="0"/>
              <w:rPr>
                <w:sz w:val="20"/>
                <w:szCs w:val="20"/>
              </w:rPr>
            </w:pPr>
            <w:r>
              <w:rPr>
                <w:rFonts w:hint="eastAsia"/>
                <w:sz w:val="20"/>
                <w:szCs w:val="20"/>
              </w:rPr>
              <w:t>上线环境准备</w:t>
            </w:r>
          </w:p>
        </w:tc>
        <w:tc>
          <w:tcPr>
            <w:tcW w:w="1386" w:type="dxa"/>
            <w:vAlign w:val="top"/>
          </w:tcPr>
          <w:p>
            <w:pPr>
              <w:ind w:firstLine="0" w:firstLineChars="0"/>
              <w:rPr>
                <w:sz w:val="20"/>
                <w:szCs w:val="20"/>
              </w:rPr>
            </w:pPr>
          </w:p>
        </w:tc>
        <w:tc>
          <w:tcPr>
            <w:tcW w:w="1478" w:type="dxa"/>
            <w:vAlign w:val="top"/>
          </w:tcPr>
          <w:p>
            <w:pPr>
              <w:ind w:firstLine="0" w:firstLineChars="0"/>
              <w:rPr>
                <w:sz w:val="20"/>
                <w:szCs w:val="20"/>
              </w:rPr>
            </w:pPr>
          </w:p>
        </w:tc>
      </w:tr>
    </w:tbl>
    <w:p>
      <w:pPr>
        <w:ind w:firstLine="0" w:firstLineChars="0"/>
      </w:pPr>
    </w:p>
    <w:p>
      <w:pPr>
        <w:pStyle w:val="3"/>
      </w:pPr>
      <w:bookmarkStart w:id="63" w:name="_Toc457291199"/>
      <w:r>
        <w:rPr>
          <w:rFonts w:hint="eastAsia"/>
        </w:rPr>
        <w:t>项目实施计划</w:t>
      </w:r>
      <w:bookmarkEnd w:id="63"/>
    </w:p>
    <w:p>
      <w:pPr>
        <w:pStyle w:val="4"/>
        <w:spacing w:before="156" w:after="156"/>
      </w:pPr>
      <w:bookmarkStart w:id="64" w:name="_Toc457291200"/>
      <w:r>
        <w:rPr>
          <w:rFonts w:hint="eastAsia"/>
        </w:rPr>
        <w:t>时间计划</w:t>
      </w:r>
      <w:bookmarkEnd w:id="64"/>
    </w:p>
    <w:p>
      <w:pPr>
        <w:pStyle w:val="4"/>
        <w:spacing w:before="156" w:after="156"/>
      </w:pPr>
      <w:bookmarkStart w:id="65" w:name="_Toc457291201"/>
      <w:r>
        <w:rPr>
          <w:rFonts w:hint="eastAsia"/>
        </w:rPr>
        <w:t>资源计划</w:t>
      </w:r>
      <w:bookmarkEnd w:id="65"/>
    </w:p>
    <w:p>
      <w:pPr>
        <w:pStyle w:val="3"/>
      </w:pPr>
      <w:bookmarkStart w:id="66" w:name="_Toc457291202"/>
      <w:r>
        <w:rPr>
          <w:rFonts w:hint="eastAsia"/>
        </w:rPr>
        <w:t>软硬件需求</w:t>
      </w:r>
      <w:bookmarkEnd w:id="66"/>
    </w:p>
    <w:p>
      <w:pPr>
        <w:pStyle w:val="4"/>
        <w:spacing w:before="156" w:after="156"/>
      </w:pPr>
      <w:bookmarkStart w:id="67" w:name="_Toc457291203"/>
      <w:r>
        <w:rPr>
          <w:rFonts w:hint="eastAsia"/>
        </w:rPr>
        <w:t>软件需求</w:t>
      </w:r>
      <w:bookmarkEnd w:id="67"/>
    </w:p>
    <w:p>
      <w:pPr>
        <w:ind w:firstLine="480"/>
      </w:pPr>
    </w:p>
    <w:tbl>
      <w:tblPr>
        <w:tblStyle w:val="42"/>
        <w:tblW w:w="85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01"/>
        <w:gridCol w:w="1499"/>
        <w:gridCol w:w="1160"/>
        <w:gridCol w:w="1468"/>
        <w:gridCol w:w="1348"/>
        <w:gridCol w:w="22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1" w:type="dxa"/>
            <w:shd w:val="clear" w:color="auto" w:fill="D9D9D9"/>
            <w:vAlign w:val="top"/>
          </w:tcPr>
          <w:p>
            <w:pPr>
              <w:ind w:firstLine="0" w:firstLineChars="0"/>
              <w:rPr>
                <w:sz w:val="21"/>
                <w:szCs w:val="21"/>
              </w:rPr>
            </w:pPr>
            <w:r>
              <w:rPr>
                <w:rFonts w:hint="eastAsia"/>
                <w:sz w:val="21"/>
                <w:szCs w:val="21"/>
              </w:rPr>
              <w:t>序号</w:t>
            </w:r>
          </w:p>
        </w:tc>
        <w:tc>
          <w:tcPr>
            <w:tcW w:w="1499" w:type="dxa"/>
            <w:shd w:val="clear" w:color="auto" w:fill="D9D9D9"/>
            <w:vAlign w:val="top"/>
          </w:tcPr>
          <w:p>
            <w:pPr>
              <w:ind w:firstLine="0" w:firstLineChars="0"/>
              <w:rPr>
                <w:sz w:val="21"/>
                <w:szCs w:val="21"/>
              </w:rPr>
            </w:pPr>
            <w:r>
              <w:rPr>
                <w:rFonts w:hint="eastAsia"/>
                <w:sz w:val="21"/>
                <w:szCs w:val="21"/>
              </w:rPr>
              <w:t>软件</w:t>
            </w:r>
            <w:r>
              <w:rPr>
                <w:rFonts w:hint="eastAsia" w:cs="Damascus"/>
                <w:sz w:val="21"/>
                <w:szCs w:val="21"/>
              </w:rPr>
              <w:t>名称</w:t>
            </w:r>
          </w:p>
        </w:tc>
        <w:tc>
          <w:tcPr>
            <w:tcW w:w="1160" w:type="dxa"/>
            <w:shd w:val="clear" w:color="auto" w:fill="D9D9D9"/>
            <w:vAlign w:val="top"/>
          </w:tcPr>
          <w:p>
            <w:pPr>
              <w:ind w:firstLine="0" w:firstLineChars="0"/>
              <w:rPr>
                <w:sz w:val="21"/>
                <w:szCs w:val="21"/>
              </w:rPr>
            </w:pPr>
            <w:r>
              <w:rPr>
                <w:rFonts w:hint="eastAsia"/>
                <w:sz w:val="21"/>
                <w:szCs w:val="21"/>
              </w:rPr>
              <w:t>版本</w:t>
            </w:r>
            <w:r>
              <w:rPr>
                <w:rFonts w:hint="eastAsia" w:cs="Damascus"/>
                <w:sz w:val="21"/>
                <w:szCs w:val="21"/>
              </w:rPr>
              <w:t>号</w:t>
            </w:r>
          </w:p>
        </w:tc>
        <w:tc>
          <w:tcPr>
            <w:tcW w:w="1468" w:type="dxa"/>
            <w:shd w:val="clear" w:color="auto" w:fill="D9D9D9"/>
            <w:vAlign w:val="top"/>
          </w:tcPr>
          <w:p>
            <w:pPr>
              <w:ind w:firstLine="0" w:firstLineChars="0"/>
              <w:rPr>
                <w:sz w:val="21"/>
                <w:szCs w:val="21"/>
              </w:rPr>
            </w:pPr>
            <w:r>
              <w:rPr>
                <w:rFonts w:hint="eastAsia"/>
                <w:sz w:val="21"/>
                <w:szCs w:val="21"/>
              </w:rPr>
              <w:t>提供</w:t>
            </w:r>
            <w:r>
              <w:rPr>
                <w:rFonts w:hint="eastAsia" w:cs="Damascus"/>
                <w:sz w:val="21"/>
                <w:szCs w:val="21"/>
              </w:rPr>
              <w:t>厂商</w:t>
            </w:r>
          </w:p>
        </w:tc>
        <w:tc>
          <w:tcPr>
            <w:tcW w:w="1348" w:type="dxa"/>
            <w:shd w:val="clear" w:color="auto" w:fill="D9D9D9"/>
            <w:vAlign w:val="top"/>
          </w:tcPr>
          <w:p>
            <w:pPr>
              <w:ind w:firstLine="0" w:firstLineChars="0"/>
              <w:rPr>
                <w:sz w:val="21"/>
                <w:szCs w:val="21"/>
              </w:rPr>
            </w:pPr>
            <w:r>
              <w:rPr>
                <w:rFonts w:hint="eastAsia"/>
                <w:sz w:val="21"/>
                <w:szCs w:val="21"/>
              </w:rPr>
              <w:t>是否</w:t>
            </w:r>
            <w:r>
              <w:rPr>
                <w:rFonts w:hint="eastAsia" w:cs="Damascus"/>
                <w:sz w:val="21"/>
                <w:szCs w:val="21"/>
              </w:rPr>
              <w:t>新采购</w:t>
            </w:r>
          </w:p>
        </w:tc>
        <w:tc>
          <w:tcPr>
            <w:tcW w:w="2253" w:type="dxa"/>
            <w:shd w:val="clear" w:color="auto" w:fill="D9D9D9"/>
            <w:vAlign w:val="top"/>
          </w:tcPr>
          <w:p>
            <w:pPr>
              <w:ind w:firstLine="0" w:firstLineChars="0"/>
              <w:rPr>
                <w:sz w:val="21"/>
                <w:szCs w:val="21"/>
              </w:rPr>
            </w:pPr>
            <w:r>
              <w:rPr>
                <w:rFonts w:hint="eastAsia"/>
                <w:sz w:val="21"/>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1" w:type="dxa"/>
            <w:vAlign w:val="top"/>
          </w:tcPr>
          <w:p>
            <w:pPr>
              <w:ind w:firstLine="0" w:firstLineChars="0"/>
              <w:rPr>
                <w:sz w:val="21"/>
                <w:szCs w:val="21"/>
              </w:rPr>
            </w:pPr>
            <w:r>
              <w:rPr>
                <w:rFonts w:hint="eastAsia"/>
                <w:sz w:val="21"/>
                <w:szCs w:val="21"/>
              </w:rPr>
              <w:t>1</w:t>
            </w:r>
          </w:p>
        </w:tc>
        <w:tc>
          <w:tcPr>
            <w:tcW w:w="1499" w:type="dxa"/>
            <w:vAlign w:val="top"/>
          </w:tcPr>
          <w:p>
            <w:pPr>
              <w:ind w:firstLine="0" w:firstLineChars="0"/>
              <w:rPr>
                <w:sz w:val="21"/>
                <w:szCs w:val="21"/>
              </w:rPr>
            </w:pPr>
            <w:r>
              <w:rPr>
                <w:rFonts w:hint="eastAsia"/>
                <w:sz w:val="21"/>
                <w:szCs w:val="21"/>
              </w:rPr>
              <w:t xml:space="preserve">DB2 </w:t>
            </w:r>
          </w:p>
        </w:tc>
        <w:tc>
          <w:tcPr>
            <w:tcW w:w="1160" w:type="dxa"/>
            <w:vAlign w:val="top"/>
          </w:tcPr>
          <w:p>
            <w:pPr>
              <w:ind w:firstLine="0" w:firstLineChars="0"/>
              <w:rPr>
                <w:sz w:val="21"/>
                <w:szCs w:val="21"/>
              </w:rPr>
            </w:pPr>
            <w:r>
              <w:rPr>
                <w:rFonts w:hint="eastAsia"/>
                <w:sz w:val="21"/>
                <w:szCs w:val="21"/>
              </w:rPr>
              <w:t>10.1.0.4</w:t>
            </w:r>
          </w:p>
          <w:p>
            <w:pPr>
              <w:ind w:firstLine="0" w:firstLineChars="0"/>
              <w:rPr>
                <w:sz w:val="21"/>
                <w:szCs w:val="21"/>
              </w:rPr>
            </w:pPr>
          </w:p>
        </w:tc>
        <w:tc>
          <w:tcPr>
            <w:tcW w:w="1468" w:type="dxa"/>
            <w:vAlign w:val="top"/>
          </w:tcPr>
          <w:p>
            <w:pPr>
              <w:ind w:firstLine="0" w:firstLineChars="0"/>
              <w:rPr>
                <w:sz w:val="21"/>
                <w:szCs w:val="21"/>
              </w:rPr>
            </w:pPr>
            <w:r>
              <w:rPr>
                <w:rFonts w:hint="eastAsia" w:ascii="Arial" w:hAnsi="Arial" w:cs="Arial"/>
                <w:sz w:val="21"/>
                <w:szCs w:val="21"/>
                <w:shd w:val="clear" w:color="auto" w:fill="FFFFFF"/>
              </w:rPr>
              <w:t>IBM</w:t>
            </w:r>
          </w:p>
        </w:tc>
        <w:tc>
          <w:tcPr>
            <w:tcW w:w="1348" w:type="dxa"/>
            <w:vAlign w:val="top"/>
          </w:tcPr>
          <w:p>
            <w:pPr>
              <w:ind w:firstLine="0" w:firstLineChars="0"/>
              <w:rPr>
                <w:sz w:val="21"/>
                <w:szCs w:val="21"/>
              </w:rPr>
            </w:pPr>
            <w:r>
              <w:rPr>
                <w:rFonts w:hint="eastAsia"/>
                <w:sz w:val="21"/>
                <w:szCs w:val="21"/>
              </w:rPr>
              <w:t>否</w:t>
            </w:r>
          </w:p>
        </w:tc>
        <w:tc>
          <w:tcPr>
            <w:tcW w:w="2253" w:type="dxa"/>
            <w:vAlign w:val="top"/>
          </w:tcPr>
          <w:p>
            <w:pPr>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1" w:type="dxa"/>
            <w:vAlign w:val="top"/>
          </w:tcPr>
          <w:p>
            <w:pPr>
              <w:ind w:firstLine="0" w:firstLineChars="0"/>
              <w:rPr>
                <w:sz w:val="21"/>
                <w:szCs w:val="21"/>
              </w:rPr>
            </w:pPr>
            <w:r>
              <w:rPr>
                <w:rFonts w:hint="eastAsia"/>
                <w:sz w:val="21"/>
                <w:szCs w:val="21"/>
              </w:rPr>
              <w:t>2</w:t>
            </w:r>
          </w:p>
        </w:tc>
        <w:tc>
          <w:tcPr>
            <w:tcW w:w="1499" w:type="dxa"/>
            <w:vAlign w:val="top"/>
          </w:tcPr>
          <w:p>
            <w:pPr>
              <w:ind w:firstLine="0" w:firstLineChars="0"/>
              <w:rPr>
                <w:sz w:val="21"/>
                <w:szCs w:val="21"/>
              </w:rPr>
            </w:pPr>
            <w:r>
              <w:rPr>
                <w:sz w:val="21"/>
                <w:szCs w:val="21"/>
              </w:rPr>
              <w:t>WebSphere Application Server</w:t>
            </w:r>
            <w:r>
              <w:rPr>
                <w:rFonts w:hint="eastAsia"/>
                <w:sz w:val="21"/>
                <w:szCs w:val="21"/>
              </w:rPr>
              <w:t>（WAS）</w:t>
            </w:r>
          </w:p>
        </w:tc>
        <w:tc>
          <w:tcPr>
            <w:tcW w:w="1160" w:type="dxa"/>
            <w:vAlign w:val="top"/>
          </w:tcPr>
          <w:p>
            <w:pPr>
              <w:ind w:firstLine="0" w:firstLineChars="0"/>
              <w:rPr>
                <w:sz w:val="21"/>
                <w:szCs w:val="21"/>
              </w:rPr>
            </w:pPr>
            <w:r>
              <w:rPr>
                <w:sz w:val="21"/>
                <w:szCs w:val="21"/>
              </w:rPr>
              <w:t>8.5.5.2</w:t>
            </w:r>
          </w:p>
          <w:p>
            <w:pPr>
              <w:ind w:firstLine="0" w:firstLineChars="0"/>
              <w:rPr>
                <w:sz w:val="21"/>
                <w:szCs w:val="21"/>
              </w:rPr>
            </w:pPr>
          </w:p>
        </w:tc>
        <w:tc>
          <w:tcPr>
            <w:tcW w:w="1468" w:type="dxa"/>
            <w:vAlign w:val="top"/>
          </w:tcPr>
          <w:p>
            <w:pPr>
              <w:ind w:firstLine="0" w:firstLineChars="0"/>
              <w:rPr>
                <w:sz w:val="21"/>
                <w:szCs w:val="21"/>
              </w:rPr>
            </w:pPr>
            <w:r>
              <w:rPr>
                <w:rFonts w:hint="eastAsia" w:ascii="Arial" w:hAnsi="Arial" w:cs="Arial"/>
                <w:sz w:val="21"/>
                <w:szCs w:val="21"/>
                <w:shd w:val="clear" w:color="auto" w:fill="FFFFFF"/>
              </w:rPr>
              <w:t>IBM</w:t>
            </w:r>
          </w:p>
        </w:tc>
        <w:tc>
          <w:tcPr>
            <w:tcW w:w="1348" w:type="dxa"/>
            <w:vAlign w:val="top"/>
          </w:tcPr>
          <w:p>
            <w:pPr>
              <w:ind w:firstLine="0" w:firstLineChars="0"/>
              <w:rPr>
                <w:sz w:val="21"/>
                <w:szCs w:val="21"/>
              </w:rPr>
            </w:pPr>
            <w:r>
              <w:rPr>
                <w:rFonts w:hint="eastAsia"/>
                <w:sz w:val="21"/>
                <w:szCs w:val="21"/>
              </w:rPr>
              <w:t>否</w:t>
            </w:r>
          </w:p>
        </w:tc>
        <w:tc>
          <w:tcPr>
            <w:tcW w:w="2253" w:type="dxa"/>
            <w:vAlign w:val="top"/>
          </w:tcPr>
          <w:p>
            <w:pPr>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1" w:type="dxa"/>
            <w:vAlign w:val="top"/>
          </w:tcPr>
          <w:p>
            <w:pPr>
              <w:ind w:firstLine="0" w:firstLineChars="0"/>
              <w:rPr>
                <w:sz w:val="21"/>
                <w:szCs w:val="21"/>
              </w:rPr>
            </w:pPr>
            <w:r>
              <w:rPr>
                <w:rFonts w:hint="eastAsia"/>
                <w:sz w:val="21"/>
                <w:szCs w:val="21"/>
              </w:rPr>
              <w:t>3、</w:t>
            </w:r>
          </w:p>
        </w:tc>
        <w:tc>
          <w:tcPr>
            <w:tcW w:w="1499" w:type="dxa"/>
            <w:vAlign w:val="top"/>
          </w:tcPr>
          <w:p>
            <w:pPr>
              <w:ind w:firstLine="0" w:firstLineChars="0"/>
              <w:rPr>
                <w:color w:val="FF0000"/>
                <w:sz w:val="21"/>
                <w:szCs w:val="21"/>
              </w:rPr>
            </w:pPr>
            <w:r>
              <w:rPr>
                <w:color w:val="FF0000"/>
                <w:sz w:val="21"/>
                <w:szCs w:val="21"/>
              </w:rPr>
              <w:t xml:space="preserve">openldap </w:t>
            </w:r>
          </w:p>
        </w:tc>
        <w:tc>
          <w:tcPr>
            <w:tcW w:w="1160" w:type="dxa"/>
            <w:vAlign w:val="top"/>
          </w:tcPr>
          <w:p>
            <w:pPr>
              <w:ind w:firstLine="0" w:firstLineChars="0"/>
              <w:rPr>
                <w:color w:val="FF0000"/>
                <w:sz w:val="21"/>
                <w:szCs w:val="21"/>
              </w:rPr>
            </w:pPr>
            <w:r>
              <w:rPr>
                <w:color w:val="FF0000"/>
                <w:sz w:val="21"/>
                <w:szCs w:val="21"/>
              </w:rPr>
              <w:t>2.4.30</w:t>
            </w:r>
          </w:p>
        </w:tc>
        <w:tc>
          <w:tcPr>
            <w:tcW w:w="1468" w:type="dxa"/>
            <w:vAlign w:val="top"/>
          </w:tcPr>
          <w:p>
            <w:pPr>
              <w:ind w:firstLine="0" w:firstLineChars="0"/>
              <w:rPr>
                <w:rFonts w:ascii="Arial" w:hAnsi="Arial" w:cs="Arial"/>
                <w:sz w:val="21"/>
                <w:szCs w:val="21"/>
                <w:shd w:val="clear" w:color="auto" w:fill="FFFFFF"/>
              </w:rPr>
            </w:pPr>
          </w:p>
        </w:tc>
        <w:tc>
          <w:tcPr>
            <w:tcW w:w="1348" w:type="dxa"/>
            <w:vAlign w:val="top"/>
          </w:tcPr>
          <w:p>
            <w:pPr>
              <w:ind w:firstLine="0" w:firstLineChars="0"/>
              <w:rPr>
                <w:sz w:val="21"/>
                <w:szCs w:val="21"/>
              </w:rPr>
            </w:pPr>
            <w:r>
              <w:rPr>
                <w:rFonts w:hint="eastAsia"/>
                <w:sz w:val="21"/>
                <w:szCs w:val="21"/>
              </w:rPr>
              <w:t>否</w:t>
            </w:r>
          </w:p>
        </w:tc>
        <w:tc>
          <w:tcPr>
            <w:tcW w:w="2253" w:type="dxa"/>
            <w:vAlign w:val="top"/>
          </w:tcPr>
          <w:p>
            <w:pPr>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01" w:type="dxa"/>
            <w:vAlign w:val="top"/>
          </w:tcPr>
          <w:p>
            <w:pPr>
              <w:ind w:firstLine="0" w:firstLineChars="0"/>
              <w:rPr>
                <w:sz w:val="21"/>
                <w:szCs w:val="21"/>
              </w:rPr>
            </w:pPr>
            <w:r>
              <w:rPr>
                <w:rFonts w:hint="eastAsia"/>
                <w:sz w:val="21"/>
                <w:szCs w:val="21"/>
              </w:rPr>
              <w:t>4、</w:t>
            </w:r>
          </w:p>
        </w:tc>
        <w:tc>
          <w:tcPr>
            <w:tcW w:w="1499" w:type="dxa"/>
            <w:vAlign w:val="top"/>
          </w:tcPr>
          <w:p>
            <w:pPr>
              <w:ind w:firstLine="0" w:firstLineChars="0"/>
              <w:rPr>
                <w:color w:val="FF0000"/>
                <w:sz w:val="21"/>
                <w:szCs w:val="21"/>
              </w:rPr>
            </w:pPr>
            <w:r>
              <w:rPr>
                <w:color w:val="FF0000"/>
                <w:sz w:val="21"/>
                <w:szCs w:val="21"/>
              </w:rPr>
              <w:t>memcached</w:t>
            </w:r>
          </w:p>
        </w:tc>
        <w:tc>
          <w:tcPr>
            <w:tcW w:w="1160" w:type="dxa"/>
            <w:vAlign w:val="top"/>
          </w:tcPr>
          <w:p>
            <w:pPr>
              <w:ind w:firstLine="0" w:firstLineChars="0"/>
              <w:rPr>
                <w:color w:val="FF0000"/>
                <w:sz w:val="21"/>
                <w:szCs w:val="21"/>
              </w:rPr>
            </w:pPr>
          </w:p>
        </w:tc>
        <w:tc>
          <w:tcPr>
            <w:tcW w:w="1468" w:type="dxa"/>
            <w:vAlign w:val="top"/>
          </w:tcPr>
          <w:p>
            <w:pPr>
              <w:ind w:firstLine="0" w:firstLineChars="0"/>
              <w:rPr>
                <w:rFonts w:ascii="Arial" w:hAnsi="Arial" w:cs="Arial"/>
                <w:sz w:val="21"/>
                <w:szCs w:val="21"/>
                <w:shd w:val="clear" w:color="auto" w:fill="FFFFFF"/>
              </w:rPr>
            </w:pPr>
          </w:p>
        </w:tc>
        <w:tc>
          <w:tcPr>
            <w:tcW w:w="1348" w:type="dxa"/>
            <w:vAlign w:val="top"/>
          </w:tcPr>
          <w:p>
            <w:pPr>
              <w:ind w:firstLine="0" w:firstLineChars="0"/>
              <w:rPr>
                <w:sz w:val="21"/>
                <w:szCs w:val="21"/>
              </w:rPr>
            </w:pPr>
          </w:p>
        </w:tc>
        <w:tc>
          <w:tcPr>
            <w:tcW w:w="2253" w:type="dxa"/>
            <w:vAlign w:val="top"/>
          </w:tcPr>
          <w:p>
            <w:pPr>
              <w:ind w:firstLine="0" w:firstLineChars="0"/>
              <w:rPr>
                <w:sz w:val="21"/>
                <w:szCs w:val="21"/>
              </w:rPr>
            </w:pPr>
          </w:p>
        </w:tc>
      </w:tr>
    </w:tbl>
    <w:p>
      <w:pPr>
        <w:ind w:firstLine="0" w:firstLineChars="0"/>
      </w:pPr>
    </w:p>
    <w:p>
      <w:pPr>
        <w:pStyle w:val="4"/>
        <w:spacing w:before="156" w:after="156"/>
      </w:pPr>
      <w:bookmarkStart w:id="68" w:name="_Toc457291204"/>
      <w:r>
        <w:rPr>
          <w:rFonts w:hint="eastAsia"/>
        </w:rPr>
        <w:t>硬件需求</w:t>
      </w:r>
      <w:bookmarkEnd w:id="68"/>
    </w:p>
    <w:p>
      <w:pPr>
        <w:ind w:firstLine="480"/>
      </w:pPr>
    </w:p>
    <w:tbl>
      <w:tblPr>
        <w:tblStyle w:val="42"/>
        <w:tblW w:w="85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498"/>
        <w:gridCol w:w="1196"/>
        <w:gridCol w:w="1134"/>
        <w:gridCol w:w="850"/>
        <w:gridCol w:w="992"/>
        <w:gridCol w:w="21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shd w:val="clear" w:color="auto" w:fill="D9D9D9"/>
            <w:vAlign w:val="top"/>
          </w:tcPr>
          <w:p>
            <w:pPr>
              <w:ind w:firstLine="0" w:firstLineChars="0"/>
              <w:jc w:val="center"/>
              <w:rPr>
                <w:sz w:val="21"/>
                <w:szCs w:val="21"/>
              </w:rPr>
            </w:pPr>
            <w:r>
              <w:rPr>
                <w:rFonts w:hint="eastAsia"/>
                <w:sz w:val="21"/>
                <w:szCs w:val="21"/>
              </w:rPr>
              <w:t>序号</w:t>
            </w:r>
          </w:p>
        </w:tc>
        <w:tc>
          <w:tcPr>
            <w:tcW w:w="1498" w:type="dxa"/>
            <w:shd w:val="clear" w:color="auto" w:fill="D9D9D9"/>
            <w:vAlign w:val="top"/>
          </w:tcPr>
          <w:p>
            <w:pPr>
              <w:ind w:firstLine="0" w:firstLineChars="0"/>
              <w:jc w:val="center"/>
              <w:rPr>
                <w:sz w:val="21"/>
                <w:szCs w:val="21"/>
              </w:rPr>
            </w:pPr>
            <w:r>
              <w:rPr>
                <w:rFonts w:hint="eastAsia"/>
                <w:sz w:val="21"/>
                <w:szCs w:val="21"/>
              </w:rPr>
              <w:t>设备</w:t>
            </w:r>
            <w:r>
              <w:rPr>
                <w:rFonts w:hint="eastAsia" w:cs="Damascus"/>
                <w:sz w:val="21"/>
                <w:szCs w:val="21"/>
              </w:rPr>
              <w:t>型号</w:t>
            </w:r>
          </w:p>
        </w:tc>
        <w:tc>
          <w:tcPr>
            <w:tcW w:w="1196" w:type="dxa"/>
            <w:shd w:val="clear" w:color="auto" w:fill="D9D9D9"/>
            <w:vAlign w:val="top"/>
          </w:tcPr>
          <w:p>
            <w:pPr>
              <w:ind w:firstLine="0" w:firstLineChars="0"/>
              <w:jc w:val="center"/>
              <w:rPr>
                <w:sz w:val="21"/>
                <w:szCs w:val="21"/>
              </w:rPr>
            </w:pPr>
            <w:r>
              <w:rPr>
                <w:rFonts w:hint="eastAsia"/>
                <w:sz w:val="21"/>
                <w:szCs w:val="21"/>
              </w:rPr>
              <w:t>操作</w:t>
            </w:r>
            <w:r>
              <w:rPr>
                <w:rFonts w:hint="eastAsia" w:cs="Damascus"/>
                <w:sz w:val="21"/>
                <w:szCs w:val="21"/>
              </w:rPr>
              <w:t>系统</w:t>
            </w:r>
          </w:p>
        </w:tc>
        <w:tc>
          <w:tcPr>
            <w:tcW w:w="1134" w:type="dxa"/>
            <w:shd w:val="clear" w:color="auto" w:fill="D9D9D9"/>
            <w:vAlign w:val="top"/>
          </w:tcPr>
          <w:p>
            <w:pPr>
              <w:ind w:firstLine="0" w:firstLineChars="0"/>
              <w:jc w:val="center"/>
              <w:rPr>
                <w:sz w:val="21"/>
                <w:szCs w:val="21"/>
              </w:rPr>
            </w:pPr>
            <w:r>
              <w:rPr>
                <w:rFonts w:hint="eastAsia"/>
                <w:sz w:val="21"/>
                <w:szCs w:val="21"/>
              </w:rPr>
              <w:t>提供</w:t>
            </w:r>
            <w:r>
              <w:rPr>
                <w:rFonts w:hint="eastAsia" w:cs="Damascus"/>
                <w:sz w:val="21"/>
                <w:szCs w:val="21"/>
              </w:rPr>
              <w:t>厂商</w:t>
            </w:r>
          </w:p>
        </w:tc>
        <w:tc>
          <w:tcPr>
            <w:tcW w:w="850" w:type="dxa"/>
            <w:shd w:val="clear" w:color="auto" w:fill="D9D9D9"/>
            <w:vAlign w:val="top"/>
          </w:tcPr>
          <w:p>
            <w:pPr>
              <w:ind w:firstLine="0" w:firstLineChars="0"/>
              <w:jc w:val="center"/>
              <w:rPr>
                <w:sz w:val="21"/>
                <w:szCs w:val="21"/>
              </w:rPr>
            </w:pPr>
            <w:r>
              <w:rPr>
                <w:rFonts w:hint="eastAsia"/>
                <w:sz w:val="21"/>
                <w:szCs w:val="21"/>
              </w:rPr>
              <w:t>数量</w:t>
            </w:r>
          </w:p>
        </w:tc>
        <w:tc>
          <w:tcPr>
            <w:tcW w:w="992" w:type="dxa"/>
            <w:shd w:val="clear" w:color="auto" w:fill="D9D9D9"/>
            <w:vAlign w:val="top"/>
          </w:tcPr>
          <w:p>
            <w:pPr>
              <w:ind w:firstLine="0" w:firstLineChars="0"/>
              <w:jc w:val="center"/>
              <w:rPr>
                <w:sz w:val="21"/>
                <w:szCs w:val="21"/>
              </w:rPr>
            </w:pPr>
            <w:r>
              <w:rPr>
                <w:rFonts w:hint="eastAsia"/>
                <w:sz w:val="21"/>
                <w:szCs w:val="21"/>
              </w:rPr>
              <w:t>是否</w:t>
            </w:r>
            <w:r>
              <w:rPr>
                <w:rFonts w:hint="eastAsia" w:cs="Damascus"/>
                <w:sz w:val="21"/>
                <w:szCs w:val="21"/>
              </w:rPr>
              <w:t>新采购</w:t>
            </w:r>
          </w:p>
        </w:tc>
        <w:tc>
          <w:tcPr>
            <w:tcW w:w="2184" w:type="dxa"/>
            <w:shd w:val="clear" w:color="auto" w:fill="D9D9D9"/>
            <w:vAlign w:val="top"/>
          </w:tcPr>
          <w:p>
            <w:pPr>
              <w:ind w:firstLine="0" w:firstLineChars="0"/>
              <w:jc w:val="center"/>
              <w:rPr>
                <w:sz w:val="21"/>
                <w:szCs w:val="21"/>
              </w:rPr>
            </w:pPr>
            <w:r>
              <w:rPr>
                <w:rFonts w:hint="eastAsia"/>
                <w:sz w:val="21"/>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top"/>
          </w:tcPr>
          <w:p>
            <w:pPr>
              <w:ind w:firstLine="0" w:firstLineChars="0"/>
              <w:jc w:val="center"/>
              <w:rPr>
                <w:sz w:val="21"/>
                <w:szCs w:val="21"/>
              </w:rPr>
            </w:pPr>
            <w:r>
              <w:rPr>
                <w:rFonts w:hint="eastAsia"/>
                <w:sz w:val="21"/>
                <w:szCs w:val="21"/>
              </w:rPr>
              <w:t>1</w:t>
            </w:r>
          </w:p>
        </w:tc>
        <w:tc>
          <w:tcPr>
            <w:tcW w:w="1498" w:type="dxa"/>
            <w:vAlign w:val="center"/>
          </w:tcPr>
          <w:p>
            <w:pPr>
              <w:widowControl/>
              <w:ind w:firstLine="0" w:firstLineChars="0"/>
              <w:jc w:val="center"/>
              <w:rPr>
                <w:rFonts w:cs="Damascus"/>
                <w:sz w:val="21"/>
                <w:szCs w:val="21"/>
              </w:rPr>
            </w:pPr>
            <w:r>
              <w:rPr>
                <w:rFonts w:hint="eastAsia" w:cs="Damascus"/>
                <w:sz w:val="21"/>
                <w:szCs w:val="21"/>
              </w:rPr>
              <w:t>统一认证平台应用服务器</w:t>
            </w:r>
          </w:p>
        </w:tc>
        <w:tc>
          <w:tcPr>
            <w:tcW w:w="1196" w:type="dxa"/>
            <w:vAlign w:val="center"/>
          </w:tcPr>
          <w:p>
            <w:pPr>
              <w:ind w:firstLine="0" w:firstLineChars="0"/>
              <w:jc w:val="center"/>
            </w:pPr>
            <w:r>
              <w:rPr>
                <w:sz w:val="20"/>
                <w:szCs w:val="20"/>
              </w:rPr>
              <w:t>RedHat Linux6.5</w:t>
            </w:r>
          </w:p>
        </w:tc>
        <w:tc>
          <w:tcPr>
            <w:tcW w:w="1134" w:type="dxa"/>
            <w:vAlign w:val="center"/>
          </w:tcPr>
          <w:p>
            <w:pPr>
              <w:ind w:firstLine="0" w:firstLineChars="0"/>
              <w:jc w:val="center"/>
            </w:pPr>
            <w:r>
              <w:rPr>
                <w:rFonts w:hint="eastAsia"/>
                <w:sz w:val="21"/>
                <w:szCs w:val="21"/>
              </w:rPr>
              <w:t>NA</w:t>
            </w:r>
          </w:p>
        </w:tc>
        <w:tc>
          <w:tcPr>
            <w:tcW w:w="850" w:type="dxa"/>
            <w:vAlign w:val="center"/>
          </w:tcPr>
          <w:p>
            <w:pPr>
              <w:ind w:firstLine="0" w:firstLineChars="0"/>
              <w:jc w:val="center"/>
              <w:rPr>
                <w:sz w:val="21"/>
                <w:szCs w:val="21"/>
              </w:rPr>
            </w:pPr>
            <w:r>
              <w:rPr>
                <w:rFonts w:hint="eastAsia"/>
                <w:sz w:val="21"/>
                <w:szCs w:val="21"/>
              </w:rPr>
              <w:t>2</w:t>
            </w:r>
          </w:p>
        </w:tc>
        <w:tc>
          <w:tcPr>
            <w:tcW w:w="992" w:type="dxa"/>
            <w:vAlign w:val="center"/>
          </w:tcPr>
          <w:p>
            <w:pPr>
              <w:ind w:firstLine="0" w:firstLineChars="0"/>
              <w:jc w:val="center"/>
              <w:rPr>
                <w:sz w:val="21"/>
                <w:szCs w:val="21"/>
              </w:rPr>
            </w:pPr>
            <w:r>
              <w:rPr>
                <w:rFonts w:hint="eastAsia"/>
                <w:sz w:val="21"/>
                <w:szCs w:val="21"/>
              </w:rPr>
              <w:t>是</w:t>
            </w:r>
          </w:p>
        </w:tc>
        <w:tc>
          <w:tcPr>
            <w:tcW w:w="2184" w:type="dxa"/>
            <w:vAlign w:val="center"/>
          </w:tcPr>
          <w:p>
            <w:pPr>
              <w:widowControl/>
              <w:ind w:firstLine="0" w:firstLineChars="0"/>
              <w:jc w:val="left"/>
              <w:rPr>
                <w:rFonts w:cs="Damascus"/>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top"/>
          </w:tcPr>
          <w:p>
            <w:pPr>
              <w:ind w:firstLine="0" w:firstLineChars="0"/>
              <w:jc w:val="center"/>
              <w:rPr>
                <w:sz w:val="21"/>
                <w:szCs w:val="21"/>
              </w:rPr>
            </w:pPr>
            <w:r>
              <w:rPr>
                <w:rFonts w:hint="eastAsia"/>
                <w:sz w:val="21"/>
                <w:szCs w:val="21"/>
              </w:rPr>
              <w:t>2</w:t>
            </w:r>
          </w:p>
        </w:tc>
        <w:tc>
          <w:tcPr>
            <w:tcW w:w="1498" w:type="dxa"/>
            <w:vAlign w:val="center"/>
          </w:tcPr>
          <w:p>
            <w:pPr>
              <w:ind w:firstLine="0" w:firstLineChars="0"/>
              <w:jc w:val="center"/>
              <w:rPr>
                <w:rFonts w:cs="Damascus"/>
                <w:sz w:val="21"/>
                <w:szCs w:val="21"/>
              </w:rPr>
            </w:pPr>
            <w:r>
              <w:rPr>
                <w:rFonts w:hint="eastAsia" w:cs="Damascus"/>
                <w:sz w:val="21"/>
                <w:szCs w:val="21"/>
              </w:rPr>
              <w:t>统一认证平台数据库服务器</w:t>
            </w:r>
          </w:p>
        </w:tc>
        <w:tc>
          <w:tcPr>
            <w:tcW w:w="1196" w:type="dxa"/>
            <w:vAlign w:val="center"/>
          </w:tcPr>
          <w:p>
            <w:pPr>
              <w:ind w:firstLine="0" w:firstLineChars="0"/>
              <w:jc w:val="center"/>
            </w:pPr>
            <w:r>
              <w:rPr>
                <w:sz w:val="20"/>
                <w:szCs w:val="20"/>
              </w:rPr>
              <w:t>RedHat Linux6.5</w:t>
            </w:r>
          </w:p>
        </w:tc>
        <w:tc>
          <w:tcPr>
            <w:tcW w:w="1134" w:type="dxa"/>
            <w:vAlign w:val="center"/>
          </w:tcPr>
          <w:p>
            <w:pPr>
              <w:ind w:firstLine="0" w:firstLineChars="0"/>
              <w:jc w:val="center"/>
            </w:pPr>
            <w:r>
              <w:rPr>
                <w:rFonts w:hint="eastAsia"/>
                <w:sz w:val="21"/>
                <w:szCs w:val="21"/>
              </w:rPr>
              <w:t>NA</w:t>
            </w:r>
          </w:p>
        </w:tc>
        <w:tc>
          <w:tcPr>
            <w:tcW w:w="850" w:type="dxa"/>
            <w:vAlign w:val="center"/>
          </w:tcPr>
          <w:p>
            <w:pPr>
              <w:ind w:firstLine="0" w:firstLineChars="0"/>
              <w:jc w:val="center"/>
              <w:rPr>
                <w:sz w:val="21"/>
                <w:szCs w:val="21"/>
              </w:rPr>
            </w:pPr>
            <w:r>
              <w:rPr>
                <w:rFonts w:hint="eastAsia"/>
                <w:sz w:val="21"/>
                <w:szCs w:val="21"/>
              </w:rPr>
              <w:t>2</w:t>
            </w:r>
          </w:p>
        </w:tc>
        <w:tc>
          <w:tcPr>
            <w:tcW w:w="992" w:type="dxa"/>
            <w:vAlign w:val="center"/>
          </w:tcPr>
          <w:p>
            <w:pPr>
              <w:ind w:firstLine="0" w:firstLineChars="0"/>
              <w:jc w:val="center"/>
              <w:rPr>
                <w:sz w:val="21"/>
                <w:szCs w:val="21"/>
              </w:rPr>
            </w:pPr>
            <w:r>
              <w:rPr>
                <w:rFonts w:hint="eastAsia"/>
                <w:sz w:val="21"/>
                <w:szCs w:val="21"/>
              </w:rPr>
              <w:t>是</w:t>
            </w:r>
          </w:p>
        </w:tc>
        <w:tc>
          <w:tcPr>
            <w:tcW w:w="2184" w:type="dxa"/>
            <w:vAlign w:val="center"/>
          </w:tcPr>
          <w:p>
            <w:pPr>
              <w:widowControl/>
              <w:ind w:firstLine="0" w:firstLineChars="0"/>
              <w:jc w:val="left"/>
              <w:rPr>
                <w:rFonts w:cs="Damascus"/>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top"/>
          </w:tcPr>
          <w:p>
            <w:pPr>
              <w:ind w:firstLine="0" w:firstLineChars="0"/>
              <w:jc w:val="center"/>
              <w:rPr>
                <w:sz w:val="21"/>
                <w:szCs w:val="21"/>
              </w:rPr>
            </w:pPr>
            <w:r>
              <w:rPr>
                <w:rFonts w:hint="eastAsia"/>
                <w:sz w:val="21"/>
                <w:szCs w:val="21"/>
              </w:rPr>
              <w:t>3</w:t>
            </w:r>
          </w:p>
        </w:tc>
        <w:tc>
          <w:tcPr>
            <w:tcW w:w="1498" w:type="dxa"/>
            <w:vAlign w:val="center"/>
          </w:tcPr>
          <w:p>
            <w:pPr>
              <w:ind w:firstLine="0" w:firstLineChars="0"/>
              <w:rPr>
                <w:rFonts w:cs="Damascus"/>
              </w:rPr>
            </w:pPr>
            <w:r>
              <w:rPr>
                <w:rFonts w:hint="eastAsia" w:cs="Damascus"/>
                <w:sz w:val="21"/>
                <w:szCs w:val="21"/>
              </w:rPr>
              <w:t>统一认证平台LDAP服务器</w:t>
            </w:r>
          </w:p>
        </w:tc>
        <w:tc>
          <w:tcPr>
            <w:tcW w:w="1196" w:type="dxa"/>
            <w:vAlign w:val="center"/>
          </w:tcPr>
          <w:p>
            <w:pPr>
              <w:ind w:firstLine="0" w:firstLineChars="0"/>
              <w:jc w:val="center"/>
              <w:rPr>
                <w:sz w:val="20"/>
                <w:szCs w:val="20"/>
              </w:rPr>
            </w:pPr>
            <w:r>
              <w:rPr>
                <w:sz w:val="20"/>
                <w:szCs w:val="20"/>
              </w:rPr>
              <w:t>RedHat Linux6.5</w:t>
            </w:r>
          </w:p>
        </w:tc>
        <w:tc>
          <w:tcPr>
            <w:tcW w:w="1134" w:type="dxa"/>
            <w:vAlign w:val="center"/>
          </w:tcPr>
          <w:p>
            <w:pPr>
              <w:ind w:firstLine="0" w:firstLineChars="0"/>
              <w:jc w:val="center"/>
              <w:rPr>
                <w:sz w:val="21"/>
                <w:szCs w:val="21"/>
              </w:rPr>
            </w:pPr>
            <w:r>
              <w:rPr>
                <w:rFonts w:hint="eastAsia"/>
                <w:sz w:val="21"/>
                <w:szCs w:val="21"/>
              </w:rPr>
              <w:t>NA</w:t>
            </w:r>
          </w:p>
        </w:tc>
        <w:tc>
          <w:tcPr>
            <w:tcW w:w="850" w:type="dxa"/>
            <w:vAlign w:val="center"/>
          </w:tcPr>
          <w:p>
            <w:pPr>
              <w:ind w:firstLine="0" w:firstLineChars="0"/>
              <w:jc w:val="center"/>
              <w:rPr>
                <w:sz w:val="21"/>
                <w:szCs w:val="21"/>
              </w:rPr>
            </w:pPr>
            <w:r>
              <w:rPr>
                <w:rFonts w:hint="eastAsia"/>
                <w:sz w:val="21"/>
                <w:szCs w:val="21"/>
              </w:rPr>
              <w:t>2</w:t>
            </w:r>
          </w:p>
        </w:tc>
        <w:tc>
          <w:tcPr>
            <w:tcW w:w="992" w:type="dxa"/>
            <w:vAlign w:val="center"/>
          </w:tcPr>
          <w:p>
            <w:pPr>
              <w:ind w:firstLine="0" w:firstLineChars="0"/>
              <w:jc w:val="center"/>
              <w:rPr>
                <w:sz w:val="21"/>
                <w:szCs w:val="21"/>
              </w:rPr>
            </w:pPr>
            <w:r>
              <w:rPr>
                <w:rFonts w:hint="eastAsia"/>
                <w:sz w:val="21"/>
                <w:szCs w:val="21"/>
              </w:rPr>
              <w:t>是</w:t>
            </w:r>
          </w:p>
        </w:tc>
        <w:tc>
          <w:tcPr>
            <w:tcW w:w="2184" w:type="dxa"/>
            <w:vAlign w:val="center"/>
          </w:tcPr>
          <w:p>
            <w:pPr>
              <w:widowControl/>
              <w:ind w:firstLine="0" w:firstLineChars="0"/>
              <w:jc w:val="left"/>
              <w:rPr>
                <w:rFonts w:cs="Damascus"/>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75" w:type="dxa"/>
            <w:vAlign w:val="top"/>
          </w:tcPr>
          <w:p>
            <w:pPr>
              <w:ind w:firstLine="0" w:firstLineChars="0"/>
              <w:jc w:val="center"/>
              <w:rPr>
                <w:sz w:val="21"/>
                <w:szCs w:val="21"/>
              </w:rPr>
            </w:pPr>
            <w:r>
              <w:rPr>
                <w:rFonts w:hint="eastAsia"/>
                <w:sz w:val="21"/>
                <w:szCs w:val="21"/>
              </w:rPr>
              <w:t>4</w:t>
            </w:r>
          </w:p>
        </w:tc>
        <w:tc>
          <w:tcPr>
            <w:tcW w:w="1498" w:type="dxa"/>
            <w:vAlign w:val="center"/>
          </w:tcPr>
          <w:p>
            <w:pPr>
              <w:ind w:firstLine="0" w:firstLineChars="0"/>
              <w:rPr>
                <w:rFonts w:cs="Damascus"/>
              </w:rPr>
            </w:pPr>
            <w:r>
              <w:rPr>
                <w:rFonts w:cs="Damascus"/>
              </w:rPr>
              <w:t>F5</w:t>
            </w:r>
          </w:p>
        </w:tc>
        <w:tc>
          <w:tcPr>
            <w:tcW w:w="1196" w:type="dxa"/>
            <w:vAlign w:val="center"/>
          </w:tcPr>
          <w:p>
            <w:pPr>
              <w:ind w:firstLine="0" w:firstLineChars="0"/>
              <w:jc w:val="center"/>
              <w:rPr>
                <w:sz w:val="20"/>
                <w:szCs w:val="20"/>
              </w:rPr>
            </w:pPr>
          </w:p>
        </w:tc>
        <w:tc>
          <w:tcPr>
            <w:tcW w:w="1134" w:type="dxa"/>
            <w:vAlign w:val="center"/>
          </w:tcPr>
          <w:p>
            <w:pPr>
              <w:ind w:firstLine="0" w:firstLineChars="0"/>
              <w:jc w:val="center"/>
              <w:rPr>
                <w:sz w:val="21"/>
                <w:szCs w:val="21"/>
              </w:rPr>
            </w:pPr>
            <w:r>
              <w:rPr>
                <w:rFonts w:hint="eastAsia"/>
                <w:sz w:val="21"/>
                <w:szCs w:val="21"/>
              </w:rPr>
              <w:t>NA</w:t>
            </w:r>
          </w:p>
        </w:tc>
        <w:tc>
          <w:tcPr>
            <w:tcW w:w="850" w:type="dxa"/>
            <w:vAlign w:val="center"/>
          </w:tcPr>
          <w:p>
            <w:pPr>
              <w:ind w:firstLine="0" w:firstLineChars="0"/>
              <w:jc w:val="center"/>
              <w:rPr>
                <w:sz w:val="21"/>
                <w:szCs w:val="21"/>
              </w:rPr>
            </w:pPr>
            <w:r>
              <w:rPr>
                <w:rFonts w:hint="eastAsia"/>
                <w:sz w:val="21"/>
                <w:szCs w:val="21"/>
              </w:rPr>
              <w:t>2</w:t>
            </w:r>
          </w:p>
        </w:tc>
        <w:tc>
          <w:tcPr>
            <w:tcW w:w="992" w:type="dxa"/>
            <w:vAlign w:val="center"/>
          </w:tcPr>
          <w:p>
            <w:pPr>
              <w:ind w:firstLine="0" w:firstLineChars="0"/>
              <w:jc w:val="center"/>
              <w:rPr>
                <w:sz w:val="21"/>
                <w:szCs w:val="21"/>
              </w:rPr>
            </w:pPr>
            <w:r>
              <w:rPr>
                <w:rFonts w:hint="eastAsia"/>
                <w:sz w:val="21"/>
                <w:szCs w:val="21"/>
              </w:rPr>
              <w:t>否</w:t>
            </w:r>
          </w:p>
        </w:tc>
        <w:tc>
          <w:tcPr>
            <w:tcW w:w="2184" w:type="dxa"/>
            <w:vAlign w:val="center"/>
          </w:tcPr>
          <w:p>
            <w:pPr>
              <w:widowControl/>
              <w:ind w:firstLine="0" w:firstLineChars="0"/>
              <w:jc w:val="left"/>
              <w:rPr>
                <w:rFonts w:cs="Damascus"/>
                <w:sz w:val="21"/>
                <w:szCs w:val="21"/>
              </w:rPr>
            </w:pPr>
          </w:p>
        </w:tc>
      </w:tr>
    </w:tbl>
    <w:p>
      <w:pPr>
        <w:pStyle w:val="3"/>
      </w:pPr>
      <w:bookmarkStart w:id="69" w:name="_Toc457291205"/>
      <w:r>
        <w:rPr>
          <w:rFonts w:hint="eastAsia"/>
        </w:rPr>
        <w:t>项目预算</w:t>
      </w:r>
      <w:bookmarkEnd w:id="69"/>
    </w:p>
    <w:p>
      <w:pPr>
        <w:ind w:firstLine="480"/>
      </w:pPr>
      <w:r>
        <w:rPr>
          <w:rFonts w:hint="eastAsia"/>
        </w:rPr>
        <w:t>【按照任务项及参与团队分项列举项目预算。</w:t>
      </w:r>
    </w:p>
    <w:tbl>
      <w:tblPr>
        <w:tblStyle w:val="42"/>
        <w:tblW w:w="85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2594"/>
        <w:gridCol w:w="1706"/>
        <w:gridCol w:w="1706"/>
        <w:gridCol w:w="17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shd w:val="clear" w:color="auto" w:fill="D9D9D9"/>
            <w:vAlign w:val="top"/>
          </w:tcPr>
          <w:p>
            <w:pPr>
              <w:ind w:firstLine="0" w:firstLineChars="0"/>
              <w:rPr>
                <w:b/>
              </w:rPr>
            </w:pPr>
            <w:r>
              <w:rPr>
                <w:rFonts w:hint="eastAsia"/>
                <w:b/>
              </w:rPr>
              <w:t>序号</w:t>
            </w:r>
          </w:p>
        </w:tc>
        <w:tc>
          <w:tcPr>
            <w:tcW w:w="2594" w:type="dxa"/>
            <w:shd w:val="clear" w:color="auto" w:fill="D9D9D9"/>
            <w:vAlign w:val="top"/>
          </w:tcPr>
          <w:p>
            <w:pPr>
              <w:ind w:firstLine="0" w:firstLineChars="0"/>
              <w:rPr>
                <w:b/>
              </w:rPr>
            </w:pPr>
            <w:r>
              <w:rPr>
                <w:rFonts w:hint="eastAsia"/>
                <w:b/>
              </w:rPr>
              <w:t>预算</w:t>
            </w:r>
            <w:r>
              <w:rPr>
                <w:rFonts w:hint="eastAsia" w:cs="Damascus"/>
                <w:b/>
              </w:rPr>
              <w:t>项</w:t>
            </w:r>
          </w:p>
        </w:tc>
        <w:tc>
          <w:tcPr>
            <w:tcW w:w="1706" w:type="dxa"/>
            <w:shd w:val="clear" w:color="auto" w:fill="D9D9D9"/>
            <w:vAlign w:val="top"/>
          </w:tcPr>
          <w:p>
            <w:pPr>
              <w:ind w:firstLine="0" w:firstLineChars="0"/>
              <w:rPr>
                <w:b/>
              </w:rPr>
            </w:pPr>
            <w:r>
              <w:rPr>
                <w:rFonts w:hint="eastAsia"/>
                <w:b/>
              </w:rPr>
              <w:t>团队</w:t>
            </w:r>
          </w:p>
        </w:tc>
        <w:tc>
          <w:tcPr>
            <w:tcW w:w="1706" w:type="dxa"/>
            <w:shd w:val="clear" w:color="auto" w:fill="D9D9D9"/>
            <w:vAlign w:val="top"/>
          </w:tcPr>
          <w:p>
            <w:pPr>
              <w:ind w:firstLine="0" w:firstLineChars="0"/>
              <w:rPr>
                <w:b/>
              </w:rPr>
            </w:pPr>
            <w:r>
              <w:rPr>
                <w:rFonts w:hint="eastAsia"/>
                <w:b/>
              </w:rPr>
              <w:t>金额</w:t>
            </w:r>
          </w:p>
        </w:tc>
        <w:tc>
          <w:tcPr>
            <w:tcW w:w="1706" w:type="dxa"/>
            <w:shd w:val="clear" w:color="auto" w:fill="D9D9D9"/>
            <w:vAlign w:val="top"/>
          </w:tcPr>
          <w:p>
            <w:pPr>
              <w:ind w:firstLine="0" w:firstLineChars="0"/>
              <w:rPr>
                <w:b/>
              </w:rPr>
            </w:pPr>
            <w:r>
              <w:rPr>
                <w:rFonts w:hint="eastAsia"/>
                <w:b/>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vAlign w:val="top"/>
          </w:tcPr>
          <w:p>
            <w:pPr>
              <w:ind w:firstLine="0" w:firstLineChars="0"/>
            </w:pPr>
            <w:r>
              <w:rPr>
                <w:rFonts w:hint="eastAsia"/>
              </w:rPr>
              <w:t>1</w:t>
            </w:r>
          </w:p>
        </w:tc>
        <w:tc>
          <w:tcPr>
            <w:tcW w:w="2594" w:type="dxa"/>
            <w:vAlign w:val="top"/>
          </w:tcPr>
          <w:p>
            <w:pPr>
              <w:ind w:firstLine="0" w:firstLineChars="0"/>
            </w:pPr>
            <w:r>
              <w:rPr>
                <w:rFonts w:hint="eastAsia"/>
              </w:rPr>
              <w:t>软件</w:t>
            </w:r>
            <w:r>
              <w:rPr>
                <w:rFonts w:hint="eastAsia" w:cs="Damascus"/>
              </w:rPr>
              <w:t>预算</w:t>
            </w:r>
          </w:p>
        </w:tc>
        <w:tc>
          <w:tcPr>
            <w:tcW w:w="1706" w:type="dxa"/>
            <w:vAlign w:val="top"/>
          </w:tcPr>
          <w:p>
            <w:pPr>
              <w:ind w:firstLine="0" w:firstLineChars="0"/>
            </w:pPr>
          </w:p>
        </w:tc>
        <w:tc>
          <w:tcPr>
            <w:tcW w:w="1706" w:type="dxa"/>
            <w:vAlign w:val="top"/>
          </w:tcPr>
          <w:p>
            <w:pPr>
              <w:ind w:firstLine="0" w:firstLineChars="0"/>
            </w:pPr>
            <w:r>
              <w:rPr>
                <w:rFonts w:hint="eastAsia"/>
              </w:rPr>
              <w:t>￥****</w:t>
            </w:r>
          </w:p>
        </w:tc>
        <w:tc>
          <w:tcPr>
            <w:tcW w:w="1706"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vAlign w:val="top"/>
          </w:tcPr>
          <w:p>
            <w:pPr>
              <w:ind w:firstLine="0" w:firstLineChars="0"/>
            </w:pPr>
            <w:r>
              <w:rPr>
                <w:rFonts w:hint="eastAsia"/>
              </w:rPr>
              <w:t>2</w:t>
            </w:r>
          </w:p>
        </w:tc>
        <w:tc>
          <w:tcPr>
            <w:tcW w:w="2594" w:type="dxa"/>
            <w:vAlign w:val="top"/>
          </w:tcPr>
          <w:p>
            <w:pPr>
              <w:ind w:firstLine="0" w:firstLineChars="0"/>
            </w:pPr>
            <w:r>
              <w:rPr>
                <w:rFonts w:hint="eastAsia"/>
              </w:rPr>
              <w:t>硬件</w:t>
            </w:r>
            <w:r>
              <w:rPr>
                <w:rFonts w:hint="eastAsia" w:cs="Damascus"/>
              </w:rPr>
              <w:t>预算</w:t>
            </w:r>
          </w:p>
        </w:tc>
        <w:tc>
          <w:tcPr>
            <w:tcW w:w="1706" w:type="dxa"/>
            <w:vAlign w:val="top"/>
          </w:tcPr>
          <w:p>
            <w:pPr>
              <w:ind w:firstLine="0" w:firstLineChars="0"/>
            </w:pPr>
          </w:p>
        </w:tc>
        <w:tc>
          <w:tcPr>
            <w:tcW w:w="1706" w:type="dxa"/>
            <w:vAlign w:val="top"/>
          </w:tcPr>
          <w:p>
            <w:pPr>
              <w:ind w:firstLine="0" w:firstLineChars="0"/>
            </w:pPr>
            <w:r>
              <w:rPr>
                <w:rFonts w:hint="eastAsia"/>
              </w:rPr>
              <w:t>￥****</w:t>
            </w:r>
          </w:p>
        </w:tc>
        <w:tc>
          <w:tcPr>
            <w:tcW w:w="1706"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vAlign w:val="top"/>
          </w:tcPr>
          <w:p>
            <w:pPr>
              <w:ind w:firstLine="0" w:firstLineChars="0"/>
            </w:pPr>
            <w:r>
              <w:rPr>
                <w:rFonts w:hint="eastAsia"/>
              </w:rPr>
              <w:t>3</w:t>
            </w:r>
          </w:p>
        </w:tc>
        <w:tc>
          <w:tcPr>
            <w:tcW w:w="2594" w:type="dxa"/>
            <w:vMerge w:val="restart"/>
            <w:vAlign w:val="top"/>
          </w:tcPr>
          <w:p>
            <w:pPr>
              <w:ind w:firstLine="0" w:firstLineChars="0"/>
            </w:pPr>
            <w:r>
              <w:rPr>
                <w:rFonts w:hint="eastAsia"/>
              </w:rPr>
              <w:t>开发及单元</w:t>
            </w:r>
            <w:r>
              <w:rPr>
                <w:rFonts w:hint="eastAsia" w:cs="Damascus"/>
              </w:rPr>
              <w:t>测试预算</w:t>
            </w:r>
          </w:p>
        </w:tc>
        <w:tc>
          <w:tcPr>
            <w:tcW w:w="1706" w:type="dxa"/>
            <w:vAlign w:val="top"/>
          </w:tcPr>
          <w:p>
            <w:pPr>
              <w:ind w:firstLine="0" w:firstLineChars="0"/>
            </w:pPr>
            <w:r>
              <w:rPr>
                <w:rFonts w:hint="eastAsia"/>
              </w:rPr>
              <w:t>会计</w:t>
            </w:r>
            <w:r>
              <w:rPr>
                <w:rFonts w:hint="eastAsia" w:cs="Damascus"/>
              </w:rPr>
              <w:t>业务条线团队</w:t>
            </w:r>
          </w:p>
        </w:tc>
        <w:tc>
          <w:tcPr>
            <w:tcW w:w="1706" w:type="dxa"/>
            <w:vAlign w:val="top"/>
          </w:tcPr>
          <w:p>
            <w:pPr>
              <w:ind w:firstLine="0" w:firstLineChars="0"/>
            </w:pPr>
            <w:r>
              <w:rPr>
                <w:rFonts w:hint="eastAsia"/>
              </w:rPr>
              <w:t>￥****</w:t>
            </w:r>
          </w:p>
        </w:tc>
        <w:tc>
          <w:tcPr>
            <w:tcW w:w="1706"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vAlign w:val="top"/>
          </w:tcPr>
          <w:p>
            <w:pPr>
              <w:ind w:firstLine="0" w:firstLineChars="0"/>
            </w:pPr>
            <w:r>
              <w:rPr>
                <w:rFonts w:hint="eastAsia"/>
              </w:rPr>
              <w:t>4</w:t>
            </w:r>
          </w:p>
        </w:tc>
        <w:tc>
          <w:tcPr>
            <w:tcW w:w="2594" w:type="dxa"/>
            <w:vMerge w:val="continue"/>
            <w:vAlign w:val="top"/>
          </w:tcPr>
          <w:p>
            <w:pPr>
              <w:ind w:firstLine="0" w:firstLineChars="0"/>
            </w:pPr>
          </w:p>
        </w:tc>
        <w:tc>
          <w:tcPr>
            <w:tcW w:w="1706" w:type="dxa"/>
            <w:vAlign w:val="top"/>
          </w:tcPr>
          <w:p>
            <w:pPr>
              <w:ind w:firstLine="0" w:firstLineChars="0"/>
            </w:pPr>
            <w:r>
              <w:rPr>
                <w:rFonts w:hint="eastAsia" w:cs="Damascus"/>
              </w:rPr>
              <w:t>网金业务条线团队</w:t>
            </w:r>
          </w:p>
        </w:tc>
        <w:tc>
          <w:tcPr>
            <w:tcW w:w="1706" w:type="dxa"/>
            <w:vAlign w:val="top"/>
          </w:tcPr>
          <w:p>
            <w:pPr>
              <w:ind w:firstLine="0" w:firstLineChars="0"/>
            </w:pPr>
            <w:r>
              <w:rPr>
                <w:rFonts w:hint="eastAsia"/>
              </w:rPr>
              <w:t>￥****</w:t>
            </w:r>
          </w:p>
        </w:tc>
        <w:tc>
          <w:tcPr>
            <w:tcW w:w="1706"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vAlign w:val="top"/>
          </w:tcPr>
          <w:p>
            <w:pPr>
              <w:ind w:firstLine="0" w:firstLineChars="0"/>
            </w:pPr>
            <w:r>
              <w:rPr>
                <w:rFonts w:hint="eastAsia"/>
              </w:rPr>
              <w:t>5</w:t>
            </w:r>
          </w:p>
        </w:tc>
        <w:tc>
          <w:tcPr>
            <w:tcW w:w="2594" w:type="dxa"/>
            <w:vMerge w:val="continue"/>
            <w:vAlign w:val="top"/>
          </w:tcPr>
          <w:p>
            <w:pPr>
              <w:ind w:firstLine="0" w:firstLineChars="0"/>
            </w:pPr>
          </w:p>
        </w:tc>
        <w:tc>
          <w:tcPr>
            <w:tcW w:w="1706" w:type="dxa"/>
            <w:vAlign w:val="top"/>
          </w:tcPr>
          <w:p>
            <w:pPr>
              <w:ind w:firstLine="0" w:firstLineChars="0"/>
            </w:pPr>
          </w:p>
        </w:tc>
        <w:tc>
          <w:tcPr>
            <w:tcW w:w="1706" w:type="dxa"/>
            <w:vAlign w:val="top"/>
          </w:tcPr>
          <w:p>
            <w:pPr>
              <w:ind w:firstLine="0" w:firstLineChars="0"/>
            </w:pPr>
          </w:p>
        </w:tc>
        <w:tc>
          <w:tcPr>
            <w:tcW w:w="1706"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17" w:type="dxa"/>
            <w:vAlign w:val="top"/>
          </w:tcPr>
          <w:p>
            <w:pPr>
              <w:ind w:firstLine="0" w:firstLineChars="0"/>
            </w:pPr>
            <w:r>
              <w:rPr>
                <w:rFonts w:hint="eastAsia"/>
              </w:rPr>
              <w:t>6</w:t>
            </w:r>
          </w:p>
        </w:tc>
        <w:tc>
          <w:tcPr>
            <w:tcW w:w="2594" w:type="dxa"/>
            <w:vAlign w:val="top"/>
          </w:tcPr>
          <w:p>
            <w:pPr>
              <w:ind w:firstLine="0" w:firstLineChars="0"/>
              <w:jc w:val="left"/>
            </w:pPr>
            <w:r>
              <w:rPr>
                <w:rFonts w:hint="eastAsia"/>
              </w:rPr>
              <w:t>集成测试</w:t>
            </w:r>
          </w:p>
        </w:tc>
        <w:tc>
          <w:tcPr>
            <w:tcW w:w="1706" w:type="dxa"/>
            <w:vAlign w:val="top"/>
          </w:tcPr>
          <w:p>
            <w:pPr>
              <w:ind w:firstLine="0" w:firstLineChars="0"/>
              <w:jc w:val="center"/>
            </w:pPr>
            <w:r>
              <w:rPr>
                <w:rFonts w:hint="eastAsia"/>
              </w:rPr>
              <w:t>测试管理团队</w:t>
            </w:r>
          </w:p>
        </w:tc>
        <w:tc>
          <w:tcPr>
            <w:tcW w:w="1706" w:type="dxa"/>
            <w:vAlign w:val="top"/>
          </w:tcPr>
          <w:p>
            <w:pPr>
              <w:ind w:firstLine="0" w:firstLineChars="0"/>
            </w:pPr>
            <w:r>
              <w:rPr>
                <w:rFonts w:hint="eastAsia"/>
              </w:rPr>
              <w:t>￥****</w:t>
            </w:r>
          </w:p>
        </w:tc>
        <w:tc>
          <w:tcPr>
            <w:tcW w:w="1706"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817" w:type="dxa"/>
            <w:vAlign w:val="top"/>
          </w:tcPr>
          <w:p>
            <w:pPr>
              <w:ind w:firstLine="0" w:firstLineChars="0"/>
            </w:pPr>
            <w:r>
              <w:rPr>
                <w:rFonts w:hint="eastAsia"/>
              </w:rPr>
              <w:t>7</w:t>
            </w:r>
          </w:p>
        </w:tc>
        <w:tc>
          <w:tcPr>
            <w:tcW w:w="2594" w:type="dxa"/>
            <w:vAlign w:val="top"/>
          </w:tcPr>
          <w:p>
            <w:pPr>
              <w:ind w:firstLine="0" w:firstLineChars="0"/>
            </w:pPr>
            <w:r>
              <w:rPr>
                <w:rFonts w:hint="eastAsia"/>
              </w:rPr>
              <w:t>数据迁移</w:t>
            </w:r>
          </w:p>
        </w:tc>
        <w:tc>
          <w:tcPr>
            <w:tcW w:w="1706" w:type="dxa"/>
            <w:vAlign w:val="top"/>
          </w:tcPr>
          <w:p>
            <w:pPr>
              <w:ind w:firstLine="0" w:firstLineChars="0"/>
            </w:pPr>
          </w:p>
        </w:tc>
        <w:tc>
          <w:tcPr>
            <w:tcW w:w="1706" w:type="dxa"/>
            <w:vAlign w:val="top"/>
          </w:tcPr>
          <w:p>
            <w:pPr>
              <w:ind w:firstLine="0" w:firstLineChars="0"/>
            </w:pPr>
          </w:p>
        </w:tc>
        <w:tc>
          <w:tcPr>
            <w:tcW w:w="1706"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3" w:hRule="atLeast"/>
        </w:trPr>
        <w:tc>
          <w:tcPr>
            <w:tcW w:w="817" w:type="dxa"/>
            <w:vAlign w:val="top"/>
          </w:tcPr>
          <w:p>
            <w:pPr>
              <w:ind w:firstLine="0" w:firstLineChars="0"/>
            </w:pPr>
            <w:r>
              <w:rPr>
                <w:rFonts w:hint="eastAsia"/>
              </w:rPr>
              <w:t>8</w:t>
            </w:r>
          </w:p>
        </w:tc>
        <w:tc>
          <w:tcPr>
            <w:tcW w:w="2594" w:type="dxa"/>
            <w:vAlign w:val="top"/>
          </w:tcPr>
          <w:p>
            <w:pPr>
              <w:ind w:firstLine="0" w:firstLineChars="0"/>
            </w:pPr>
            <w:r>
              <w:rPr>
                <w:rFonts w:hint="eastAsia"/>
              </w:rPr>
              <w:t>验收测试</w:t>
            </w:r>
          </w:p>
        </w:tc>
        <w:tc>
          <w:tcPr>
            <w:tcW w:w="1706" w:type="dxa"/>
            <w:vAlign w:val="top"/>
          </w:tcPr>
          <w:p>
            <w:pPr>
              <w:ind w:firstLine="0" w:firstLineChars="0"/>
            </w:pPr>
          </w:p>
        </w:tc>
        <w:tc>
          <w:tcPr>
            <w:tcW w:w="1706" w:type="dxa"/>
            <w:vAlign w:val="top"/>
          </w:tcPr>
          <w:p>
            <w:pPr>
              <w:ind w:firstLine="0" w:firstLineChars="0"/>
            </w:pPr>
          </w:p>
        </w:tc>
        <w:tc>
          <w:tcPr>
            <w:tcW w:w="1706" w:type="dxa"/>
            <w:vAlign w:val="top"/>
          </w:tcPr>
          <w:p>
            <w:pPr>
              <w:ind w:firstLine="0" w:firstLineChars="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117" w:type="dxa"/>
            <w:gridSpan w:val="3"/>
            <w:vAlign w:val="top"/>
          </w:tcPr>
          <w:p>
            <w:pPr>
              <w:ind w:firstLine="0" w:firstLineChars="0"/>
              <w:jc w:val="center"/>
              <w:rPr>
                <w:b/>
              </w:rPr>
            </w:pPr>
            <w:r>
              <w:rPr>
                <w:rFonts w:hint="eastAsia"/>
                <w:b/>
              </w:rPr>
              <w:t>总计</w:t>
            </w:r>
          </w:p>
        </w:tc>
        <w:tc>
          <w:tcPr>
            <w:tcW w:w="1706" w:type="dxa"/>
            <w:vAlign w:val="top"/>
          </w:tcPr>
          <w:p>
            <w:pPr>
              <w:ind w:firstLine="0" w:firstLineChars="0"/>
            </w:pPr>
            <w:r>
              <w:rPr>
                <w:rFonts w:hint="eastAsia"/>
              </w:rPr>
              <w:t>￥****</w:t>
            </w:r>
          </w:p>
        </w:tc>
        <w:tc>
          <w:tcPr>
            <w:tcW w:w="1706" w:type="dxa"/>
            <w:vAlign w:val="top"/>
          </w:tcPr>
          <w:p>
            <w:pPr>
              <w:ind w:firstLine="0" w:firstLineChars="0"/>
            </w:pPr>
          </w:p>
        </w:tc>
      </w:tr>
    </w:tbl>
    <w:p>
      <w:pPr>
        <w:ind w:firstLine="480"/>
      </w:pPr>
    </w:p>
    <w:p>
      <w:pPr>
        <w:ind w:firstLine="480"/>
      </w:pPr>
      <w:r>
        <w:rPr>
          <w:rFonts w:hint="eastAsia"/>
        </w:rPr>
        <w:t>】</w:t>
      </w:r>
    </w:p>
    <w:p>
      <w:pPr>
        <w:pStyle w:val="2"/>
        <w:spacing w:before="624" w:after="624"/>
      </w:pPr>
      <w:bookmarkStart w:id="70" w:name="_Toc457291206"/>
      <w:r>
        <w:rPr>
          <w:rFonts w:hint="eastAsia"/>
        </w:rPr>
        <w:t>附录</w:t>
      </w:r>
      <w:bookmarkEnd w:id="9"/>
      <w:bookmarkEnd w:id="10"/>
      <w:bookmarkEnd w:id="70"/>
    </w:p>
    <w:sectPr>
      <w:footerReference r:id="rId10" w:type="default"/>
      <w:type w:val="continuous"/>
      <w:pgSz w:w="11907" w:h="16839"/>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仿宋_GB2312">
    <w:altName w:val="仿宋"/>
    <w:panose1 w:val="02010609030101010101"/>
    <w:charset w:val="86"/>
    <w:family w:val="auto"/>
    <w:pitch w:val="default"/>
    <w:sig w:usb0="00000000" w:usb1="080E0000" w:usb2="00000010" w:usb3="00000000" w:csb0="00040000"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Futura Bk">
    <w:altName w:val="Arial"/>
    <w:panose1 w:val="00000000000000000000"/>
    <w:charset w:val="00"/>
    <w:family w:val="auto"/>
    <w:pitch w:val="default"/>
    <w:sig w:usb0="00000001" w:usb1="00000000" w:usb2="00000000" w:usb3="00000000" w:csb0="0000009F" w:csb1="00000000"/>
  </w:font>
  <w:font w:name="仿宋">
    <w:panose1 w:val="02010609060101010101"/>
    <w:charset w:val="86"/>
    <w:family w:val="auto"/>
    <w:pitch w:val="default"/>
    <w:sig w:usb0="800002BF" w:usb1="38CF7CFA" w:usb2="00000016" w:usb3="00000000" w:csb0="00040001" w:csb1="00000000"/>
  </w:font>
  <w:font w:name="Damascus">
    <w:altName w:val="Courier New"/>
    <w:panose1 w:val="00000000000000000000"/>
    <w:charset w:val="B2"/>
    <w:family w:val="auto"/>
    <w:pitch w:val="default"/>
    <w:sig w:usb0="80002001" w:usb1="80000000" w:usb2="00000080" w:usb3="00000000" w:csb0="00000040"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ind w:firstLine="360"/>
      <w:jc w:val="center"/>
    </w:pPr>
    <w:r>
      <w:fldChar w:fldCharType="begin"/>
    </w:r>
    <w:r>
      <w:instrText xml:space="preserve"> PAGE   \* MERGEFORMAT </w:instrText>
    </w:r>
    <w:r>
      <w:fldChar w:fldCharType="separate"/>
    </w:r>
    <w:r>
      <w:rPr>
        <w:lang w:val="zh-CN"/>
      </w:rPr>
      <w:t>III</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ind w:firstLine="360"/>
      <w:jc w:val="center"/>
    </w:pPr>
    <w:r>
      <w:fldChar w:fldCharType="begin"/>
    </w:r>
    <w:r>
      <w:instrText xml:space="preserve"> PAGE   \* MERGEFORMAT </w:instrText>
    </w:r>
    <w:r>
      <w:fldChar w:fldCharType="separate"/>
    </w:r>
    <w:r>
      <w:rPr>
        <w:lang w:val="zh-CN"/>
      </w:rPr>
      <w:t>14</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ind w:firstLine="0" w:firstLineChars="0"/>
      <w:jc w:val="both"/>
    </w:pPr>
    <w:r>
      <w:rPr>
        <w:rFonts w:hint="eastAsia"/>
        <w:sz w:val="24"/>
        <w:szCs w:val="24"/>
      </w:rPr>
      <w:t xml:space="preserve">统一认证平台-技术方案                               </w:t>
    </w:r>
    <w:r>
      <w:rPr>
        <w:rFonts w:ascii="Times New Roman" w:hAnsi="Times New Roman" w:eastAsia="仿宋_GB2312" w:cs="Times New Roman"/>
        <w:kern w:val="2"/>
        <w:sz w:val="18"/>
        <w:szCs w:val="18"/>
        <w:lang w:val="en-US" w:eastAsia="zh-CN" w:bidi="ar-SA"/>
      </w:rPr>
      <w:pict>
        <v:shape id="Picture 9" o:spid="_x0000_s1025" type="#_x0000_t75" style="height:11.4pt;width:97.95pt;rotation:0f;" o:ole="f" fillcolor="#FFFFFF" filled="f" o:preferrelative="t" stroked="f" coordorigin="0,0" coordsize="21600,21600">
          <v:fill on="f" color2="#FFFFFF" focus="0%"/>
          <v:imagedata gain="65536f" blacklevel="0f" gamma="0" o:title="" r:id="rId1"/>
          <o:lock v:ext="edit" position="f" selection="f" grouping="f" rotation="f" cropping="f" text="f" aspectratio="t"/>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88056043">
    <w:nsid w:val="1D1724EB"/>
    <w:multiLevelType w:val="multilevel"/>
    <w:tmpl w:val="1D1724EB"/>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573668407">
    <w:nsid w:val="22317C37"/>
    <w:multiLevelType w:val="multilevel"/>
    <w:tmpl w:val="22317C37"/>
    <w:lvl w:ilvl="0" w:tentative="1">
      <w:start w:val="1"/>
      <w:numFmt w:val="bullet"/>
      <w:lvlText w:val=""/>
      <w:lvlJc w:val="left"/>
      <w:pPr>
        <w:ind w:left="900" w:hanging="420"/>
      </w:pPr>
      <w:rPr>
        <w:rFonts w:hint="default" w:ascii="Wingdings" w:hAnsi="Wingdings"/>
        <w:sz w:val="24"/>
      </w:rPr>
    </w:lvl>
    <w:lvl w:ilvl="1" w:tentative="1">
      <w:start w:val="1"/>
      <w:numFmt w:val="decimal"/>
      <w:lvlText w:val="%2、"/>
      <w:lvlJc w:val="left"/>
      <w:pPr>
        <w:ind w:left="1260" w:hanging="360"/>
      </w:pPr>
      <w:rPr>
        <w:rFonts w:hint="default"/>
      </w:rPr>
    </w:lvl>
    <w:lvl w:ilvl="2" w:tentative="1">
      <w:start w:val="1"/>
      <w:numFmt w:val="decimal"/>
      <w:lvlText w:val="%3、"/>
      <w:lvlJc w:val="left"/>
      <w:pPr>
        <w:ind w:left="1680" w:hanging="360"/>
      </w:pPr>
      <w:rPr>
        <w:rFonts w:hint="default"/>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90145394">
    <w:nsid w:val="0B556372"/>
    <w:multiLevelType w:val="multilevel"/>
    <w:tmpl w:val="0B55637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06604913">
    <w:nsid w:val="47EB5471"/>
    <w:multiLevelType w:val="multilevel"/>
    <w:tmpl w:val="47EB5471"/>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466385367">
    <w:nsid w:val="576743D7"/>
    <w:multiLevelType w:val="singleLevel"/>
    <w:tmpl w:val="576743D7"/>
    <w:lvl w:ilvl="0" w:tentative="1">
      <w:start w:val="1"/>
      <w:numFmt w:val="bullet"/>
      <w:lvlText w:val=""/>
      <w:lvlJc w:val="left"/>
      <w:pPr>
        <w:tabs>
          <w:tab w:val="left" w:pos="420"/>
        </w:tabs>
        <w:ind w:left="420" w:hanging="420"/>
      </w:pPr>
      <w:rPr>
        <w:rFonts w:hint="default" w:ascii="Wingdings" w:hAnsi="Wingdings"/>
      </w:rPr>
    </w:lvl>
  </w:abstractNum>
  <w:abstractNum w:abstractNumId="1874658806">
    <w:nsid w:val="6FBD05F6"/>
    <w:multiLevelType w:val="multilevel"/>
    <w:tmpl w:val="6FBD05F6"/>
    <w:lvl w:ilvl="0" w:tentative="1">
      <w:start w:val="1"/>
      <w:numFmt w:val="japaneseCounting"/>
      <w:lvlText w:val="（%1）"/>
      <w:lvlJc w:val="left"/>
      <w:pPr>
        <w:ind w:left="1140" w:hanging="720"/>
      </w:pPr>
      <w:rPr>
        <w:rFonts w:hint="default" w:ascii="Times New Roman" w:hAnsi="Times New Roman" w:eastAsia="仿宋_GB2312"/>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06155076">
    <w:nsid w:val="18356F44"/>
    <w:multiLevelType w:val="multilevel"/>
    <w:tmpl w:val="18356F44"/>
    <w:lvl w:ilvl="0" w:tentative="1">
      <w:start w:val="1"/>
      <w:numFmt w:val="decimal"/>
      <w:pStyle w:val="29"/>
      <w:lvlText w:val="%1."/>
      <w:lvlJc w:val="left"/>
      <w:pPr>
        <w:ind w:left="420" w:hanging="420"/>
      </w:pPr>
      <w:rPr>
        <w:rFonts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976375055">
    <w:nsid w:val="3A324D0F"/>
    <w:multiLevelType w:val="multilevel"/>
    <w:tmpl w:val="3A324D0F"/>
    <w:lvl w:ilvl="0" w:tentative="1">
      <w:start w:val="1"/>
      <w:numFmt w:val="bullet"/>
      <w:pStyle w:val="48"/>
      <w:lvlText w:val=""/>
      <w:lvlJc w:val="left"/>
      <w:pPr>
        <w:tabs>
          <w:tab w:val="left" w:pos="958"/>
        </w:tabs>
        <w:ind w:left="958" w:hanging="448"/>
      </w:pPr>
      <w:rPr>
        <w:rFonts w:hint="default" w:ascii="Wingdings" w:hAnsi="Wingdings"/>
      </w:r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bullet"/>
      <w:lvlText w:val=""/>
      <w:lvlJc w:val="left"/>
      <w:pPr>
        <w:tabs>
          <w:tab w:val="left" w:pos="1740"/>
        </w:tabs>
        <w:ind w:left="1740" w:hanging="420"/>
      </w:pPr>
      <w:rPr>
        <w:rFonts w:hint="default" w:ascii="Wingdings" w:hAnsi="Wingdings"/>
      </w:rPr>
    </w:lvl>
    <w:lvl w:ilvl="3" w:tentative="1">
      <w:start w:val="1"/>
      <w:numFmt w:val="bullet"/>
      <w:lvlText w:val=""/>
      <w:lvlJc w:val="left"/>
      <w:pPr>
        <w:tabs>
          <w:tab w:val="left" w:pos="2160"/>
        </w:tabs>
        <w:ind w:left="2160" w:hanging="420"/>
      </w:pPr>
      <w:rPr>
        <w:rFonts w:hint="default" w:ascii="Wingdings" w:hAnsi="Wingdings"/>
      </w:rPr>
    </w:lvl>
    <w:lvl w:ilvl="4" w:tentative="1">
      <w:start w:val="1"/>
      <w:numFmt w:val="bullet"/>
      <w:lvlText w:val=""/>
      <w:lvlJc w:val="left"/>
      <w:pPr>
        <w:tabs>
          <w:tab w:val="left" w:pos="2580"/>
        </w:tabs>
        <w:ind w:left="2580" w:hanging="420"/>
      </w:pPr>
      <w:rPr>
        <w:rFonts w:hint="default" w:ascii="Wingdings" w:hAnsi="Wingdings"/>
      </w:rPr>
    </w:lvl>
    <w:lvl w:ilvl="5" w:tentative="1">
      <w:start w:val="1"/>
      <w:numFmt w:val="bullet"/>
      <w:lvlText w:val=""/>
      <w:lvlJc w:val="left"/>
      <w:pPr>
        <w:tabs>
          <w:tab w:val="left" w:pos="3000"/>
        </w:tabs>
        <w:ind w:left="3000" w:hanging="420"/>
      </w:pPr>
      <w:rPr>
        <w:rFonts w:hint="default" w:ascii="Wingdings" w:hAnsi="Wingdings"/>
      </w:rPr>
    </w:lvl>
    <w:lvl w:ilvl="6" w:tentative="1">
      <w:start w:val="1"/>
      <w:numFmt w:val="bullet"/>
      <w:lvlText w:val=""/>
      <w:lvlJc w:val="left"/>
      <w:pPr>
        <w:tabs>
          <w:tab w:val="left" w:pos="3420"/>
        </w:tabs>
        <w:ind w:left="3420" w:hanging="420"/>
      </w:pPr>
      <w:rPr>
        <w:rFonts w:hint="default" w:ascii="Wingdings" w:hAnsi="Wingdings"/>
      </w:rPr>
    </w:lvl>
    <w:lvl w:ilvl="7" w:tentative="1">
      <w:start w:val="1"/>
      <w:numFmt w:val="bullet"/>
      <w:lvlText w:val=""/>
      <w:lvlJc w:val="left"/>
      <w:pPr>
        <w:tabs>
          <w:tab w:val="left" w:pos="3840"/>
        </w:tabs>
        <w:ind w:left="3840" w:hanging="420"/>
      </w:pPr>
      <w:rPr>
        <w:rFonts w:hint="default" w:ascii="Wingdings" w:hAnsi="Wingdings"/>
      </w:rPr>
    </w:lvl>
    <w:lvl w:ilvl="8" w:tentative="1">
      <w:start w:val="1"/>
      <w:numFmt w:val="bullet"/>
      <w:lvlText w:val=""/>
      <w:lvlJc w:val="left"/>
      <w:pPr>
        <w:tabs>
          <w:tab w:val="left" w:pos="4260"/>
        </w:tabs>
        <w:ind w:left="4260" w:hanging="420"/>
      </w:pPr>
      <w:rPr>
        <w:rFonts w:hint="default" w:ascii="Wingdings" w:hAnsi="Wingdings"/>
      </w:rPr>
    </w:lvl>
  </w:abstractNum>
  <w:abstractNum w:abstractNumId="77026581">
    <w:nsid w:val="04975515"/>
    <w:multiLevelType w:val="multilevel"/>
    <w:tmpl w:val="04975515"/>
    <w:lvl w:ilvl="0" w:tentative="1">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58094257">
    <w:nsid w:val="3F113CB1"/>
    <w:multiLevelType w:val="multilevel"/>
    <w:tmpl w:val="3F113CB1"/>
    <w:lvl w:ilvl="0" w:tentative="1">
      <w:start w:val="1"/>
      <w:numFmt w:val="chineseCountingThousand"/>
      <w:lvlText w:val="第%1章 "/>
      <w:lvlJc w:val="center"/>
      <w:pPr>
        <w:ind w:left="574" w:hanging="144"/>
      </w:pPr>
      <w:rPr>
        <w:rFonts w:hint="eastAsia"/>
      </w:rPr>
    </w:lvl>
    <w:lvl w:ilvl="1" w:tentative="1">
      <w:start w:val="1"/>
      <w:numFmt w:val="decimal"/>
      <w:isLgl/>
      <w:lvlText w:val="§%1.%2 "/>
      <w:lvlJc w:val="left"/>
      <w:pPr>
        <w:ind w:left="718" w:hanging="576"/>
      </w:pPr>
      <w:rPr>
        <w:rFonts w:hint="eastAsia"/>
        <w:lang w:val="en-US"/>
      </w:rPr>
    </w:lvl>
    <w:lvl w:ilvl="2" w:tentative="1">
      <w:start w:val="1"/>
      <w:numFmt w:val="decimal"/>
      <w:isLgl/>
      <w:lvlText w:val="§%1.%2.%3 "/>
      <w:lvlJc w:val="left"/>
      <w:pPr>
        <w:ind w:left="862" w:hanging="720"/>
      </w:pPr>
      <w:rPr>
        <w:b/>
        <w:bCs w:val="0"/>
        <w:i w:val="0"/>
        <w:iCs w:val="0"/>
        <w:caps w:val="0"/>
        <w:smallCaps w:val="0"/>
        <w:strike w:val="0"/>
        <w:dstrike w:val="0"/>
        <w:color w:val="000000"/>
        <w:spacing w:val="0"/>
        <w:position w:val="0"/>
        <w:u w:val="none"/>
      </w:rPr>
    </w:lvl>
    <w:lvl w:ilvl="3" w:tentative="1">
      <w:start w:val="1"/>
      <w:numFmt w:val="decimal"/>
      <w:isLgl/>
      <w:lvlText w:val="§%1.%2.%3.%4 "/>
      <w:lvlJc w:val="left"/>
      <w:pPr>
        <w:ind w:left="1006" w:hanging="864"/>
      </w:pPr>
      <w:rPr>
        <w:b/>
        <w:bCs w:val="0"/>
        <w:i w:val="0"/>
        <w:iCs w:val="0"/>
        <w:caps w:val="0"/>
        <w:smallCaps w:val="0"/>
        <w:strike w:val="0"/>
        <w:dstrike w:val="0"/>
        <w:color w:val="000000"/>
        <w:spacing w:val="0"/>
        <w:position w:val="0"/>
        <w:u w:val="none"/>
      </w:rPr>
    </w:lvl>
    <w:lvl w:ilvl="4" w:tentative="1">
      <w:start w:val="1"/>
      <w:numFmt w:val="decimal"/>
      <w:pStyle w:val="6"/>
      <w:isLgl/>
      <w:lvlText w:val="§%1.%2.%3.%4.%5 "/>
      <w:lvlJc w:val="left"/>
      <w:pPr>
        <w:ind w:left="1150" w:hanging="1008"/>
      </w:pPr>
      <w:rPr>
        <w:rFonts w:hint="eastAsia"/>
      </w:rPr>
    </w:lvl>
    <w:lvl w:ilvl="5" w:tentative="1">
      <w:start w:val="1"/>
      <w:numFmt w:val="decimal"/>
      <w:isLgl/>
      <w:lvlText w:val="§%1.%2.%3.%4.%5.%6 "/>
      <w:lvlJc w:val="left"/>
      <w:pPr>
        <w:ind w:left="1294" w:hanging="1152"/>
      </w:pPr>
      <w:rPr>
        <w:rFonts w:hint="eastAsia"/>
      </w:rPr>
    </w:lvl>
    <w:lvl w:ilvl="6" w:tentative="1">
      <w:start w:val="1"/>
      <w:numFmt w:val="decimal"/>
      <w:pStyle w:val="8"/>
      <w:isLgl/>
      <w:lvlText w:val="§%1.%2.%3.%4.%5.%6.%7 "/>
      <w:lvlJc w:val="left"/>
      <w:pPr>
        <w:ind w:left="1438" w:hanging="1296"/>
      </w:pPr>
      <w:rPr>
        <w:rFonts w:hint="eastAsia"/>
      </w:rPr>
    </w:lvl>
    <w:lvl w:ilvl="7" w:tentative="1">
      <w:start w:val="1"/>
      <w:numFmt w:val="decimal"/>
      <w:pStyle w:val="9"/>
      <w:isLgl/>
      <w:lvlText w:val="§%1.%2.%3.%4.%5.%6.%7.%8 "/>
      <w:lvlJc w:val="left"/>
      <w:pPr>
        <w:ind w:left="1582" w:hanging="1440"/>
      </w:pPr>
      <w:rPr>
        <w:rFonts w:hint="eastAsia"/>
      </w:rPr>
    </w:lvl>
    <w:lvl w:ilvl="8" w:tentative="1">
      <w:start w:val="1"/>
      <w:numFmt w:val="decimal"/>
      <w:pStyle w:val="10"/>
      <w:isLgl/>
      <w:lvlText w:val="§%1.%2.%3.%4.%5.%6.%7.%8.%9 "/>
      <w:lvlJc w:val="left"/>
      <w:pPr>
        <w:ind w:left="1726" w:hanging="1584"/>
      </w:pPr>
      <w:rPr>
        <w:rFonts w:hint="eastAsia"/>
      </w:rPr>
    </w:lvl>
  </w:abstractNum>
  <w:abstractNum w:abstractNumId="433988129">
    <w:nsid w:val="19DE2221"/>
    <w:multiLevelType w:val="multilevel"/>
    <w:tmpl w:val="19DE222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60427121">
    <w:nsid w:val="51167871"/>
    <w:multiLevelType w:val="multilevel"/>
    <w:tmpl w:val="51167871"/>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688604048">
    <w:nsid w:val="64A60D90"/>
    <w:multiLevelType w:val="multilevel"/>
    <w:tmpl w:val="64A60D90"/>
    <w:lvl w:ilvl="0" w:tentative="1">
      <w:start w:val="1"/>
      <w:numFmt w:val="chineseCountingThousand"/>
      <w:pStyle w:val="2"/>
      <w:lvlText w:val="第%1章"/>
      <w:lvlJc w:val="center"/>
      <w:pPr>
        <w:ind w:left="1985" w:hanging="425"/>
      </w:pPr>
      <w:rPr>
        <w:rFonts w:ascii="Times New Roman" w:hAnsi="Times New Roman" w:cs="Times New Roman"/>
        <w:b w:val="0"/>
        <w:bCs w:val="0"/>
        <w:i w:val="0"/>
        <w:iCs w:val="0"/>
        <w:caps w:val="0"/>
        <w:smallCaps w:val="0"/>
        <w:strike w:val="0"/>
        <w:dstrike w:val="0"/>
        <w:snapToGrid w:val="0"/>
        <w:color w:val="000000"/>
        <w:spacing w:val="0"/>
        <w:w w:val="0"/>
        <w:kern w:val="0"/>
        <w:position w:val="0"/>
        <w:szCs w:val="16"/>
        <w:u w:val="none"/>
      </w:rPr>
    </w:lvl>
    <w:lvl w:ilvl="1" w:tentative="1">
      <w:start w:val="1"/>
      <w:numFmt w:val="decimal"/>
      <w:pStyle w:val="3"/>
      <w:isLgl/>
      <w:lvlText w:val="§%1.%2"/>
      <w:lvlJc w:val="left"/>
      <w:pPr>
        <w:tabs>
          <w:tab w:val="left" w:pos="425"/>
        </w:tabs>
        <w:ind w:left="425" w:hanging="425"/>
      </w:pPr>
      <w:rPr>
        <w:rFonts w:hint="default" w:ascii="Times New Roman" w:hAnsi="Times New Roman" w:eastAsia="黑体"/>
        <w:b/>
        <w:i w:val="0"/>
        <w:sz w:val="30"/>
      </w:rPr>
    </w:lvl>
    <w:lvl w:ilvl="2" w:tentative="1">
      <w:start w:val="1"/>
      <w:numFmt w:val="decimal"/>
      <w:pStyle w:val="4"/>
      <w:isLgl/>
      <w:lvlText w:val="§%1.%2.%3"/>
      <w:lvlJc w:val="left"/>
      <w:pPr>
        <w:ind w:left="425" w:hanging="425"/>
      </w:pPr>
      <w:rPr>
        <w:rFonts w:hint="default" w:ascii="Times New Roman" w:hAnsi="Times New Roman" w:eastAsia="黑体"/>
        <w:b/>
        <w:i w:val="0"/>
        <w:sz w:val="28"/>
      </w:rPr>
    </w:lvl>
    <w:lvl w:ilvl="3" w:tentative="1">
      <w:start w:val="1"/>
      <w:numFmt w:val="decimal"/>
      <w:pStyle w:val="5"/>
      <w:isLgl/>
      <w:lvlText w:val="§%1.%2.%3.%4"/>
      <w:lvlJc w:val="left"/>
      <w:pPr>
        <w:ind w:left="425" w:hanging="425"/>
      </w:pPr>
      <w:rPr>
        <w:rFonts w:hint="default" w:ascii="Times New Roman" w:hAnsi="Times New Roman" w:eastAsia="黑体"/>
        <w:b w:val="0"/>
        <w:i w:val="0"/>
        <w:sz w:val="28"/>
      </w:rPr>
    </w:lvl>
    <w:lvl w:ilvl="4" w:tentative="1">
      <w:start w:val="1"/>
      <w:numFmt w:val="decimal"/>
      <w:lvlText w:val="%1.%2.%3.%4.%5."/>
      <w:lvlJc w:val="left"/>
      <w:pPr>
        <w:ind w:left="425" w:hanging="425"/>
      </w:pPr>
      <w:rPr>
        <w:rFonts w:hint="eastAsia"/>
      </w:rPr>
    </w:lvl>
    <w:lvl w:ilvl="5" w:tentative="1">
      <w:start w:val="1"/>
      <w:numFmt w:val="decimal"/>
      <w:lvlText w:val="%1.%2.%3.%4.%5.%6."/>
      <w:lvlJc w:val="left"/>
      <w:pPr>
        <w:ind w:left="425" w:hanging="425"/>
      </w:pPr>
      <w:rPr>
        <w:rFonts w:hint="eastAsia"/>
      </w:rPr>
    </w:lvl>
    <w:lvl w:ilvl="6" w:tentative="1">
      <w:start w:val="1"/>
      <w:numFmt w:val="decimal"/>
      <w:lvlText w:val="%1.%2.%3.%4.%5.%6.%7."/>
      <w:lvlJc w:val="left"/>
      <w:pPr>
        <w:ind w:left="425" w:hanging="425"/>
      </w:pPr>
      <w:rPr>
        <w:rFonts w:hint="eastAsia"/>
      </w:rPr>
    </w:lvl>
    <w:lvl w:ilvl="7" w:tentative="1">
      <w:start w:val="1"/>
      <w:numFmt w:val="decimal"/>
      <w:lvlText w:val="%1.%2.%3.%4.%5.%6.%7.%8."/>
      <w:lvlJc w:val="left"/>
      <w:pPr>
        <w:ind w:left="425" w:hanging="425"/>
      </w:pPr>
      <w:rPr>
        <w:rFonts w:hint="eastAsia"/>
      </w:rPr>
    </w:lvl>
    <w:lvl w:ilvl="8" w:tentative="1">
      <w:start w:val="1"/>
      <w:numFmt w:val="decimal"/>
      <w:lvlText w:val="%1.%2.%3.%4.%5.%6.%7.%8.%9."/>
      <w:lvlJc w:val="left"/>
      <w:pPr>
        <w:ind w:left="425" w:hanging="425"/>
      </w:pPr>
      <w:rPr>
        <w:rFonts w:hint="eastAsia"/>
      </w:rPr>
    </w:lvl>
  </w:abstractNum>
  <w:abstractNum w:abstractNumId="1470900191">
    <w:nsid w:val="57AC27DF"/>
    <w:multiLevelType w:val="multilevel"/>
    <w:tmpl w:val="57AC27D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85286681">
    <w:nsid w:val="64736F19"/>
    <w:multiLevelType w:val="multilevel"/>
    <w:tmpl w:val="64736F19"/>
    <w:lvl w:ilvl="0" w:tentative="1">
      <w:start w:val="5"/>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70900362">
    <w:nsid w:val="57AC288A"/>
    <w:multiLevelType w:val="singleLevel"/>
    <w:tmpl w:val="57AC288A"/>
    <w:lvl w:ilvl="0" w:tentative="1">
      <w:start w:val="1"/>
      <w:numFmt w:val="decimal"/>
      <w:suff w:val="nothing"/>
      <w:lvlText w:val="%1、"/>
      <w:lvlJc w:val="left"/>
    </w:lvl>
  </w:abstractNum>
  <w:abstractNum w:abstractNumId="1470899311">
    <w:nsid w:val="57AC246F"/>
    <w:multiLevelType w:val="multilevel"/>
    <w:tmpl w:val="57AC246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688604048"/>
  </w:num>
  <w:num w:numId="2">
    <w:abstractNumId w:val="1058094257"/>
  </w:num>
  <w:num w:numId="3">
    <w:abstractNumId w:val="406155076"/>
  </w:num>
  <w:num w:numId="4">
    <w:abstractNumId w:val="976375055"/>
  </w:num>
  <w:num w:numId="5">
    <w:abstractNumId w:val="573668407"/>
  </w:num>
  <w:num w:numId="6">
    <w:abstractNumId w:val="1360427121"/>
  </w:num>
  <w:num w:numId="7">
    <w:abstractNumId w:val="433988129"/>
  </w:num>
  <w:num w:numId="8">
    <w:abstractNumId w:val="190145394"/>
  </w:num>
  <w:num w:numId="9">
    <w:abstractNumId w:val="1470899311"/>
  </w:num>
  <w:num w:numId="10">
    <w:abstractNumId w:val="1470900191"/>
  </w:num>
  <w:num w:numId="11">
    <w:abstractNumId w:val="1470900362"/>
  </w:num>
  <w:num w:numId="12">
    <w:abstractNumId w:val="77026581"/>
  </w:num>
  <w:num w:numId="13">
    <w:abstractNumId w:val="1685286681"/>
  </w:num>
  <w:num w:numId="14">
    <w:abstractNumId w:val="1874658806"/>
  </w:num>
  <w:num w:numId="15">
    <w:abstractNumId w:val="1466385367"/>
  </w:num>
  <w:num w:numId="16">
    <w:abstractNumId w:val="1206604913"/>
  </w:num>
  <w:num w:numId="17">
    <w:abstractNumId w:val="4880560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HorizontalSpacing w:val="140"/>
  <w:drawingGridVerticalSpacing w:val="381"/>
  <w:displayHorizontalDrawingGridEvery w:val="0"/>
  <w:displayVerticalDrawingGridEvery w:val="1"/>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D87B10"/>
    <w:rsid w:val="00000567"/>
    <w:rsid w:val="00000F55"/>
    <w:rsid w:val="00001AB9"/>
    <w:rsid w:val="00002A03"/>
    <w:rsid w:val="00002B6D"/>
    <w:rsid w:val="00002D84"/>
    <w:rsid w:val="00002E9A"/>
    <w:rsid w:val="00003515"/>
    <w:rsid w:val="000035CF"/>
    <w:rsid w:val="00003910"/>
    <w:rsid w:val="00003A41"/>
    <w:rsid w:val="0000404E"/>
    <w:rsid w:val="0000457D"/>
    <w:rsid w:val="00005D88"/>
    <w:rsid w:val="00005E96"/>
    <w:rsid w:val="00006B2A"/>
    <w:rsid w:val="00006BF7"/>
    <w:rsid w:val="00006EE2"/>
    <w:rsid w:val="00007D12"/>
    <w:rsid w:val="00007F88"/>
    <w:rsid w:val="0001069D"/>
    <w:rsid w:val="00011FA5"/>
    <w:rsid w:val="0001332C"/>
    <w:rsid w:val="00013653"/>
    <w:rsid w:val="00013EEC"/>
    <w:rsid w:val="00014F92"/>
    <w:rsid w:val="0001536A"/>
    <w:rsid w:val="0001596C"/>
    <w:rsid w:val="00015C18"/>
    <w:rsid w:val="000172CC"/>
    <w:rsid w:val="000173BD"/>
    <w:rsid w:val="00020630"/>
    <w:rsid w:val="00020A2A"/>
    <w:rsid w:val="0002106E"/>
    <w:rsid w:val="000212C5"/>
    <w:rsid w:val="00021A15"/>
    <w:rsid w:val="00022851"/>
    <w:rsid w:val="00022A71"/>
    <w:rsid w:val="00022CE0"/>
    <w:rsid w:val="00023CED"/>
    <w:rsid w:val="00025519"/>
    <w:rsid w:val="00025680"/>
    <w:rsid w:val="00025CF9"/>
    <w:rsid w:val="00025DDB"/>
    <w:rsid w:val="0002633E"/>
    <w:rsid w:val="00026C37"/>
    <w:rsid w:val="000272D6"/>
    <w:rsid w:val="000306CF"/>
    <w:rsid w:val="00030B82"/>
    <w:rsid w:val="00030BA5"/>
    <w:rsid w:val="00030FF0"/>
    <w:rsid w:val="000310B6"/>
    <w:rsid w:val="0003195F"/>
    <w:rsid w:val="00031B62"/>
    <w:rsid w:val="00032777"/>
    <w:rsid w:val="00032B66"/>
    <w:rsid w:val="000330EF"/>
    <w:rsid w:val="000340EE"/>
    <w:rsid w:val="0003424C"/>
    <w:rsid w:val="0003479C"/>
    <w:rsid w:val="00034D3C"/>
    <w:rsid w:val="00034E62"/>
    <w:rsid w:val="000353A7"/>
    <w:rsid w:val="000356BC"/>
    <w:rsid w:val="00035831"/>
    <w:rsid w:val="00036E14"/>
    <w:rsid w:val="000373AA"/>
    <w:rsid w:val="00037682"/>
    <w:rsid w:val="000377C7"/>
    <w:rsid w:val="00037AE7"/>
    <w:rsid w:val="00040476"/>
    <w:rsid w:val="0004098D"/>
    <w:rsid w:val="000409B4"/>
    <w:rsid w:val="00041236"/>
    <w:rsid w:val="00041825"/>
    <w:rsid w:val="00042064"/>
    <w:rsid w:val="0004270A"/>
    <w:rsid w:val="00042DA0"/>
    <w:rsid w:val="00044445"/>
    <w:rsid w:val="00044A8A"/>
    <w:rsid w:val="00044E3C"/>
    <w:rsid w:val="0004520B"/>
    <w:rsid w:val="000465F3"/>
    <w:rsid w:val="00046EFE"/>
    <w:rsid w:val="000501CE"/>
    <w:rsid w:val="00051DBE"/>
    <w:rsid w:val="000526EB"/>
    <w:rsid w:val="00052704"/>
    <w:rsid w:val="00052B33"/>
    <w:rsid w:val="00052E2E"/>
    <w:rsid w:val="00053C90"/>
    <w:rsid w:val="00053E94"/>
    <w:rsid w:val="00053FDB"/>
    <w:rsid w:val="00054448"/>
    <w:rsid w:val="00055870"/>
    <w:rsid w:val="000558AD"/>
    <w:rsid w:val="00055DE9"/>
    <w:rsid w:val="00055E9B"/>
    <w:rsid w:val="000560E8"/>
    <w:rsid w:val="000562E2"/>
    <w:rsid w:val="0005658C"/>
    <w:rsid w:val="00056E25"/>
    <w:rsid w:val="00057242"/>
    <w:rsid w:val="00057783"/>
    <w:rsid w:val="00057D68"/>
    <w:rsid w:val="00060498"/>
    <w:rsid w:val="00060BF6"/>
    <w:rsid w:val="00060D9D"/>
    <w:rsid w:val="00060DFA"/>
    <w:rsid w:val="00060F68"/>
    <w:rsid w:val="000615F3"/>
    <w:rsid w:val="0006191E"/>
    <w:rsid w:val="00061B54"/>
    <w:rsid w:val="0006349F"/>
    <w:rsid w:val="0006353E"/>
    <w:rsid w:val="00063690"/>
    <w:rsid w:val="0006388A"/>
    <w:rsid w:val="00064A82"/>
    <w:rsid w:val="000654A7"/>
    <w:rsid w:val="000663F1"/>
    <w:rsid w:val="0006667F"/>
    <w:rsid w:val="0006677D"/>
    <w:rsid w:val="00066929"/>
    <w:rsid w:val="00066D5D"/>
    <w:rsid w:val="00067C23"/>
    <w:rsid w:val="0007094D"/>
    <w:rsid w:val="000725C8"/>
    <w:rsid w:val="00072B7D"/>
    <w:rsid w:val="00072BC6"/>
    <w:rsid w:val="00072D18"/>
    <w:rsid w:val="00073B2B"/>
    <w:rsid w:val="000749F6"/>
    <w:rsid w:val="00076051"/>
    <w:rsid w:val="00076C27"/>
    <w:rsid w:val="00076EAF"/>
    <w:rsid w:val="00077307"/>
    <w:rsid w:val="0007737D"/>
    <w:rsid w:val="00077A29"/>
    <w:rsid w:val="00077D9A"/>
    <w:rsid w:val="00077FE2"/>
    <w:rsid w:val="000808CD"/>
    <w:rsid w:val="00080A56"/>
    <w:rsid w:val="00081448"/>
    <w:rsid w:val="00081D50"/>
    <w:rsid w:val="000824D3"/>
    <w:rsid w:val="0008288A"/>
    <w:rsid w:val="000840D8"/>
    <w:rsid w:val="00084EEA"/>
    <w:rsid w:val="00084FDA"/>
    <w:rsid w:val="00085379"/>
    <w:rsid w:val="00085A86"/>
    <w:rsid w:val="0008634F"/>
    <w:rsid w:val="00086B9E"/>
    <w:rsid w:val="00086D1F"/>
    <w:rsid w:val="00086D3F"/>
    <w:rsid w:val="000876DD"/>
    <w:rsid w:val="000902D8"/>
    <w:rsid w:val="000902E7"/>
    <w:rsid w:val="0009056E"/>
    <w:rsid w:val="0009089D"/>
    <w:rsid w:val="000910C6"/>
    <w:rsid w:val="00091A52"/>
    <w:rsid w:val="000921E7"/>
    <w:rsid w:val="000921FF"/>
    <w:rsid w:val="00092979"/>
    <w:rsid w:val="000937AF"/>
    <w:rsid w:val="000941AA"/>
    <w:rsid w:val="000942C2"/>
    <w:rsid w:val="00094813"/>
    <w:rsid w:val="00094AEA"/>
    <w:rsid w:val="00094AFE"/>
    <w:rsid w:val="00095560"/>
    <w:rsid w:val="000955C0"/>
    <w:rsid w:val="00095B33"/>
    <w:rsid w:val="00095F81"/>
    <w:rsid w:val="00096718"/>
    <w:rsid w:val="00096F04"/>
    <w:rsid w:val="00097633"/>
    <w:rsid w:val="000A0818"/>
    <w:rsid w:val="000A1856"/>
    <w:rsid w:val="000A1885"/>
    <w:rsid w:val="000A25F6"/>
    <w:rsid w:val="000A29BA"/>
    <w:rsid w:val="000A2DBD"/>
    <w:rsid w:val="000A35BE"/>
    <w:rsid w:val="000A360B"/>
    <w:rsid w:val="000A3E63"/>
    <w:rsid w:val="000A4231"/>
    <w:rsid w:val="000A47F2"/>
    <w:rsid w:val="000A4A71"/>
    <w:rsid w:val="000A4BBC"/>
    <w:rsid w:val="000A4BCB"/>
    <w:rsid w:val="000A4ED8"/>
    <w:rsid w:val="000A53E3"/>
    <w:rsid w:val="000A5644"/>
    <w:rsid w:val="000A6566"/>
    <w:rsid w:val="000A6568"/>
    <w:rsid w:val="000A6C81"/>
    <w:rsid w:val="000A746E"/>
    <w:rsid w:val="000A7756"/>
    <w:rsid w:val="000A7BB9"/>
    <w:rsid w:val="000A7C01"/>
    <w:rsid w:val="000B036F"/>
    <w:rsid w:val="000B1EBC"/>
    <w:rsid w:val="000B2361"/>
    <w:rsid w:val="000B2954"/>
    <w:rsid w:val="000B3C2B"/>
    <w:rsid w:val="000B472E"/>
    <w:rsid w:val="000B4CA3"/>
    <w:rsid w:val="000B5676"/>
    <w:rsid w:val="000B5A54"/>
    <w:rsid w:val="000B62BD"/>
    <w:rsid w:val="000B684C"/>
    <w:rsid w:val="000B7876"/>
    <w:rsid w:val="000B7B86"/>
    <w:rsid w:val="000B7F53"/>
    <w:rsid w:val="000C03F7"/>
    <w:rsid w:val="000C2896"/>
    <w:rsid w:val="000C292B"/>
    <w:rsid w:val="000C2C77"/>
    <w:rsid w:val="000C2DF4"/>
    <w:rsid w:val="000C34E9"/>
    <w:rsid w:val="000C3A8C"/>
    <w:rsid w:val="000C3BBE"/>
    <w:rsid w:val="000C4130"/>
    <w:rsid w:val="000C42EC"/>
    <w:rsid w:val="000C6A7F"/>
    <w:rsid w:val="000C6FDA"/>
    <w:rsid w:val="000C76CF"/>
    <w:rsid w:val="000C7BDF"/>
    <w:rsid w:val="000D0452"/>
    <w:rsid w:val="000D0D8A"/>
    <w:rsid w:val="000D18C3"/>
    <w:rsid w:val="000D1EF3"/>
    <w:rsid w:val="000D2853"/>
    <w:rsid w:val="000D2F15"/>
    <w:rsid w:val="000D31BE"/>
    <w:rsid w:val="000D363F"/>
    <w:rsid w:val="000D3ADA"/>
    <w:rsid w:val="000D45ED"/>
    <w:rsid w:val="000D46DB"/>
    <w:rsid w:val="000D4919"/>
    <w:rsid w:val="000D4D7A"/>
    <w:rsid w:val="000D5AB4"/>
    <w:rsid w:val="000D5BBB"/>
    <w:rsid w:val="000D5C8A"/>
    <w:rsid w:val="000D68A8"/>
    <w:rsid w:val="000D6CF7"/>
    <w:rsid w:val="000D6E8D"/>
    <w:rsid w:val="000E0858"/>
    <w:rsid w:val="000E0DB5"/>
    <w:rsid w:val="000E0ED2"/>
    <w:rsid w:val="000E10A2"/>
    <w:rsid w:val="000E12C6"/>
    <w:rsid w:val="000E1A67"/>
    <w:rsid w:val="000E20F0"/>
    <w:rsid w:val="000E481E"/>
    <w:rsid w:val="000E4D9C"/>
    <w:rsid w:val="000E52C4"/>
    <w:rsid w:val="000E530A"/>
    <w:rsid w:val="000E6DB3"/>
    <w:rsid w:val="000E710B"/>
    <w:rsid w:val="000E73D5"/>
    <w:rsid w:val="000E7559"/>
    <w:rsid w:val="000E78F3"/>
    <w:rsid w:val="000F0E72"/>
    <w:rsid w:val="000F10D4"/>
    <w:rsid w:val="000F1B96"/>
    <w:rsid w:val="000F1BA3"/>
    <w:rsid w:val="000F1C07"/>
    <w:rsid w:val="000F1CAF"/>
    <w:rsid w:val="000F2ED7"/>
    <w:rsid w:val="000F3DF3"/>
    <w:rsid w:val="000F40EE"/>
    <w:rsid w:val="000F4260"/>
    <w:rsid w:val="000F42AC"/>
    <w:rsid w:val="000F4498"/>
    <w:rsid w:val="000F4DF9"/>
    <w:rsid w:val="000F5786"/>
    <w:rsid w:val="000F5D4B"/>
    <w:rsid w:val="000F6C37"/>
    <w:rsid w:val="000F7614"/>
    <w:rsid w:val="000F76BC"/>
    <w:rsid w:val="000F7B0B"/>
    <w:rsid w:val="00100279"/>
    <w:rsid w:val="001009A7"/>
    <w:rsid w:val="00100E3F"/>
    <w:rsid w:val="00101617"/>
    <w:rsid w:val="00101C3B"/>
    <w:rsid w:val="00101C95"/>
    <w:rsid w:val="00101DA8"/>
    <w:rsid w:val="00102670"/>
    <w:rsid w:val="00102E1B"/>
    <w:rsid w:val="001033C1"/>
    <w:rsid w:val="00104344"/>
    <w:rsid w:val="00104A0C"/>
    <w:rsid w:val="00104B66"/>
    <w:rsid w:val="001056C1"/>
    <w:rsid w:val="0010596F"/>
    <w:rsid w:val="00105E41"/>
    <w:rsid w:val="00106A82"/>
    <w:rsid w:val="00106C71"/>
    <w:rsid w:val="0010705D"/>
    <w:rsid w:val="00107409"/>
    <w:rsid w:val="00110407"/>
    <w:rsid w:val="00110A99"/>
    <w:rsid w:val="00111101"/>
    <w:rsid w:val="0011349A"/>
    <w:rsid w:val="00113669"/>
    <w:rsid w:val="00113AF4"/>
    <w:rsid w:val="00113C56"/>
    <w:rsid w:val="001156CC"/>
    <w:rsid w:val="00115EF0"/>
    <w:rsid w:val="00116050"/>
    <w:rsid w:val="0011646A"/>
    <w:rsid w:val="00116A92"/>
    <w:rsid w:val="00116AE6"/>
    <w:rsid w:val="00116E23"/>
    <w:rsid w:val="0011747A"/>
    <w:rsid w:val="00117AE5"/>
    <w:rsid w:val="001215E0"/>
    <w:rsid w:val="0012163C"/>
    <w:rsid w:val="00121D37"/>
    <w:rsid w:val="00121E98"/>
    <w:rsid w:val="001220F0"/>
    <w:rsid w:val="001222B9"/>
    <w:rsid w:val="0012242D"/>
    <w:rsid w:val="001227BF"/>
    <w:rsid w:val="00122B11"/>
    <w:rsid w:val="00122B7A"/>
    <w:rsid w:val="001232D5"/>
    <w:rsid w:val="001237F6"/>
    <w:rsid w:val="0012413B"/>
    <w:rsid w:val="0012414F"/>
    <w:rsid w:val="001243EC"/>
    <w:rsid w:val="0012462B"/>
    <w:rsid w:val="00125C4B"/>
    <w:rsid w:val="00126D79"/>
    <w:rsid w:val="00127C9D"/>
    <w:rsid w:val="00130338"/>
    <w:rsid w:val="00130356"/>
    <w:rsid w:val="00130898"/>
    <w:rsid w:val="00131121"/>
    <w:rsid w:val="001311AB"/>
    <w:rsid w:val="0013125D"/>
    <w:rsid w:val="001315F7"/>
    <w:rsid w:val="0013185B"/>
    <w:rsid w:val="00133726"/>
    <w:rsid w:val="001346ED"/>
    <w:rsid w:val="0013719C"/>
    <w:rsid w:val="00137B56"/>
    <w:rsid w:val="00137D09"/>
    <w:rsid w:val="00140AFA"/>
    <w:rsid w:val="00140EBB"/>
    <w:rsid w:val="001410F3"/>
    <w:rsid w:val="0014113C"/>
    <w:rsid w:val="00141956"/>
    <w:rsid w:val="00141B82"/>
    <w:rsid w:val="00141C85"/>
    <w:rsid w:val="00142299"/>
    <w:rsid w:val="001433EE"/>
    <w:rsid w:val="0014353D"/>
    <w:rsid w:val="00144731"/>
    <w:rsid w:val="001450C0"/>
    <w:rsid w:val="0014554D"/>
    <w:rsid w:val="00145726"/>
    <w:rsid w:val="00145EE9"/>
    <w:rsid w:val="001468CC"/>
    <w:rsid w:val="00146D5B"/>
    <w:rsid w:val="001473B2"/>
    <w:rsid w:val="001479D0"/>
    <w:rsid w:val="0015106D"/>
    <w:rsid w:val="001524FE"/>
    <w:rsid w:val="00152682"/>
    <w:rsid w:val="00153524"/>
    <w:rsid w:val="00153933"/>
    <w:rsid w:val="00153FBA"/>
    <w:rsid w:val="00155DAC"/>
    <w:rsid w:val="0015601F"/>
    <w:rsid w:val="00156106"/>
    <w:rsid w:val="00156FB4"/>
    <w:rsid w:val="0015760C"/>
    <w:rsid w:val="00157B5E"/>
    <w:rsid w:val="00157FD2"/>
    <w:rsid w:val="00160075"/>
    <w:rsid w:val="001603AC"/>
    <w:rsid w:val="001607B9"/>
    <w:rsid w:val="001608AF"/>
    <w:rsid w:val="001612BA"/>
    <w:rsid w:val="00162392"/>
    <w:rsid w:val="00162681"/>
    <w:rsid w:val="00162AEF"/>
    <w:rsid w:val="00162FFD"/>
    <w:rsid w:val="0016389A"/>
    <w:rsid w:val="00164790"/>
    <w:rsid w:val="0016501C"/>
    <w:rsid w:val="00165729"/>
    <w:rsid w:val="00165CC9"/>
    <w:rsid w:val="001668DF"/>
    <w:rsid w:val="00166D68"/>
    <w:rsid w:val="0016708E"/>
    <w:rsid w:val="00170642"/>
    <w:rsid w:val="00170980"/>
    <w:rsid w:val="00170BAB"/>
    <w:rsid w:val="00170F13"/>
    <w:rsid w:val="00171B5C"/>
    <w:rsid w:val="00172516"/>
    <w:rsid w:val="0017251E"/>
    <w:rsid w:val="00172C72"/>
    <w:rsid w:val="00172D6B"/>
    <w:rsid w:val="001733F8"/>
    <w:rsid w:val="00173854"/>
    <w:rsid w:val="001742F7"/>
    <w:rsid w:val="00175102"/>
    <w:rsid w:val="001764C4"/>
    <w:rsid w:val="0017729C"/>
    <w:rsid w:val="001772B3"/>
    <w:rsid w:val="001777C6"/>
    <w:rsid w:val="001777CA"/>
    <w:rsid w:val="001779C8"/>
    <w:rsid w:val="00177B12"/>
    <w:rsid w:val="00177D4F"/>
    <w:rsid w:val="00177D9D"/>
    <w:rsid w:val="001801D7"/>
    <w:rsid w:val="00180B2C"/>
    <w:rsid w:val="00181667"/>
    <w:rsid w:val="001823E5"/>
    <w:rsid w:val="00182629"/>
    <w:rsid w:val="00182F06"/>
    <w:rsid w:val="00183106"/>
    <w:rsid w:val="00183108"/>
    <w:rsid w:val="00183520"/>
    <w:rsid w:val="00183614"/>
    <w:rsid w:val="001841A4"/>
    <w:rsid w:val="001842D8"/>
    <w:rsid w:val="00184FB0"/>
    <w:rsid w:val="0018537D"/>
    <w:rsid w:val="00185E72"/>
    <w:rsid w:val="00186397"/>
    <w:rsid w:val="0018740F"/>
    <w:rsid w:val="0018745B"/>
    <w:rsid w:val="00187998"/>
    <w:rsid w:val="001906A9"/>
    <w:rsid w:val="00190872"/>
    <w:rsid w:val="00191306"/>
    <w:rsid w:val="0019139B"/>
    <w:rsid w:val="00191498"/>
    <w:rsid w:val="00192372"/>
    <w:rsid w:val="00192484"/>
    <w:rsid w:val="0019336A"/>
    <w:rsid w:val="00193888"/>
    <w:rsid w:val="00193E47"/>
    <w:rsid w:val="00193FB2"/>
    <w:rsid w:val="00194326"/>
    <w:rsid w:val="00194870"/>
    <w:rsid w:val="00194F2B"/>
    <w:rsid w:val="00194F83"/>
    <w:rsid w:val="00195037"/>
    <w:rsid w:val="001950F6"/>
    <w:rsid w:val="001957E2"/>
    <w:rsid w:val="0019611A"/>
    <w:rsid w:val="00196859"/>
    <w:rsid w:val="00196B73"/>
    <w:rsid w:val="00197295"/>
    <w:rsid w:val="00197421"/>
    <w:rsid w:val="0019795A"/>
    <w:rsid w:val="001979FD"/>
    <w:rsid w:val="00197B83"/>
    <w:rsid w:val="001A0C83"/>
    <w:rsid w:val="001A1389"/>
    <w:rsid w:val="001A18AC"/>
    <w:rsid w:val="001A21FE"/>
    <w:rsid w:val="001A2AEF"/>
    <w:rsid w:val="001A2EB8"/>
    <w:rsid w:val="001A30C9"/>
    <w:rsid w:val="001A32CB"/>
    <w:rsid w:val="001A33B3"/>
    <w:rsid w:val="001A4194"/>
    <w:rsid w:val="001A446F"/>
    <w:rsid w:val="001A5B17"/>
    <w:rsid w:val="001A5B9A"/>
    <w:rsid w:val="001A5E26"/>
    <w:rsid w:val="001A5F8B"/>
    <w:rsid w:val="001A600A"/>
    <w:rsid w:val="001A653B"/>
    <w:rsid w:val="001A6E8F"/>
    <w:rsid w:val="001A778A"/>
    <w:rsid w:val="001A7D5A"/>
    <w:rsid w:val="001A7F54"/>
    <w:rsid w:val="001B0876"/>
    <w:rsid w:val="001B0CBE"/>
    <w:rsid w:val="001B1B30"/>
    <w:rsid w:val="001B3ADE"/>
    <w:rsid w:val="001B44F6"/>
    <w:rsid w:val="001B51A1"/>
    <w:rsid w:val="001B5649"/>
    <w:rsid w:val="001B6442"/>
    <w:rsid w:val="001B7035"/>
    <w:rsid w:val="001B70B8"/>
    <w:rsid w:val="001B7CEA"/>
    <w:rsid w:val="001C0135"/>
    <w:rsid w:val="001C0C11"/>
    <w:rsid w:val="001C1690"/>
    <w:rsid w:val="001C2AE9"/>
    <w:rsid w:val="001C311B"/>
    <w:rsid w:val="001C381E"/>
    <w:rsid w:val="001C3FAD"/>
    <w:rsid w:val="001C4F77"/>
    <w:rsid w:val="001C5BE4"/>
    <w:rsid w:val="001C5EDF"/>
    <w:rsid w:val="001C66A5"/>
    <w:rsid w:val="001C6824"/>
    <w:rsid w:val="001C703C"/>
    <w:rsid w:val="001C7B0D"/>
    <w:rsid w:val="001D05C1"/>
    <w:rsid w:val="001D0ACA"/>
    <w:rsid w:val="001D0C52"/>
    <w:rsid w:val="001D167C"/>
    <w:rsid w:val="001D17A4"/>
    <w:rsid w:val="001D1EFC"/>
    <w:rsid w:val="001D2151"/>
    <w:rsid w:val="001D2583"/>
    <w:rsid w:val="001D2B2E"/>
    <w:rsid w:val="001D2F2C"/>
    <w:rsid w:val="001D47FA"/>
    <w:rsid w:val="001D48B5"/>
    <w:rsid w:val="001D5720"/>
    <w:rsid w:val="001D62A7"/>
    <w:rsid w:val="001D644F"/>
    <w:rsid w:val="001D67F6"/>
    <w:rsid w:val="001D685F"/>
    <w:rsid w:val="001D7D05"/>
    <w:rsid w:val="001E051E"/>
    <w:rsid w:val="001E0A5E"/>
    <w:rsid w:val="001E0B7F"/>
    <w:rsid w:val="001E0E81"/>
    <w:rsid w:val="001E1F8B"/>
    <w:rsid w:val="001E212E"/>
    <w:rsid w:val="001E27E1"/>
    <w:rsid w:val="001E2C8E"/>
    <w:rsid w:val="001E2D9E"/>
    <w:rsid w:val="001E3307"/>
    <w:rsid w:val="001E4F4C"/>
    <w:rsid w:val="001E53EE"/>
    <w:rsid w:val="001E5AA2"/>
    <w:rsid w:val="001E5B5B"/>
    <w:rsid w:val="001E6746"/>
    <w:rsid w:val="001E6B05"/>
    <w:rsid w:val="001E70D0"/>
    <w:rsid w:val="001E73E8"/>
    <w:rsid w:val="001E7E4B"/>
    <w:rsid w:val="001F0F6E"/>
    <w:rsid w:val="001F0FC5"/>
    <w:rsid w:val="001F148E"/>
    <w:rsid w:val="001F1F23"/>
    <w:rsid w:val="001F275A"/>
    <w:rsid w:val="001F2C29"/>
    <w:rsid w:val="001F4CB8"/>
    <w:rsid w:val="001F53AC"/>
    <w:rsid w:val="001F5747"/>
    <w:rsid w:val="001F5D15"/>
    <w:rsid w:val="001F6038"/>
    <w:rsid w:val="001F616D"/>
    <w:rsid w:val="001F6195"/>
    <w:rsid w:val="001F64D0"/>
    <w:rsid w:val="001F6B79"/>
    <w:rsid w:val="001F7034"/>
    <w:rsid w:val="001F76EC"/>
    <w:rsid w:val="001F7A60"/>
    <w:rsid w:val="001F7EF7"/>
    <w:rsid w:val="00200529"/>
    <w:rsid w:val="00200823"/>
    <w:rsid w:val="00200A40"/>
    <w:rsid w:val="00201592"/>
    <w:rsid w:val="002029CB"/>
    <w:rsid w:val="00203111"/>
    <w:rsid w:val="002032E7"/>
    <w:rsid w:val="00203EB6"/>
    <w:rsid w:val="00203F2E"/>
    <w:rsid w:val="00203FFA"/>
    <w:rsid w:val="002040F5"/>
    <w:rsid w:val="00204B9C"/>
    <w:rsid w:val="00205583"/>
    <w:rsid w:val="00206561"/>
    <w:rsid w:val="0020661F"/>
    <w:rsid w:val="002067CB"/>
    <w:rsid w:val="00207274"/>
    <w:rsid w:val="002075A0"/>
    <w:rsid w:val="0021044C"/>
    <w:rsid w:val="00210FBA"/>
    <w:rsid w:val="0021200C"/>
    <w:rsid w:val="002123B3"/>
    <w:rsid w:val="002128CD"/>
    <w:rsid w:val="00212D48"/>
    <w:rsid w:val="00213570"/>
    <w:rsid w:val="00213DFD"/>
    <w:rsid w:val="00214790"/>
    <w:rsid w:val="00214B45"/>
    <w:rsid w:val="00214E4E"/>
    <w:rsid w:val="00215F50"/>
    <w:rsid w:val="002161F4"/>
    <w:rsid w:val="00216266"/>
    <w:rsid w:val="00216E08"/>
    <w:rsid w:val="002211DB"/>
    <w:rsid w:val="002219AB"/>
    <w:rsid w:val="00222CD5"/>
    <w:rsid w:val="002231FF"/>
    <w:rsid w:val="002234FC"/>
    <w:rsid w:val="00224996"/>
    <w:rsid w:val="00224A26"/>
    <w:rsid w:val="0022536B"/>
    <w:rsid w:val="002257A3"/>
    <w:rsid w:val="002257FF"/>
    <w:rsid w:val="00225C8F"/>
    <w:rsid w:val="00226039"/>
    <w:rsid w:val="002264B2"/>
    <w:rsid w:val="00227541"/>
    <w:rsid w:val="00227F13"/>
    <w:rsid w:val="00227F47"/>
    <w:rsid w:val="002300DF"/>
    <w:rsid w:val="00230EED"/>
    <w:rsid w:val="002314A6"/>
    <w:rsid w:val="00232186"/>
    <w:rsid w:val="00232592"/>
    <w:rsid w:val="0023353A"/>
    <w:rsid w:val="002338CB"/>
    <w:rsid w:val="00233ABB"/>
    <w:rsid w:val="00233DB0"/>
    <w:rsid w:val="002340C3"/>
    <w:rsid w:val="002341FF"/>
    <w:rsid w:val="00234432"/>
    <w:rsid w:val="002345D2"/>
    <w:rsid w:val="002354AB"/>
    <w:rsid w:val="00235C7B"/>
    <w:rsid w:val="0023644B"/>
    <w:rsid w:val="00237567"/>
    <w:rsid w:val="00237A84"/>
    <w:rsid w:val="00240005"/>
    <w:rsid w:val="0024006D"/>
    <w:rsid w:val="0024007C"/>
    <w:rsid w:val="0024012D"/>
    <w:rsid w:val="00240CBC"/>
    <w:rsid w:val="0024202A"/>
    <w:rsid w:val="0024263E"/>
    <w:rsid w:val="00242980"/>
    <w:rsid w:val="00242D16"/>
    <w:rsid w:val="00242D4F"/>
    <w:rsid w:val="00243142"/>
    <w:rsid w:val="00243379"/>
    <w:rsid w:val="00243593"/>
    <w:rsid w:val="00243A82"/>
    <w:rsid w:val="00243E63"/>
    <w:rsid w:val="002441A9"/>
    <w:rsid w:val="00244C19"/>
    <w:rsid w:val="00244CC4"/>
    <w:rsid w:val="0024576C"/>
    <w:rsid w:val="00246591"/>
    <w:rsid w:val="00246B33"/>
    <w:rsid w:val="00246B53"/>
    <w:rsid w:val="0024706D"/>
    <w:rsid w:val="00247347"/>
    <w:rsid w:val="0025004A"/>
    <w:rsid w:val="0025077D"/>
    <w:rsid w:val="00250F8A"/>
    <w:rsid w:val="0025187B"/>
    <w:rsid w:val="00251D0D"/>
    <w:rsid w:val="00252264"/>
    <w:rsid w:val="0025262E"/>
    <w:rsid w:val="00252876"/>
    <w:rsid w:val="002530E8"/>
    <w:rsid w:val="002533AC"/>
    <w:rsid w:val="00253D14"/>
    <w:rsid w:val="00253DDE"/>
    <w:rsid w:val="00254584"/>
    <w:rsid w:val="002546FE"/>
    <w:rsid w:val="00255418"/>
    <w:rsid w:val="00255A7A"/>
    <w:rsid w:val="00255ABD"/>
    <w:rsid w:val="00255AE2"/>
    <w:rsid w:val="0025677E"/>
    <w:rsid w:val="00256C26"/>
    <w:rsid w:val="00256EC5"/>
    <w:rsid w:val="002572F6"/>
    <w:rsid w:val="00257C0A"/>
    <w:rsid w:val="00257EBE"/>
    <w:rsid w:val="00260044"/>
    <w:rsid w:val="00260A01"/>
    <w:rsid w:val="00261098"/>
    <w:rsid w:val="00261223"/>
    <w:rsid w:val="00261574"/>
    <w:rsid w:val="002617EC"/>
    <w:rsid w:val="0026277E"/>
    <w:rsid w:val="00263596"/>
    <w:rsid w:val="0026373D"/>
    <w:rsid w:val="00264981"/>
    <w:rsid w:val="00264A71"/>
    <w:rsid w:val="00265286"/>
    <w:rsid w:val="00265B21"/>
    <w:rsid w:val="00265C03"/>
    <w:rsid w:val="00265E10"/>
    <w:rsid w:val="002666E9"/>
    <w:rsid w:val="00266E03"/>
    <w:rsid w:val="0026724D"/>
    <w:rsid w:val="0026731F"/>
    <w:rsid w:val="00267ABA"/>
    <w:rsid w:val="00267D86"/>
    <w:rsid w:val="00267E7A"/>
    <w:rsid w:val="00270306"/>
    <w:rsid w:val="0027032D"/>
    <w:rsid w:val="0027059B"/>
    <w:rsid w:val="00270981"/>
    <w:rsid w:val="00270F6B"/>
    <w:rsid w:val="00271186"/>
    <w:rsid w:val="00271210"/>
    <w:rsid w:val="00271575"/>
    <w:rsid w:val="002717D4"/>
    <w:rsid w:val="00271B21"/>
    <w:rsid w:val="00271E5D"/>
    <w:rsid w:val="002720FE"/>
    <w:rsid w:val="00272485"/>
    <w:rsid w:val="0027269F"/>
    <w:rsid w:val="00272C7B"/>
    <w:rsid w:val="002738EB"/>
    <w:rsid w:val="002746EA"/>
    <w:rsid w:val="00274A9E"/>
    <w:rsid w:val="0027567E"/>
    <w:rsid w:val="002758EB"/>
    <w:rsid w:val="00275C85"/>
    <w:rsid w:val="00276080"/>
    <w:rsid w:val="00276A96"/>
    <w:rsid w:val="00277259"/>
    <w:rsid w:val="0027747F"/>
    <w:rsid w:val="00277535"/>
    <w:rsid w:val="0028090E"/>
    <w:rsid w:val="00280A67"/>
    <w:rsid w:val="0028109C"/>
    <w:rsid w:val="0028161E"/>
    <w:rsid w:val="0028171B"/>
    <w:rsid w:val="00281B66"/>
    <w:rsid w:val="00282411"/>
    <w:rsid w:val="0028296D"/>
    <w:rsid w:val="00282BE0"/>
    <w:rsid w:val="00283A50"/>
    <w:rsid w:val="00283FE2"/>
    <w:rsid w:val="0028484C"/>
    <w:rsid w:val="00291DC3"/>
    <w:rsid w:val="00291F9A"/>
    <w:rsid w:val="0029222F"/>
    <w:rsid w:val="00292353"/>
    <w:rsid w:val="002929C5"/>
    <w:rsid w:val="00293450"/>
    <w:rsid w:val="00293B05"/>
    <w:rsid w:val="00294406"/>
    <w:rsid w:val="00294FAF"/>
    <w:rsid w:val="0029506E"/>
    <w:rsid w:val="00295891"/>
    <w:rsid w:val="0029592B"/>
    <w:rsid w:val="00295AF0"/>
    <w:rsid w:val="0029641D"/>
    <w:rsid w:val="00296697"/>
    <w:rsid w:val="0029678B"/>
    <w:rsid w:val="00296A05"/>
    <w:rsid w:val="00296C32"/>
    <w:rsid w:val="0029759A"/>
    <w:rsid w:val="00297EC8"/>
    <w:rsid w:val="002A01CA"/>
    <w:rsid w:val="002A05F2"/>
    <w:rsid w:val="002A0643"/>
    <w:rsid w:val="002A2D14"/>
    <w:rsid w:val="002A313F"/>
    <w:rsid w:val="002A3499"/>
    <w:rsid w:val="002A3CE1"/>
    <w:rsid w:val="002A5F08"/>
    <w:rsid w:val="002A606E"/>
    <w:rsid w:val="002A617F"/>
    <w:rsid w:val="002A66FE"/>
    <w:rsid w:val="002A7115"/>
    <w:rsid w:val="002A7E1C"/>
    <w:rsid w:val="002B098E"/>
    <w:rsid w:val="002B0DC2"/>
    <w:rsid w:val="002B188A"/>
    <w:rsid w:val="002B1A32"/>
    <w:rsid w:val="002B1B6A"/>
    <w:rsid w:val="002B22C2"/>
    <w:rsid w:val="002B2AAE"/>
    <w:rsid w:val="002B38BB"/>
    <w:rsid w:val="002B4C1C"/>
    <w:rsid w:val="002B5258"/>
    <w:rsid w:val="002B5A48"/>
    <w:rsid w:val="002B63F2"/>
    <w:rsid w:val="002B72ED"/>
    <w:rsid w:val="002B7D64"/>
    <w:rsid w:val="002C015A"/>
    <w:rsid w:val="002C07AF"/>
    <w:rsid w:val="002C157E"/>
    <w:rsid w:val="002C194E"/>
    <w:rsid w:val="002C1EA5"/>
    <w:rsid w:val="002C26C4"/>
    <w:rsid w:val="002C2964"/>
    <w:rsid w:val="002C2BB7"/>
    <w:rsid w:val="002C34EA"/>
    <w:rsid w:val="002C4E5B"/>
    <w:rsid w:val="002C61A0"/>
    <w:rsid w:val="002C6407"/>
    <w:rsid w:val="002D15CA"/>
    <w:rsid w:val="002D18EC"/>
    <w:rsid w:val="002D1CDF"/>
    <w:rsid w:val="002D2781"/>
    <w:rsid w:val="002D30C8"/>
    <w:rsid w:val="002D3931"/>
    <w:rsid w:val="002D4A02"/>
    <w:rsid w:val="002D4EC9"/>
    <w:rsid w:val="002D507F"/>
    <w:rsid w:val="002D539B"/>
    <w:rsid w:val="002D575F"/>
    <w:rsid w:val="002D58D9"/>
    <w:rsid w:val="002D5BFC"/>
    <w:rsid w:val="002D5D55"/>
    <w:rsid w:val="002D5F41"/>
    <w:rsid w:val="002D67AC"/>
    <w:rsid w:val="002D77C0"/>
    <w:rsid w:val="002E0199"/>
    <w:rsid w:val="002E0A79"/>
    <w:rsid w:val="002E1740"/>
    <w:rsid w:val="002E23CE"/>
    <w:rsid w:val="002E240A"/>
    <w:rsid w:val="002E47C6"/>
    <w:rsid w:val="002E4838"/>
    <w:rsid w:val="002E4E37"/>
    <w:rsid w:val="002E50E3"/>
    <w:rsid w:val="002E52EF"/>
    <w:rsid w:val="002E589E"/>
    <w:rsid w:val="002E5FE7"/>
    <w:rsid w:val="002E6E15"/>
    <w:rsid w:val="002E7440"/>
    <w:rsid w:val="002E7C7F"/>
    <w:rsid w:val="002F1B6F"/>
    <w:rsid w:val="002F1F77"/>
    <w:rsid w:val="002F2462"/>
    <w:rsid w:val="002F29EA"/>
    <w:rsid w:val="002F3F56"/>
    <w:rsid w:val="002F6B04"/>
    <w:rsid w:val="002F6B4D"/>
    <w:rsid w:val="002F746C"/>
    <w:rsid w:val="002F759B"/>
    <w:rsid w:val="00301B0E"/>
    <w:rsid w:val="003021BB"/>
    <w:rsid w:val="003023C5"/>
    <w:rsid w:val="0030240A"/>
    <w:rsid w:val="003025ED"/>
    <w:rsid w:val="003039BF"/>
    <w:rsid w:val="00304818"/>
    <w:rsid w:val="003050EB"/>
    <w:rsid w:val="00305621"/>
    <w:rsid w:val="00306262"/>
    <w:rsid w:val="00306C59"/>
    <w:rsid w:val="0030704B"/>
    <w:rsid w:val="003072F8"/>
    <w:rsid w:val="00307DA8"/>
    <w:rsid w:val="0031062C"/>
    <w:rsid w:val="00310767"/>
    <w:rsid w:val="00310900"/>
    <w:rsid w:val="00311DAC"/>
    <w:rsid w:val="00312552"/>
    <w:rsid w:val="0031256E"/>
    <w:rsid w:val="00312A2D"/>
    <w:rsid w:val="00313550"/>
    <w:rsid w:val="00314B02"/>
    <w:rsid w:val="00314BE5"/>
    <w:rsid w:val="00314C63"/>
    <w:rsid w:val="00315229"/>
    <w:rsid w:val="00315837"/>
    <w:rsid w:val="00315BC8"/>
    <w:rsid w:val="00315CA7"/>
    <w:rsid w:val="00315FBD"/>
    <w:rsid w:val="00317D5D"/>
    <w:rsid w:val="00317E9E"/>
    <w:rsid w:val="00320257"/>
    <w:rsid w:val="003217E0"/>
    <w:rsid w:val="00321FBB"/>
    <w:rsid w:val="00322634"/>
    <w:rsid w:val="00322712"/>
    <w:rsid w:val="00322AA9"/>
    <w:rsid w:val="00323A1C"/>
    <w:rsid w:val="00323B92"/>
    <w:rsid w:val="00323E55"/>
    <w:rsid w:val="0032441C"/>
    <w:rsid w:val="00324531"/>
    <w:rsid w:val="003245A7"/>
    <w:rsid w:val="00324625"/>
    <w:rsid w:val="00324B24"/>
    <w:rsid w:val="00325707"/>
    <w:rsid w:val="003269C4"/>
    <w:rsid w:val="003278B7"/>
    <w:rsid w:val="00327BBF"/>
    <w:rsid w:val="00327FFD"/>
    <w:rsid w:val="0033078D"/>
    <w:rsid w:val="003315C6"/>
    <w:rsid w:val="00331820"/>
    <w:rsid w:val="00332344"/>
    <w:rsid w:val="0033251B"/>
    <w:rsid w:val="00332638"/>
    <w:rsid w:val="00332F86"/>
    <w:rsid w:val="00333C2B"/>
    <w:rsid w:val="003341EC"/>
    <w:rsid w:val="003343F6"/>
    <w:rsid w:val="00334524"/>
    <w:rsid w:val="0033455A"/>
    <w:rsid w:val="003351C6"/>
    <w:rsid w:val="003352B4"/>
    <w:rsid w:val="00335F1C"/>
    <w:rsid w:val="00336291"/>
    <w:rsid w:val="00337E17"/>
    <w:rsid w:val="003400F7"/>
    <w:rsid w:val="003401EF"/>
    <w:rsid w:val="00340D1A"/>
    <w:rsid w:val="00340D2B"/>
    <w:rsid w:val="00341A8C"/>
    <w:rsid w:val="00342A55"/>
    <w:rsid w:val="00343B23"/>
    <w:rsid w:val="00344415"/>
    <w:rsid w:val="00344CD8"/>
    <w:rsid w:val="0034517F"/>
    <w:rsid w:val="00345704"/>
    <w:rsid w:val="00345F4C"/>
    <w:rsid w:val="00346320"/>
    <w:rsid w:val="0034653A"/>
    <w:rsid w:val="003467BF"/>
    <w:rsid w:val="00346E95"/>
    <w:rsid w:val="003474CD"/>
    <w:rsid w:val="003503F7"/>
    <w:rsid w:val="00350AFB"/>
    <w:rsid w:val="003518A0"/>
    <w:rsid w:val="00351A4D"/>
    <w:rsid w:val="003521F9"/>
    <w:rsid w:val="00352219"/>
    <w:rsid w:val="003529E0"/>
    <w:rsid w:val="003533B2"/>
    <w:rsid w:val="003534AC"/>
    <w:rsid w:val="003538AB"/>
    <w:rsid w:val="00353F4C"/>
    <w:rsid w:val="00354536"/>
    <w:rsid w:val="00354EA7"/>
    <w:rsid w:val="00355007"/>
    <w:rsid w:val="003550AD"/>
    <w:rsid w:val="003554CF"/>
    <w:rsid w:val="00355660"/>
    <w:rsid w:val="00356142"/>
    <w:rsid w:val="00356371"/>
    <w:rsid w:val="00356A60"/>
    <w:rsid w:val="00356D47"/>
    <w:rsid w:val="0036053A"/>
    <w:rsid w:val="00360706"/>
    <w:rsid w:val="00360803"/>
    <w:rsid w:val="00360B6C"/>
    <w:rsid w:val="00362C2E"/>
    <w:rsid w:val="00363196"/>
    <w:rsid w:val="00363701"/>
    <w:rsid w:val="00363C29"/>
    <w:rsid w:val="0036416D"/>
    <w:rsid w:val="003641D8"/>
    <w:rsid w:val="003643AB"/>
    <w:rsid w:val="0036445E"/>
    <w:rsid w:val="00365CCE"/>
    <w:rsid w:val="00366356"/>
    <w:rsid w:val="00366C32"/>
    <w:rsid w:val="00366CB6"/>
    <w:rsid w:val="00366D80"/>
    <w:rsid w:val="00367002"/>
    <w:rsid w:val="00367068"/>
    <w:rsid w:val="00367070"/>
    <w:rsid w:val="003676BB"/>
    <w:rsid w:val="00367A84"/>
    <w:rsid w:val="00370524"/>
    <w:rsid w:val="003709D0"/>
    <w:rsid w:val="00371CB6"/>
    <w:rsid w:val="00372AB6"/>
    <w:rsid w:val="00373054"/>
    <w:rsid w:val="003739F7"/>
    <w:rsid w:val="00373A4E"/>
    <w:rsid w:val="0037485B"/>
    <w:rsid w:val="003750A9"/>
    <w:rsid w:val="00375692"/>
    <w:rsid w:val="0037661B"/>
    <w:rsid w:val="00376C05"/>
    <w:rsid w:val="00376E03"/>
    <w:rsid w:val="003771E2"/>
    <w:rsid w:val="00380660"/>
    <w:rsid w:val="00381898"/>
    <w:rsid w:val="00382C14"/>
    <w:rsid w:val="00383185"/>
    <w:rsid w:val="003831A6"/>
    <w:rsid w:val="003832E3"/>
    <w:rsid w:val="00384E3C"/>
    <w:rsid w:val="003856DB"/>
    <w:rsid w:val="00385A9C"/>
    <w:rsid w:val="00385D85"/>
    <w:rsid w:val="0038618A"/>
    <w:rsid w:val="0038643C"/>
    <w:rsid w:val="00386DAD"/>
    <w:rsid w:val="00387246"/>
    <w:rsid w:val="003872DA"/>
    <w:rsid w:val="003876A0"/>
    <w:rsid w:val="00387B1D"/>
    <w:rsid w:val="0039003D"/>
    <w:rsid w:val="0039099B"/>
    <w:rsid w:val="00391C67"/>
    <w:rsid w:val="00391E29"/>
    <w:rsid w:val="00392E4D"/>
    <w:rsid w:val="003930CC"/>
    <w:rsid w:val="0039374E"/>
    <w:rsid w:val="00393DF5"/>
    <w:rsid w:val="003940DD"/>
    <w:rsid w:val="00394500"/>
    <w:rsid w:val="00394AC9"/>
    <w:rsid w:val="00395587"/>
    <w:rsid w:val="0039579B"/>
    <w:rsid w:val="00395DF9"/>
    <w:rsid w:val="00395E84"/>
    <w:rsid w:val="0039605C"/>
    <w:rsid w:val="00396153"/>
    <w:rsid w:val="0039618C"/>
    <w:rsid w:val="00396385"/>
    <w:rsid w:val="00396BA8"/>
    <w:rsid w:val="00397737"/>
    <w:rsid w:val="003A01E0"/>
    <w:rsid w:val="003A05AE"/>
    <w:rsid w:val="003A07FF"/>
    <w:rsid w:val="003A092C"/>
    <w:rsid w:val="003A1271"/>
    <w:rsid w:val="003A21A0"/>
    <w:rsid w:val="003A2DCD"/>
    <w:rsid w:val="003A41E2"/>
    <w:rsid w:val="003A54D4"/>
    <w:rsid w:val="003A55A3"/>
    <w:rsid w:val="003A5707"/>
    <w:rsid w:val="003A577F"/>
    <w:rsid w:val="003A5FF4"/>
    <w:rsid w:val="003A6161"/>
    <w:rsid w:val="003A61B8"/>
    <w:rsid w:val="003A625E"/>
    <w:rsid w:val="003A6876"/>
    <w:rsid w:val="003A6C3C"/>
    <w:rsid w:val="003A6C8E"/>
    <w:rsid w:val="003A75CE"/>
    <w:rsid w:val="003A78DA"/>
    <w:rsid w:val="003B090F"/>
    <w:rsid w:val="003B0FEE"/>
    <w:rsid w:val="003B1057"/>
    <w:rsid w:val="003B2056"/>
    <w:rsid w:val="003B2AEA"/>
    <w:rsid w:val="003B3001"/>
    <w:rsid w:val="003B3C30"/>
    <w:rsid w:val="003B477A"/>
    <w:rsid w:val="003B485C"/>
    <w:rsid w:val="003B49F2"/>
    <w:rsid w:val="003B49F4"/>
    <w:rsid w:val="003B55A5"/>
    <w:rsid w:val="003B5703"/>
    <w:rsid w:val="003B5F8F"/>
    <w:rsid w:val="003B649E"/>
    <w:rsid w:val="003B7317"/>
    <w:rsid w:val="003C0F58"/>
    <w:rsid w:val="003C112B"/>
    <w:rsid w:val="003C2246"/>
    <w:rsid w:val="003C293F"/>
    <w:rsid w:val="003C2A0B"/>
    <w:rsid w:val="003C2A94"/>
    <w:rsid w:val="003C2A98"/>
    <w:rsid w:val="003C3CFF"/>
    <w:rsid w:val="003C4539"/>
    <w:rsid w:val="003C4752"/>
    <w:rsid w:val="003C4B00"/>
    <w:rsid w:val="003C4FE9"/>
    <w:rsid w:val="003C5240"/>
    <w:rsid w:val="003C53AB"/>
    <w:rsid w:val="003C57A1"/>
    <w:rsid w:val="003C69D0"/>
    <w:rsid w:val="003C77AC"/>
    <w:rsid w:val="003D09EB"/>
    <w:rsid w:val="003D0EC0"/>
    <w:rsid w:val="003D1952"/>
    <w:rsid w:val="003D1CEA"/>
    <w:rsid w:val="003D1F63"/>
    <w:rsid w:val="003D2B14"/>
    <w:rsid w:val="003D343F"/>
    <w:rsid w:val="003D3768"/>
    <w:rsid w:val="003D3E93"/>
    <w:rsid w:val="003D4381"/>
    <w:rsid w:val="003D4BE1"/>
    <w:rsid w:val="003D586E"/>
    <w:rsid w:val="003D63A8"/>
    <w:rsid w:val="003D648F"/>
    <w:rsid w:val="003D67CC"/>
    <w:rsid w:val="003E0125"/>
    <w:rsid w:val="003E07F1"/>
    <w:rsid w:val="003E1371"/>
    <w:rsid w:val="003E1B50"/>
    <w:rsid w:val="003E229C"/>
    <w:rsid w:val="003E277A"/>
    <w:rsid w:val="003E2DB9"/>
    <w:rsid w:val="003E416A"/>
    <w:rsid w:val="003E42E9"/>
    <w:rsid w:val="003E4678"/>
    <w:rsid w:val="003E5035"/>
    <w:rsid w:val="003E5937"/>
    <w:rsid w:val="003E6E54"/>
    <w:rsid w:val="003E734D"/>
    <w:rsid w:val="003E7425"/>
    <w:rsid w:val="003E7CFB"/>
    <w:rsid w:val="003F038C"/>
    <w:rsid w:val="003F10D1"/>
    <w:rsid w:val="003F1AD8"/>
    <w:rsid w:val="003F1C4D"/>
    <w:rsid w:val="003F24A7"/>
    <w:rsid w:val="003F2D1D"/>
    <w:rsid w:val="003F2FBA"/>
    <w:rsid w:val="003F3631"/>
    <w:rsid w:val="003F4286"/>
    <w:rsid w:val="003F4690"/>
    <w:rsid w:val="003F54A9"/>
    <w:rsid w:val="003F6426"/>
    <w:rsid w:val="003F6599"/>
    <w:rsid w:val="003F67EE"/>
    <w:rsid w:val="004006D3"/>
    <w:rsid w:val="00400E1F"/>
    <w:rsid w:val="00402C8D"/>
    <w:rsid w:val="00402FA6"/>
    <w:rsid w:val="004031B8"/>
    <w:rsid w:val="004031E2"/>
    <w:rsid w:val="00404156"/>
    <w:rsid w:val="00404DF6"/>
    <w:rsid w:val="00405A62"/>
    <w:rsid w:val="00405A80"/>
    <w:rsid w:val="00405CFB"/>
    <w:rsid w:val="004062BA"/>
    <w:rsid w:val="00407F4D"/>
    <w:rsid w:val="00410A58"/>
    <w:rsid w:val="00410E7B"/>
    <w:rsid w:val="00411009"/>
    <w:rsid w:val="004116C2"/>
    <w:rsid w:val="004119E0"/>
    <w:rsid w:val="00412D59"/>
    <w:rsid w:val="00412FB1"/>
    <w:rsid w:val="00414BE3"/>
    <w:rsid w:val="00415131"/>
    <w:rsid w:val="0041588F"/>
    <w:rsid w:val="004158FC"/>
    <w:rsid w:val="0041592F"/>
    <w:rsid w:val="004162CA"/>
    <w:rsid w:val="004167A8"/>
    <w:rsid w:val="004167BE"/>
    <w:rsid w:val="00416AF5"/>
    <w:rsid w:val="00416DDF"/>
    <w:rsid w:val="004179AC"/>
    <w:rsid w:val="004213E0"/>
    <w:rsid w:val="00421A91"/>
    <w:rsid w:val="00421AB9"/>
    <w:rsid w:val="00421CA3"/>
    <w:rsid w:val="004223E3"/>
    <w:rsid w:val="0042248D"/>
    <w:rsid w:val="0042270A"/>
    <w:rsid w:val="00422BE1"/>
    <w:rsid w:val="00423430"/>
    <w:rsid w:val="00423A00"/>
    <w:rsid w:val="004244AF"/>
    <w:rsid w:val="004248D9"/>
    <w:rsid w:val="00425083"/>
    <w:rsid w:val="004250C4"/>
    <w:rsid w:val="004254C0"/>
    <w:rsid w:val="004261D2"/>
    <w:rsid w:val="0042734F"/>
    <w:rsid w:val="00427685"/>
    <w:rsid w:val="00430CA5"/>
    <w:rsid w:val="00432ABD"/>
    <w:rsid w:val="0043393D"/>
    <w:rsid w:val="00434523"/>
    <w:rsid w:val="00434606"/>
    <w:rsid w:val="00434E96"/>
    <w:rsid w:val="00434FE4"/>
    <w:rsid w:val="004353EF"/>
    <w:rsid w:val="004358BD"/>
    <w:rsid w:val="004359F6"/>
    <w:rsid w:val="00435BC1"/>
    <w:rsid w:val="004360ED"/>
    <w:rsid w:val="00436C3E"/>
    <w:rsid w:val="00436FDE"/>
    <w:rsid w:val="0043732A"/>
    <w:rsid w:val="0043738A"/>
    <w:rsid w:val="004416D2"/>
    <w:rsid w:val="00441E6F"/>
    <w:rsid w:val="00442556"/>
    <w:rsid w:val="00443082"/>
    <w:rsid w:val="00443115"/>
    <w:rsid w:val="00443431"/>
    <w:rsid w:val="00444760"/>
    <w:rsid w:val="00444BD9"/>
    <w:rsid w:val="00445622"/>
    <w:rsid w:val="00446255"/>
    <w:rsid w:val="004469D4"/>
    <w:rsid w:val="00446BDC"/>
    <w:rsid w:val="00446C87"/>
    <w:rsid w:val="00446E2A"/>
    <w:rsid w:val="00446EF1"/>
    <w:rsid w:val="004471B6"/>
    <w:rsid w:val="00447251"/>
    <w:rsid w:val="00450A1C"/>
    <w:rsid w:val="004512C2"/>
    <w:rsid w:val="00451379"/>
    <w:rsid w:val="00451511"/>
    <w:rsid w:val="00451A97"/>
    <w:rsid w:val="00451F5C"/>
    <w:rsid w:val="004520DE"/>
    <w:rsid w:val="0045402C"/>
    <w:rsid w:val="0045475C"/>
    <w:rsid w:val="00455581"/>
    <w:rsid w:val="004557EC"/>
    <w:rsid w:val="00455910"/>
    <w:rsid w:val="00455A5C"/>
    <w:rsid w:val="00455D2F"/>
    <w:rsid w:val="00455EC3"/>
    <w:rsid w:val="004565F9"/>
    <w:rsid w:val="004576D4"/>
    <w:rsid w:val="00457DFA"/>
    <w:rsid w:val="00460390"/>
    <w:rsid w:val="00460E73"/>
    <w:rsid w:val="004614C2"/>
    <w:rsid w:val="00462660"/>
    <w:rsid w:val="00463A54"/>
    <w:rsid w:val="0046482D"/>
    <w:rsid w:val="00465C41"/>
    <w:rsid w:val="00465F98"/>
    <w:rsid w:val="004666BE"/>
    <w:rsid w:val="00467003"/>
    <w:rsid w:val="00467624"/>
    <w:rsid w:val="004703E3"/>
    <w:rsid w:val="0047062C"/>
    <w:rsid w:val="00470760"/>
    <w:rsid w:val="00470799"/>
    <w:rsid w:val="00470888"/>
    <w:rsid w:val="00470EDC"/>
    <w:rsid w:val="00470EF1"/>
    <w:rsid w:val="004715F1"/>
    <w:rsid w:val="004718B7"/>
    <w:rsid w:val="004718E1"/>
    <w:rsid w:val="00471E98"/>
    <w:rsid w:val="004720B1"/>
    <w:rsid w:val="004720C8"/>
    <w:rsid w:val="004726A8"/>
    <w:rsid w:val="00474097"/>
    <w:rsid w:val="00474221"/>
    <w:rsid w:val="00474975"/>
    <w:rsid w:val="00474DBC"/>
    <w:rsid w:val="00474E6D"/>
    <w:rsid w:val="004758A6"/>
    <w:rsid w:val="004758C6"/>
    <w:rsid w:val="004759FA"/>
    <w:rsid w:val="0047757F"/>
    <w:rsid w:val="00477E68"/>
    <w:rsid w:val="004800B0"/>
    <w:rsid w:val="0048071D"/>
    <w:rsid w:val="0048090B"/>
    <w:rsid w:val="00480ED3"/>
    <w:rsid w:val="00481388"/>
    <w:rsid w:val="004820A4"/>
    <w:rsid w:val="00482992"/>
    <w:rsid w:val="00482AA7"/>
    <w:rsid w:val="00482BEF"/>
    <w:rsid w:val="00483157"/>
    <w:rsid w:val="004836B9"/>
    <w:rsid w:val="00483A27"/>
    <w:rsid w:val="0048440D"/>
    <w:rsid w:val="00484631"/>
    <w:rsid w:val="00484EA6"/>
    <w:rsid w:val="00485E1D"/>
    <w:rsid w:val="004868FA"/>
    <w:rsid w:val="0048724A"/>
    <w:rsid w:val="0048762E"/>
    <w:rsid w:val="00487808"/>
    <w:rsid w:val="00487B57"/>
    <w:rsid w:val="00490C65"/>
    <w:rsid w:val="004915C0"/>
    <w:rsid w:val="0049230B"/>
    <w:rsid w:val="00492D20"/>
    <w:rsid w:val="00492DF8"/>
    <w:rsid w:val="004948D9"/>
    <w:rsid w:val="00494E3F"/>
    <w:rsid w:val="00494FBE"/>
    <w:rsid w:val="00496A96"/>
    <w:rsid w:val="00496D3F"/>
    <w:rsid w:val="00497221"/>
    <w:rsid w:val="00497470"/>
    <w:rsid w:val="00497804"/>
    <w:rsid w:val="004A01D7"/>
    <w:rsid w:val="004A08A8"/>
    <w:rsid w:val="004A09C7"/>
    <w:rsid w:val="004A0A1D"/>
    <w:rsid w:val="004A15E3"/>
    <w:rsid w:val="004A1F00"/>
    <w:rsid w:val="004A30E8"/>
    <w:rsid w:val="004A3182"/>
    <w:rsid w:val="004A32BA"/>
    <w:rsid w:val="004A3E03"/>
    <w:rsid w:val="004A436B"/>
    <w:rsid w:val="004A50D5"/>
    <w:rsid w:val="004A614D"/>
    <w:rsid w:val="004A6904"/>
    <w:rsid w:val="004A7063"/>
    <w:rsid w:val="004A7164"/>
    <w:rsid w:val="004B0AD8"/>
    <w:rsid w:val="004B111D"/>
    <w:rsid w:val="004B1B2F"/>
    <w:rsid w:val="004B1C3F"/>
    <w:rsid w:val="004B1CB7"/>
    <w:rsid w:val="004B21DD"/>
    <w:rsid w:val="004B266F"/>
    <w:rsid w:val="004B27A4"/>
    <w:rsid w:val="004B2A72"/>
    <w:rsid w:val="004B323C"/>
    <w:rsid w:val="004B373C"/>
    <w:rsid w:val="004B3BBC"/>
    <w:rsid w:val="004B3FC0"/>
    <w:rsid w:val="004B4A81"/>
    <w:rsid w:val="004B53D3"/>
    <w:rsid w:val="004B6DD0"/>
    <w:rsid w:val="004B6F55"/>
    <w:rsid w:val="004B7341"/>
    <w:rsid w:val="004C000B"/>
    <w:rsid w:val="004C01B9"/>
    <w:rsid w:val="004C05A6"/>
    <w:rsid w:val="004C1CB3"/>
    <w:rsid w:val="004C2506"/>
    <w:rsid w:val="004C2A01"/>
    <w:rsid w:val="004C2DA0"/>
    <w:rsid w:val="004C2FF0"/>
    <w:rsid w:val="004C32D5"/>
    <w:rsid w:val="004C350E"/>
    <w:rsid w:val="004C36A3"/>
    <w:rsid w:val="004C3803"/>
    <w:rsid w:val="004C38CF"/>
    <w:rsid w:val="004C4097"/>
    <w:rsid w:val="004C415C"/>
    <w:rsid w:val="004C439F"/>
    <w:rsid w:val="004C4577"/>
    <w:rsid w:val="004C5DCC"/>
    <w:rsid w:val="004C621D"/>
    <w:rsid w:val="004C6277"/>
    <w:rsid w:val="004C63AA"/>
    <w:rsid w:val="004C6978"/>
    <w:rsid w:val="004C6FE3"/>
    <w:rsid w:val="004C7355"/>
    <w:rsid w:val="004D0155"/>
    <w:rsid w:val="004D201D"/>
    <w:rsid w:val="004D2B92"/>
    <w:rsid w:val="004D33D8"/>
    <w:rsid w:val="004D3589"/>
    <w:rsid w:val="004D3646"/>
    <w:rsid w:val="004D370F"/>
    <w:rsid w:val="004D414B"/>
    <w:rsid w:val="004D41B6"/>
    <w:rsid w:val="004D4620"/>
    <w:rsid w:val="004D63CE"/>
    <w:rsid w:val="004D674D"/>
    <w:rsid w:val="004D6FDA"/>
    <w:rsid w:val="004D712C"/>
    <w:rsid w:val="004D74A2"/>
    <w:rsid w:val="004D796E"/>
    <w:rsid w:val="004D7ABE"/>
    <w:rsid w:val="004E0386"/>
    <w:rsid w:val="004E0807"/>
    <w:rsid w:val="004E0C17"/>
    <w:rsid w:val="004E0F02"/>
    <w:rsid w:val="004E112A"/>
    <w:rsid w:val="004E14B3"/>
    <w:rsid w:val="004E1771"/>
    <w:rsid w:val="004E1A67"/>
    <w:rsid w:val="004E2012"/>
    <w:rsid w:val="004E2523"/>
    <w:rsid w:val="004E2F81"/>
    <w:rsid w:val="004E3276"/>
    <w:rsid w:val="004E336A"/>
    <w:rsid w:val="004E3EF3"/>
    <w:rsid w:val="004E4838"/>
    <w:rsid w:val="004E4A3E"/>
    <w:rsid w:val="004E4C35"/>
    <w:rsid w:val="004E4D64"/>
    <w:rsid w:val="004E561F"/>
    <w:rsid w:val="004E5AA2"/>
    <w:rsid w:val="004E5FF7"/>
    <w:rsid w:val="004E6343"/>
    <w:rsid w:val="004E68BD"/>
    <w:rsid w:val="004E6C19"/>
    <w:rsid w:val="004E6F31"/>
    <w:rsid w:val="004E77DD"/>
    <w:rsid w:val="004E7FD9"/>
    <w:rsid w:val="004F0CC4"/>
    <w:rsid w:val="004F101F"/>
    <w:rsid w:val="004F27D8"/>
    <w:rsid w:val="004F28F2"/>
    <w:rsid w:val="004F2DCF"/>
    <w:rsid w:val="004F367D"/>
    <w:rsid w:val="004F4648"/>
    <w:rsid w:val="004F472D"/>
    <w:rsid w:val="004F5759"/>
    <w:rsid w:val="004F5A11"/>
    <w:rsid w:val="004F63FB"/>
    <w:rsid w:val="004F64B3"/>
    <w:rsid w:val="004F732B"/>
    <w:rsid w:val="004F74AC"/>
    <w:rsid w:val="004F777C"/>
    <w:rsid w:val="004F79AB"/>
    <w:rsid w:val="004F79CF"/>
    <w:rsid w:val="004F7C80"/>
    <w:rsid w:val="004F7C93"/>
    <w:rsid w:val="004F7FCD"/>
    <w:rsid w:val="00500544"/>
    <w:rsid w:val="00500D36"/>
    <w:rsid w:val="00500DBE"/>
    <w:rsid w:val="005021BE"/>
    <w:rsid w:val="0050256C"/>
    <w:rsid w:val="005026E7"/>
    <w:rsid w:val="005031E4"/>
    <w:rsid w:val="005036F0"/>
    <w:rsid w:val="00503E54"/>
    <w:rsid w:val="0050411C"/>
    <w:rsid w:val="005047EA"/>
    <w:rsid w:val="00504C84"/>
    <w:rsid w:val="005050B0"/>
    <w:rsid w:val="00505942"/>
    <w:rsid w:val="00505F79"/>
    <w:rsid w:val="005073F2"/>
    <w:rsid w:val="005106B0"/>
    <w:rsid w:val="00510AF3"/>
    <w:rsid w:val="00511190"/>
    <w:rsid w:val="00511904"/>
    <w:rsid w:val="00512BB3"/>
    <w:rsid w:val="00512E96"/>
    <w:rsid w:val="005132B4"/>
    <w:rsid w:val="00513576"/>
    <w:rsid w:val="0051366B"/>
    <w:rsid w:val="00513A97"/>
    <w:rsid w:val="0051424A"/>
    <w:rsid w:val="005149D6"/>
    <w:rsid w:val="00514E2C"/>
    <w:rsid w:val="00515B13"/>
    <w:rsid w:val="00515BC8"/>
    <w:rsid w:val="00515F6A"/>
    <w:rsid w:val="005166CC"/>
    <w:rsid w:val="00516BB7"/>
    <w:rsid w:val="00517668"/>
    <w:rsid w:val="00517758"/>
    <w:rsid w:val="00517819"/>
    <w:rsid w:val="0051786C"/>
    <w:rsid w:val="005207B2"/>
    <w:rsid w:val="005212FF"/>
    <w:rsid w:val="0052132B"/>
    <w:rsid w:val="00521487"/>
    <w:rsid w:val="00521D63"/>
    <w:rsid w:val="005220A8"/>
    <w:rsid w:val="005223B4"/>
    <w:rsid w:val="00522A2C"/>
    <w:rsid w:val="0052348D"/>
    <w:rsid w:val="00523842"/>
    <w:rsid w:val="005242EE"/>
    <w:rsid w:val="00524BB7"/>
    <w:rsid w:val="0052618E"/>
    <w:rsid w:val="00527B5F"/>
    <w:rsid w:val="00527BAE"/>
    <w:rsid w:val="00527F68"/>
    <w:rsid w:val="0053003A"/>
    <w:rsid w:val="005305A6"/>
    <w:rsid w:val="00531099"/>
    <w:rsid w:val="005316B1"/>
    <w:rsid w:val="005319B4"/>
    <w:rsid w:val="00531A85"/>
    <w:rsid w:val="00531EE5"/>
    <w:rsid w:val="00532884"/>
    <w:rsid w:val="00532A0F"/>
    <w:rsid w:val="00534296"/>
    <w:rsid w:val="00534857"/>
    <w:rsid w:val="00534974"/>
    <w:rsid w:val="00534C2E"/>
    <w:rsid w:val="00534C80"/>
    <w:rsid w:val="00534E6B"/>
    <w:rsid w:val="00535B01"/>
    <w:rsid w:val="005364F1"/>
    <w:rsid w:val="00536909"/>
    <w:rsid w:val="00536B1F"/>
    <w:rsid w:val="00536BB9"/>
    <w:rsid w:val="00536BEC"/>
    <w:rsid w:val="00537272"/>
    <w:rsid w:val="00537328"/>
    <w:rsid w:val="00537548"/>
    <w:rsid w:val="0054050A"/>
    <w:rsid w:val="00540C1A"/>
    <w:rsid w:val="00540D0A"/>
    <w:rsid w:val="00541CF7"/>
    <w:rsid w:val="00541D3D"/>
    <w:rsid w:val="00542DA3"/>
    <w:rsid w:val="00542E15"/>
    <w:rsid w:val="00542FAC"/>
    <w:rsid w:val="00542FF9"/>
    <w:rsid w:val="0054323E"/>
    <w:rsid w:val="00543276"/>
    <w:rsid w:val="00543653"/>
    <w:rsid w:val="005442F3"/>
    <w:rsid w:val="005445F1"/>
    <w:rsid w:val="005446E8"/>
    <w:rsid w:val="00544879"/>
    <w:rsid w:val="00544ADC"/>
    <w:rsid w:val="00545198"/>
    <w:rsid w:val="00545613"/>
    <w:rsid w:val="00546420"/>
    <w:rsid w:val="0054692C"/>
    <w:rsid w:val="00546FDE"/>
    <w:rsid w:val="005471BF"/>
    <w:rsid w:val="00547500"/>
    <w:rsid w:val="00547E35"/>
    <w:rsid w:val="00550411"/>
    <w:rsid w:val="005507F8"/>
    <w:rsid w:val="005510A8"/>
    <w:rsid w:val="0055118F"/>
    <w:rsid w:val="00551230"/>
    <w:rsid w:val="0055123C"/>
    <w:rsid w:val="0055193A"/>
    <w:rsid w:val="005520A5"/>
    <w:rsid w:val="005524D2"/>
    <w:rsid w:val="00552828"/>
    <w:rsid w:val="00552C59"/>
    <w:rsid w:val="00553035"/>
    <w:rsid w:val="0055464C"/>
    <w:rsid w:val="00554EBD"/>
    <w:rsid w:val="00555037"/>
    <w:rsid w:val="00555199"/>
    <w:rsid w:val="00555D07"/>
    <w:rsid w:val="00556DD9"/>
    <w:rsid w:val="005575E1"/>
    <w:rsid w:val="005577EF"/>
    <w:rsid w:val="00557ADB"/>
    <w:rsid w:val="00557C7F"/>
    <w:rsid w:val="00557F96"/>
    <w:rsid w:val="00560F7A"/>
    <w:rsid w:val="00561FE4"/>
    <w:rsid w:val="005622A0"/>
    <w:rsid w:val="00563B0B"/>
    <w:rsid w:val="0056456C"/>
    <w:rsid w:val="005645DE"/>
    <w:rsid w:val="00564706"/>
    <w:rsid w:val="00564AAB"/>
    <w:rsid w:val="00564FFC"/>
    <w:rsid w:val="0056513A"/>
    <w:rsid w:val="0056513F"/>
    <w:rsid w:val="0056542F"/>
    <w:rsid w:val="00565DC6"/>
    <w:rsid w:val="00565ED8"/>
    <w:rsid w:val="005669DA"/>
    <w:rsid w:val="00567276"/>
    <w:rsid w:val="00567B92"/>
    <w:rsid w:val="0057061D"/>
    <w:rsid w:val="00570DE3"/>
    <w:rsid w:val="0057119C"/>
    <w:rsid w:val="005718E9"/>
    <w:rsid w:val="005728A2"/>
    <w:rsid w:val="00573072"/>
    <w:rsid w:val="005732B0"/>
    <w:rsid w:val="005732F5"/>
    <w:rsid w:val="00573930"/>
    <w:rsid w:val="00574974"/>
    <w:rsid w:val="00574B59"/>
    <w:rsid w:val="0057520D"/>
    <w:rsid w:val="00575709"/>
    <w:rsid w:val="005757BE"/>
    <w:rsid w:val="00576F4B"/>
    <w:rsid w:val="005778CB"/>
    <w:rsid w:val="00580563"/>
    <w:rsid w:val="00580D69"/>
    <w:rsid w:val="00580E10"/>
    <w:rsid w:val="00581575"/>
    <w:rsid w:val="00581612"/>
    <w:rsid w:val="005817E1"/>
    <w:rsid w:val="00581C21"/>
    <w:rsid w:val="00581C53"/>
    <w:rsid w:val="00582A2C"/>
    <w:rsid w:val="00582FA5"/>
    <w:rsid w:val="00583741"/>
    <w:rsid w:val="00583A01"/>
    <w:rsid w:val="00584B64"/>
    <w:rsid w:val="00584EEF"/>
    <w:rsid w:val="00585FEE"/>
    <w:rsid w:val="005909DC"/>
    <w:rsid w:val="00590E2F"/>
    <w:rsid w:val="0059112D"/>
    <w:rsid w:val="005915A7"/>
    <w:rsid w:val="00591980"/>
    <w:rsid w:val="00591CC0"/>
    <w:rsid w:val="00591D04"/>
    <w:rsid w:val="00591EAB"/>
    <w:rsid w:val="00592478"/>
    <w:rsid w:val="0059301C"/>
    <w:rsid w:val="005931D8"/>
    <w:rsid w:val="005939A9"/>
    <w:rsid w:val="00593CCA"/>
    <w:rsid w:val="005944C4"/>
    <w:rsid w:val="00595685"/>
    <w:rsid w:val="0059616F"/>
    <w:rsid w:val="005962BF"/>
    <w:rsid w:val="00596F4B"/>
    <w:rsid w:val="005971FB"/>
    <w:rsid w:val="0059732F"/>
    <w:rsid w:val="00597635"/>
    <w:rsid w:val="00597A64"/>
    <w:rsid w:val="00597C42"/>
    <w:rsid w:val="00597D4E"/>
    <w:rsid w:val="005A0014"/>
    <w:rsid w:val="005A1D0B"/>
    <w:rsid w:val="005A1FED"/>
    <w:rsid w:val="005A2B30"/>
    <w:rsid w:val="005A3780"/>
    <w:rsid w:val="005A411D"/>
    <w:rsid w:val="005A44E9"/>
    <w:rsid w:val="005A47AD"/>
    <w:rsid w:val="005A4889"/>
    <w:rsid w:val="005A4A15"/>
    <w:rsid w:val="005A4B11"/>
    <w:rsid w:val="005A4CFF"/>
    <w:rsid w:val="005A4D41"/>
    <w:rsid w:val="005A51BC"/>
    <w:rsid w:val="005A522F"/>
    <w:rsid w:val="005A5239"/>
    <w:rsid w:val="005A53CB"/>
    <w:rsid w:val="005A57B6"/>
    <w:rsid w:val="005A6AE5"/>
    <w:rsid w:val="005A6DF1"/>
    <w:rsid w:val="005A70E1"/>
    <w:rsid w:val="005A710D"/>
    <w:rsid w:val="005A7139"/>
    <w:rsid w:val="005A76B1"/>
    <w:rsid w:val="005A7D66"/>
    <w:rsid w:val="005B0EB1"/>
    <w:rsid w:val="005B18E8"/>
    <w:rsid w:val="005B1E6E"/>
    <w:rsid w:val="005B34B6"/>
    <w:rsid w:val="005B365E"/>
    <w:rsid w:val="005B3A8C"/>
    <w:rsid w:val="005B40EC"/>
    <w:rsid w:val="005B4181"/>
    <w:rsid w:val="005B42A3"/>
    <w:rsid w:val="005B4450"/>
    <w:rsid w:val="005B55BA"/>
    <w:rsid w:val="005B5695"/>
    <w:rsid w:val="005B5855"/>
    <w:rsid w:val="005B6F70"/>
    <w:rsid w:val="005B71AF"/>
    <w:rsid w:val="005B7811"/>
    <w:rsid w:val="005C0204"/>
    <w:rsid w:val="005C0824"/>
    <w:rsid w:val="005C16C7"/>
    <w:rsid w:val="005C178F"/>
    <w:rsid w:val="005C1817"/>
    <w:rsid w:val="005C1EEB"/>
    <w:rsid w:val="005C20E2"/>
    <w:rsid w:val="005C2D47"/>
    <w:rsid w:val="005C2F13"/>
    <w:rsid w:val="005C3406"/>
    <w:rsid w:val="005C3AE4"/>
    <w:rsid w:val="005C3EFF"/>
    <w:rsid w:val="005C43A1"/>
    <w:rsid w:val="005C46DB"/>
    <w:rsid w:val="005C4867"/>
    <w:rsid w:val="005C4BE8"/>
    <w:rsid w:val="005C538A"/>
    <w:rsid w:val="005C5502"/>
    <w:rsid w:val="005C5F8D"/>
    <w:rsid w:val="005C6113"/>
    <w:rsid w:val="005C64A3"/>
    <w:rsid w:val="005C664A"/>
    <w:rsid w:val="005C6A56"/>
    <w:rsid w:val="005C6A58"/>
    <w:rsid w:val="005C72AE"/>
    <w:rsid w:val="005C72C6"/>
    <w:rsid w:val="005C76EC"/>
    <w:rsid w:val="005C77BD"/>
    <w:rsid w:val="005C7C5C"/>
    <w:rsid w:val="005D0630"/>
    <w:rsid w:val="005D119C"/>
    <w:rsid w:val="005D19C7"/>
    <w:rsid w:val="005D1BB3"/>
    <w:rsid w:val="005D2A54"/>
    <w:rsid w:val="005D2A75"/>
    <w:rsid w:val="005D31E3"/>
    <w:rsid w:val="005D3A2F"/>
    <w:rsid w:val="005D4417"/>
    <w:rsid w:val="005D4DA4"/>
    <w:rsid w:val="005D4DF7"/>
    <w:rsid w:val="005D4EF0"/>
    <w:rsid w:val="005D4F49"/>
    <w:rsid w:val="005D5B1A"/>
    <w:rsid w:val="005D6040"/>
    <w:rsid w:val="005D613F"/>
    <w:rsid w:val="005D635E"/>
    <w:rsid w:val="005D6386"/>
    <w:rsid w:val="005D675E"/>
    <w:rsid w:val="005D6FEF"/>
    <w:rsid w:val="005D7292"/>
    <w:rsid w:val="005D729A"/>
    <w:rsid w:val="005D73B0"/>
    <w:rsid w:val="005D7A52"/>
    <w:rsid w:val="005D7C0D"/>
    <w:rsid w:val="005E03D4"/>
    <w:rsid w:val="005E05EA"/>
    <w:rsid w:val="005E0707"/>
    <w:rsid w:val="005E0BE6"/>
    <w:rsid w:val="005E0C85"/>
    <w:rsid w:val="005E14EE"/>
    <w:rsid w:val="005E1848"/>
    <w:rsid w:val="005E1998"/>
    <w:rsid w:val="005E1F0B"/>
    <w:rsid w:val="005E21D4"/>
    <w:rsid w:val="005E23AD"/>
    <w:rsid w:val="005E2611"/>
    <w:rsid w:val="005E264B"/>
    <w:rsid w:val="005E3585"/>
    <w:rsid w:val="005E3735"/>
    <w:rsid w:val="005E3962"/>
    <w:rsid w:val="005E3E47"/>
    <w:rsid w:val="005E41E4"/>
    <w:rsid w:val="005E475E"/>
    <w:rsid w:val="005E4DDD"/>
    <w:rsid w:val="005E524D"/>
    <w:rsid w:val="005E5626"/>
    <w:rsid w:val="005E56DA"/>
    <w:rsid w:val="005E56FE"/>
    <w:rsid w:val="005E5A72"/>
    <w:rsid w:val="005E69A9"/>
    <w:rsid w:val="005E7666"/>
    <w:rsid w:val="005E7AFC"/>
    <w:rsid w:val="005E7DA8"/>
    <w:rsid w:val="005E7FF0"/>
    <w:rsid w:val="005F03F6"/>
    <w:rsid w:val="005F041C"/>
    <w:rsid w:val="005F09B5"/>
    <w:rsid w:val="005F0D6A"/>
    <w:rsid w:val="005F122A"/>
    <w:rsid w:val="005F2259"/>
    <w:rsid w:val="005F26B0"/>
    <w:rsid w:val="005F2929"/>
    <w:rsid w:val="005F2B49"/>
    <w:rsid w:val="005F3A29"/>
    <w:rsid w:val="005F3CC9"/>
    <w:rsid w:val="005F3FAD"/>
    <w:rsid w:val="005F49FA"/>
    <w:rsid w:val="005F62E9"/>
    <w:rsid w:val="005F6615"/>
    <w:rsid w:val="005F6B30"/>
    <w:rsid w:val="005F7003"/>
    <w:rsid w:val="005F7055"/>
    <w:rsid w:val="005F7499"/>
    <w:rsid w:val="005F7AD5"/>
    <w:rsid w:val="0060039B"/>
    <w:rsid w:val="00600C2B"/>
    <w:rsid w:val="00600C47"/>
    <w:rsid w:val="00601935"/>
    <w:rsid w:val="00601BD4"/>
    <w:rsid w:val="00601D85"/>
    <w:rsid w:val="00601E23"/>
    <w:rsid w:val="00602269"/>
    <w:rsid w:val="00602621"/>
    <w:rsid w:val="0060287C"/>
    <w:rsid w:val="0060379A"/>
    <w:rsid w:val="00603EBC"/>
    <w:rsid w:val="0060462B"/>
    <w:rsid w:val="00605A80"/>
    <w:rsid w:val="00606B65"/>
    <w:rsid w:val="00607020"/>
    <w:rsid w:val="00607E2C"/>
    <w:rsid w:val="00611212"/>
    <w:rsid w:val="006117FA"/>
    <w:rsid w:val="0061199F"/>
    <w:rsid w:val="00611D02"/>
    <w:rsid w:val="00612135"/>
    <w:rsid w:val="006124F4"/>
    <w:rsid w:val="00612918"/>
    <w:rsid w:val="00612E82"/>
    <w:rsid w:val="006136C6"/>
    <w:rsid w:val="006140D8"/>
    <w:rsid w:val="00614772"/>
    <w:rsid w:val="006151D0"/>
    <w:rsid w:val="00616162"/>
    <w:rsid w:val="0061618F"/>
    <w:rsid w:val="00616644"/>
    <w:rsid w:val="0061664D"/>
    <w:rsid w:val="00617972"/>
    <w:rsid w:val="00617BC8"/>
    <w:rsid w:val="006201DD"/>
    <w:rsid w:val="006208A9"/>
    <w:rsid w:val="006208CB"/>
    <w:rsid w:val="00621370"/>
    <w:rsid w:val="00621699"/>
    <w:rsid w:val="00621BA6"/>
    <w:rsid w:val="00621F36"/>
    <w:rsid w:val="00622006"/>
    <w:rsid w:val="00622B2D"/>
    <w:rsid w:val="00623448"/>
    <w:rsid w:val="00623B81"/>
    <w:rsid w:val="00623E80"/>
    <w:rsid w:val="00624003"/>
    <w:rsid w:val="0062440E"/>
    <w:rsid w:val="006247A9"/>
    <w:rsid w:val="00624EE4"/>
    <w:rsid w:val="006254A6"/>
    <w:rsid w:val="00625B35"/>
    <w:rsid w:val="006261DB"/>
    <w:rsid w:val="006267E7"/>
    <w:rsid w:val="00626D41"/>
    <w:rsid w:val="0062761B"/>
    <w:rsid w:val="006305BC"/>
    <w:rsid w:val="006306C0"/>
    <w:rsid w:val="00630EB8"/>
    <w:rsid w:val="00631E16"/>
    <w:rsid w:val="00631F8B"/>
    <w:rsid w:val="006326D4"/>
    <w:rsid w:val="006329A8"/>
    <w:rsid w:val="00632EDA"/>
    <w:rsid w:val="006336D4"/>
    <w:rsid w:val="00633720"/>
    <w:rsid w:val="00633ED2"/>
    <w:rsid w:val="00634AB6"/>
    <w:rsid w:val="00634D1C"/>
    <w:rsid w:val="006360C6"/>
    <w:rsid w:val="00636284"/>
    <w:rsid w:val="006366AC"/>
    <w:rsid w:val="00636A3F"/>
    <w:rsid w:val="00636DF7"/>
    <w:rsid w:val="00636F02"/>
    <w:rsid w:val="006374A0"/>
    <w:rsid w:val="006429AB"/>
    <w:rsid w:val="006429BE"/>
    <w:rsid w:val="00643713"/>
    <w:rsid w:val="00643A11"/>
    <w:rsid w:val="00643CE1"/>
    <w:rsid w:val="00644477"/>
    <w:rsid w:val="00644F8A"/>
    <w:rsid w:val="00645342"/>
    <w:rsid w:val="0064621B"/>
    <w:rsid w:val="0064631A"/>
    <w:rsid w:val="006464B7"/>
    <w:rsid w:val="006471F3"/>
    <w:rsid w:val="00647A81"/>
    <w:rsid w:val="00650A2B"/>
    <w:rsid w:val="00650A44"/>
    <w:rsid w:val="00650C8E"/>
    <w:rsid w:val="0065153B"/>
    <w:rsid w:val="00651C23"/>
    <w:rsid w:val="00651E7F"/>
    <w:rsid w:val="00651EC6"/>
    <w:rsid w:val="006527CE"/>
    <w:rsid w:val="00652827"/>
    <w:rsid w:val="0065289F"/>
    <w:rsid w:val="00652CA9"/>
    <w:rsid w:val="00653B94"/>
    <w:rsid w:val="00653F52"/>
    <w:rsid w:val="0065407D"/>
    <w:rsid w:val="00654956"/>
    <w:rsid w:val="00654B50"/>
    <w:rsid w:val="00655267"/>
    <w:rsid w:val="006554E0"/>
    <w:rsid w:val="00655F82"/>
    <w:rsid w:val="00656147"/>
    <w:rsid w:val="00656198"/>
    <w:rsid w:val="00656278"/>
    <w:rsid w:val="00660B27"/>
    <w:rsid w:val="00660C91"/>
    <w:rsid w:val="0066232D"/>
    <w:rsid w:val="00662492"/>
    <w:rsid w:val="0066290A"/>
    <w:rsid w:val="00662AC8"/>
    <w:rsid w:val="00662B57"/>
    <w:rsid w:val="00662CD4"/>
    <w:rsid w:val="00664D7A"/>
    <w:rsid w:val="00665089"/>
    <w:rsid w:val="0066531E"/>
    <w:rsid w:val="006654C1"/>
    <w:rsid w:val="00665897"/>
    <w:rsid w:val="00665E5D"/>
    <w:rsid w:val="00665F90"/>
    <w:rsid w:val="0066639E"/>
    <w:rsid w:val="0066742D"/>
    <w:rsid w:val="00667554"/>
    <w:rsid w:val="0066771F"/>
    <w:rsid w:val="00670A9D"/>
    <w:rsid w:val="00671BE9"/>
    <w:rsid w:val="00672B72"/>
    <w:rsid w:val="00672F21"/>
    <w:rsid w:val="00674431"/>
    <w:rsid w:val="00674B1D"/>
    <w:rsid w:val="00674CF7"/>
    <w:rsid w:val="00676215"/>
    <w:rsid w:val="00676401"/>
    <w:rsid w:val="006801A7"/>
    <w:rsid w:val="00680508"/>
    <w:rsid w:val="00680C9A"/>
    <w:rsid w:val="006814CE"/>
    <w:rsid w:val="0068170B"/>
    <w:rsid w:val="00681725"/>
    <w:rsid w:val="0068177A"/>
    <w:rsid w:val="00681839"/>
    <w:rsid w:val="00682AB9"/>
    <w:rsid w:val="00683407"/>
    <w:rsid w:val="006839AF"/>
    <w:rsid w:val="00683EF7"/>
    <w:rsid w:val="006842B8"/>
    <w:rsid w:val="006853E2"/>
    <w:rsid w:val="00685BE7"/>
    <w:rsid w:val="0068627B"/>
    <w:rsid w:val="00686634"/>
    <w:rsid w:val="00686D23"/>
    <w:rsid w:val="006875B2"/>
    <w:rsid w:val="006903E3"/>
    <w:rsid w:val="00690C56"/>
    <w:rsid w:val="00690C7B"/>
    <w:rsid w:val="00690C87"/>
    <w:rsid w:val="00690D47"/>
    <w:rsid w:val="00691296"/>
    <w:rsid w:val="00691EBD"/>
    <w:rsid w:val="006927E5"/>
    <w:rsid w:val="00692852"/>
    <w:rsid w:val="00692A8C"/>
    <w:rsid w:val="00692AD7"/>
    <w:rsid w:val="00692ED2"/>
    <w:rsid w:val="00692F49"/>
    <w:rsid w:val="006930F3"/>
    <w:rsid w:val="00693F79"/>
    <w:rsid w:val="00695171"/>
    <w:rsid w:val="00695472"/>
    <w:rsid w:val="00695783"/>
    <w:rsid w:val="00695C5D"/>
    <w:rsid w:val="00695D67"/>
    <w:rsid w:val="006967EB"/>
    <w:rsid w:val="00696A03"/>
    <w:rsid w:val="00696F21"/>
    <w:rsid w:val="006971CF"/>
    <w:rsid w:val="006973AC"/>
    <w:rsid w:val="006A056D"/>
    <w:rsid w:val="006A0E63"/>
    <w:rsid w:val="006A21B2"/>
    <w:rsid w:val="006A2893"/>
    <w:rsid w:val="006A29A7"/>
    <w:rsid w:val="006A2B29"/>
    <w:rsid w:val="006A34A9"/>
    <w:rsid w:val="006A3967"/>
    <w:rsid w:val="006A3972"/>
    <w:rsid w:val="006A3DC7"/>
    <w:rsid w:val="006A3F53"/>
    <w:rsid w:val="006A414D"/>
    <w:rsid w:val="006A4B8C"/>
    <w:rsid w:val="006A5A63"/>
    <w:rsid w:val="006A6037"/>
    <w:rsid w:val="006A66A5"/>
    <w:rsid w:val="006A6A6A"/>
    <w:rsid w:val="006A7775"/>
    <w:rsid w:val="006A794E"/>
    <w:rsid w:val="006B0A5D"/>
    <w:rsid w:val="006B1904"/>
    <w:rsid w:val="006B29CF"/>
    <w:rsid w:val="006B2BA2"/>
    <w:rsid w:val="006B3797"/>
    <w:rsid w:val="006B445B"/>
    <w:rsid w:val="006B505A"/>
    <w:rsid w:val="006B744D"/>
    <w:rsid w:val="006B78F2"/>
    <w:rsid w:val="006C012E"/>
    <w:rsid w:val="006C12C8"/>
    <w:rsid w:val="006C1914"/>
    <w:rsid w:val="006C2CC1"/>
    <w:rsid w:val="006C350E"/>
    <w:rsid w:val="006C35DE"/>
    <w:rsid w:val="006C3D3C"/>
    <w:rsid w:val="006C488C"/>
    <w:rsid w:val="006C4FFF"/>
    <w:rsid w:val="006C5470"/>
    <w:rsid w:val="006C5D49"/>
    <w:rsid w:val="006C5EE8"/>
    <w:rsid w:val="006C6874"/>
    <w:rsid w:val="006C696E"/>
    <w:rsid w:val="006C749E"/>
    <w:rsid w:val="006D0261"/>
    <w:rsid w:val="006D03D4"/>
    <w:rsid w:val="006D05F1"/>
    <w:rsid w:val="006D099E"/>
    <w:rsid w:val="006D0A08"/>
    <w:rsid w:val="006D0B84"/>
    <w:rsid w:val="006D0D8D"/>
    <w:rsid w:val="006D11A8"/>
    <w:rsid w:val="006D13CF"/>
    <w:rsid w:val="006D13DD"/>
    <w:rsid w:val="006D1CB1"/>
    <w:rsid w:val="006D2280"/>
    <w:rsid w:val="006D25AF"/>
    <w:rsid w:val="006D32C5"/>
    <w:rsid w:val="006D3477"/>
    <w:rsid w:val="006D3E96"/>
    <w:rsid w:val="006D430C"/>
    <w:rsid w:val="006D4B32"/>
    <w:rsid w:val="006D4F93"/>
    <w:rsid w:val="006D5601"/>
    <w:rsid w:val="006D6424"/>
    <w:rsid w:val="006D7A7D"/>
    <w:rsid w:val="006D7D35"/>
    <w:rsid w:val="006E078B"/>
    <w:rsid w:val="006E131D"/>
    <w:rsid w:val="006E185E"/>
    <w:rsid w:val="006E1BB5"/>
    <w:rsid w:val="006E1C4C"/>
    <w:rsid w:val="006E1E20"/>
    <w:rsid w:val="006E2E4B"/>
    <w:rsid w:val="006E39C8"/>
    <w:rsid w:val="006E4B5E"/>
    <w:rsid w:val="006E5174"/>
    <w:rsid w:val="006E59BB"/>
    <w:rsid w:val="006E5F46"/>
    <w:rsid w:val="006E6ED8"/>
    <w:rsid w:val="006E733C"/>
    <w:rsid w:val="006E74AD"/>
    <w:rsid w:val="006E77E0"/>
    <w:rsid w:val="006F0417"/>
    <w:rsid w:val="006F0ADB"/>
    <w:rsid w:val="006F0B50"/>
    <w:rsid w:val="006F17BE"/>
    <w:rsid w:val="006F1CBA"/>
    <w:rsid w:val="006F22B1"/>
    <w:rsid w:val="006F2543"/>
    <w:rsid w:val="006F26BA"/>
    <w:rsid w:val="006F2BF6"/>
    <w:rsid w:val="006F320D"/>
    <w:rsid w:val="006F418D"/>
    <w:rsid w:val="006F44AB"/>
    <w:rsid w:val="006F4535"/>
    <w:rsid w:val="006F4558"/>
    <w:rsid w:val="006F47D2"/>
    <w:rsid w:val="006F49AF"/>
    <w:rsid w:val="006F549B"/>
    <w:rsid w:val="006F54F9"/>
    <w:rsid w:val="006F5C75"/>
    <w:rsid w:val="006F668B"/>
    <w:rsid w:val="006F66BC"/>
    <w:rsid w:val="006F6C37"/>
    <w:rsid w:val="006F71D4"/>
    <w:rsid w:val="006F72D6"/>
    <w:rsid w:val="006F7A1A"/>
    <w:rsid w:val="006F7C28"/>
    <w:rsid w:val="007000DD"/>
    <w:rsid w:val="007002D4"/>
    <w:rsid w:val="0070030E"/>
    <w:rsid w:val="007003D3"/>
    <w:rsid w:val="00700939"/>
    <w:rsid w:val="00700CE7"/>
    <w:rsid w:val="00701234"/>
    <w:rsid w:val="007014D4"/>
    <w:rsid w:val="00701B51"/>
    <w:rsid w:val="00701F1F"/>
    <w:rsid w:val="007038BF"/>
    <w:rsid w:val="00703BE5"/>
    <w:rsid w:val="00703BEB"/>
    <w:rsid w:val="00704080"/>
    <w:rsid w:val="00704A6F"/>
    <w:rsid w:val="00704E9C"/>
    <w:rsid w:val="00704F30"/>
    <w:rsid w:val="007059F2"/>
    <w:rsid w:val="00706547"/>
    <w:rsid w:val="00706E5E"/>
    <w:rsid w:val="007077C3"/>
    <w:rsid w:val="007078B0"/>
    <w:rsid w:val="00707A86"/>
    <w:rsid w:val="00707C4B"/>
    <w:rsid w:val="0071059F"/>
    <w:rsid w:val="0071068A"/>
    <w:rsid w:val="00710E1E"/>
    <w:rsid w:val="00710FAD"/>
    <w:rsid w:val="00711B58"/>
    <w:rsid w:val="007120AA"/>
    <w:rsid w:val="0071246E"/>
    <w:rsid w:val="00712982"/>
    <w:rsid w:val="00713665"/>
    <w:rsid w:val="00713830"/>
    <w:rsid w:val="00714223"/>
    <w:rsid w:val="007145A7"/>
    <w:rsid w:val="00714BE6"/>
    <w:rsid w:val="00715AA6"/>
    <w:rsid w:val="007171DB"/>
    <w:rsid w:val="00717457"/>
    <w:rsid w:val="007179F4"/>
    <w:rsid w:val="00717E83"/>
    <w:rsid w:val="00717FD8"/>
    <w:rsid w:val="007205A1"/>
    <w:rsid w:val="00720765"/>
    <w:rsid w:val="00720C11"/>
    <w:rsid w:val="007212A6"/>
    <w:rsid w:val="007214DD"/>
    <w:rsid w:val="007216D6"/>
    <w:rsid w:val="00721A1D"/>
    <w:rsid w:val="00721D46"/>
    <w:rsid w:val="00721F78"/>
    <w:rsid w:val="00722197"/>
    <w:rsid w:val="00722415"/>
    <w:rsid w:val="00722CF9"/>
    <w:rsid w:val="00722E37"/>
    <w:rsid w:val="00723020"/>
    <w:rsid w:val="00723591"/>
    <w:rsid w:val="007236FC"/>
    <w:rsid w:val="0072383D"/>
    <w:rsid w:val="00723A86"/>
    <w:rsid w:val="00723BA0"/>
    <w:rsid w:val="007241C5"/>
    <w:rsid w:val="0073048E"/>
    <w:rsid w:val="00731BC6"/>
    <w:rsid w:val="00732C7F"/>
    <w:rsid w:val="00732D2D"/>
    <w:rsid w:val="0073350A"/>
    <w:rsid w:val="00733563"/>
    <w:rsid w:val="00733E10"/>
    <w:rsid w:val="00733F8E"/>
    <w:rsid w:val="007343B1"/>
    <w:rsid w:val="00734D97"/>
    <w:rsid w:val="00734E33"/>
    <w:rsid w:val="007353A2"/>
    <w:rsid w:val="00736B45"/>
    <w:rsid w:val="0073714A"/>
    <w:rsid w:val="0073716B"/>
    <w:rsid w:val="0073732A"/>
    <w:rsid w:val="007374F1"/>
    <w:rsid w:val="00737F06"/>
    <w:rsid w:val="007418FA"/>
    <w:rsid w:val="00741A2E"/>
    <w:rsid w:val="00741E33"/>
    <w:rsid w:val="007423B1"/>
    <w:rsid w:val="00742777"/>
    <w:rsid w:val="00742CCA"/>
    <w:rsid w:val="007437EF"/>
    <w:rsid w:val="00743A88"/>
    <w:rsid w:val="007440D1"/>
    <w:rsid w:val="00744C00"/>
    <w:rsid w:val="00744D69"/>
    <w:rsid w:val="00745A79"/>
    <w:rsid w:val="007460B1"/>
    <w:rsid w:val="0074672C"/>
    <w:rsid w:val="00746E01"/>
    <w:rsid w:val="00747498"/>
    <w:rsid w:val="0074760C"/>
    <w:rsid w:val="00750319"/>
    <w:rsid w:val="00751409"/>
    <w:rsid w:val="00751912"/>
    <w:rsid w:val="00751F27"/>
    <w:rsid w:val="00753FF5"/>
    <w:rsid w:val="007542A2"/>
    <w:rsid w:val="007544B2"/>
    <w:rsid w:val="007553F0"/>
    <w:rsid w:val="00755662"/>
    <w:rsid w:val="007560CD"/>
    <w:rsid w:val="007567E8"/>
    <w:rsid w:val="00757A79"/>
    <w:rsid w:val="00757B73"/>
    <w:rsid w:val="00757F0A"/>
    <w:rsid w:val="007619EB"/>
    <w:rsid w:val="00761ACF"/>
    <w:rsid w:val="00761C96"/>
    <w:rsid w:val="00762C5C"/>
    <w:rsid w:val="00762D37"/>
    <w:rsid w:val="00763001"/>
    <w:rsid w:val="0076422C"/>
    <w:rsid w:val="007642FE"/>
    <w:rsid w:val="00764331"/>
    <w:rsid w:val="007645EA"/>
    <w:rsid w:val="007653E7"/>
    <w:rsid w:val="00765684"/>
    <w:rsid w:val="007656D5"/>
    <w:rsid w:val="00765B70"/>
    <w:rsid w:val="0076691D"/>
    <w:rsid w:val="00766DF1"/>
    <w:rsid w:val="007673E9"/>
    <w:rsid w:val="007674E9"/>
    <w:rsid w:val="0077001F"/>
    <w:rsid w:val="00770263"/>
    <w:rsid w:val="0077048C"/>
    <w:rsid w:val="00770841"/>
    <w:rsid w:val="00771276"/>
    <w:rsid w:val="00771A55"/>
    <w:rsid w:val="00771CD6"/>
    <w:rsid w:val="00771F0A"/>
    <w:rsid w:val="00771FA0"/>
    <w:rsid w:val="00772356"/>
    <w:rsid w:val="00772AFC"/>
    <w:rsid w:val="0077369C"/>
    <w:rsid w:val="00773EC7"/>
    <w:rsid w:val="007750B1"/>
    <w:rsid w:val="00775A18"/>
    <w:rsid w:val="00775B40"/>
    <w:rsid w:val="00775B92"/>
    <w:rsid w:val="00775BC0"/>
    <w:rsid w:val="00775D45"/>
    <w:rsid w:val="00775F5A"/>
    <w:rsid w:val="00775F9C"/>
    <w:rsid w:val="007773DF"/>
    <w:rsid w:val="007774C8"/>
    <w:rsid w:val="00777554"/>
    <w:rsid w:val="007775D4"/>
    <w:rsid w:val="00777B6D"/>
    <w:rsid w:val="007801DC"/>
    <w:rsid w:val="0078031C"/>
    <w:rsid w:val="0078066A"/>
    <w:rsid w:val="0078094D"/>
    <w:rsid w:val="00780D9B"/>
    <w:rsid w:val="0078134B"/>
    <w:rsid w:val="0078206E"/>
    <w:rsid w:val="00782119"/>
    <w:rsid w:val="007827CF"/>
    <w:rsid w:val="007827D1"/>
    <w:rsid w:val="00782FF3"/>
    <w:rsid w:val="00783AEE"/>
    <w:rsid w:val="007844AF"/>
    <w:rsid w:val="0078518C"/>
    <w:rsid w:val="00786131"/>
    <w:rsid w:val="007868AF"/>
    <w:rsid w:val="00790803"/>
    <w:rsid w:val="00790E77"/>
    <w:rsid w:val="0079144A"/>
    <w:rsid w:val="00791C5D"/>
    <w:rsid w:val="0079234C"/>
    <w:rsid w:val="00792376"/>
    <w:rsid w:val="00793162"/>
    <w:rsid w:val="0079325A"/>
    <w:rsid w:val="0079422A"/>
    <w:rsid w:val="00794484"/>
    <w:rsid w:val="00795203"/>
    <w:rsid w:val="00795371"/>
    <w:rsid w:val="00796081"/>
    <w:rsid w:val="007966BC"/>
    <w:rsid w:val="00796727"/>
    <w:rsid w:val="0079688A"/>
    <w:rsid w:val="00797A28"/>
    <w:rsid w:val="00797D72"/>
    <w:rsid w:val="007A1059"/>
    <w:rsid w:val="007A124F"/>
    <w:rsid w:val="007A1CC9"/>
    <w:rsid w:val="007A2133"/>
    <w:rsid w:val="007A21B1"/>
    <w:rsid w:val="007A2334"/>
    <w:rsid w:val="007A2C84"/>
    <w:rsid w:val="007A2ECB"/>
    <w:rsid w:val="007A34B6"/>
    <w:rsid w:val="007A35F5"/>
    <w:rsid w:val="007A38B1"/>
    <w:rsid w:val="007A4437"/>
    <w:rsid w:val="007A4DCD"/>
    <w:rsid w:val="007A504F"/>
    <w:rsid w:val="007A697B"/>
    <w:rsid w:val="007A73FE"/>
    <w:rsid w:val="007B0C4B"/>
    <w:rsid w:val="007B0D72"/>
    <w:rsid w:val="007B1F9C"/>
    <w:rsid w:val="007B25C7"/>
    <w:rsid w:val="007B2D2E"/>
    <w:rsid w:val="007B2FDC"/>
    <w:rsid w:val="007B3E0A"/>
    <w:rsid w:val="007B575C"/>
    <w:rsid w:val="007B603B"/>
    <w:rsid w:val="007B608C"/>
    <w:rsid w:val="007B6EAD"/>
    <w:rsid w:val="007B7C08"/>
    <w:rsid w:val="007C0202"/>
    <w:rsid w:val="007C0235"/>
    <w:rsid w:val="007C0CC8"/>
    <w:rsid w:val="007C1274"/>
    <w:rsid w:val="007C1C9B"/>
    <w:rsid w:val="007C268B"/>
    <w:rsid w:val="007C26FA"/>
    <w:rsid w:val="007C2E6B"/>
    <w:rsid w:val="007C2E7E"/>
    <w:rsid w:val="007C39F5"/>
    <w:rsid w:val="007C3BD3"/>
    <w:rsid w:val="007C41F1"/>
    <w:rsid w:val="007C4289"/>
    <w:rsid w:val="007C6606"/>
    <w:rsid w:val="007C68E3"/>
    <w:rsid w:val="007C691A"/>
    <w:rsid w:val="007C6A4F"/>
    <w:rsid w:val="007C6DD8"/>
    <w:rsid w:val="007C71AE"/>
    <w:rsid w:val="007C78AC"/>
    <w:rsid w:val="007D1CAF"/>
    <w:rsid w:val="007D2CA1"/>
    <w:rsid w:val="007D4017"/>
    <w:rsid w:val="007D43F7"/>
    <w:rsid w:val="007D4905"/>
    <w:rsid w:val="007D532B"/>
    <w:rsid w:val="007D5595"/>
    <w:rsid w:val="007D55C5"/>
    <w:rsid w:val="007D599E"/>
    <w:rsid w:val="007E01F4"/>
    <w:rsid w:val="007E0373"/>
    <w:rsid w:val="007E0A92"/>
    <w:rsid w:val="007E1420"/>
    <w:rsid w:val="007E19BD"/>
    <w:rsid w:val="007E1B30"/>
    <w:rsid w:val="007E28B4"/>
    <w:rsid w:val="007E30CF"/>
    <w:rsid w:val="007E3362"/>
    <w:rsid w:val="007E4701"/>
    <w:rsid w:val="007E6305"/>
    <w:rsid w:val="007E671B"/>
    <w:rsid w:val="007E69DD"/>
    <w:rsid w:val="007E6E01"/>
    <w:rsid w:val="007E6F5E"/>
    <w:rsid w:val="007E7284"/>
    <w:rsid w:val="007E75FE"/>
    <w:rsid w:val="007E7987"/>
    <w:rsid w:val="007E79FD"/>
    <w:rsid w:val="007E7AC7"/>
    <w:rsid w:val="007E7CB0"/>
    <w:rsid w:val="007E7EAC"/>
    <w:rsid w:val="007F03A8"/>
    <w:rsid w:val="007F0468"/>
    <w:rsid w:val="007F1B70"/>
    <w:rsid w:val="007F1E34"/>
    <w:rsid w:val="007F280F"/>
    <w:rsid w:val="007F3186"/>
    <w:rsid w:val="007F3BAD"/>
    <w:rsid w:val="007F3C22"/>
    <w:rsid w:val="007F400A"/>
    <w:rsid w:val="007F4DC7"/>
    <w:rsid w:val="007F56FF"/>
    <w:rsid w:val="007F6862"/>
    <w:rsid w:val="007F6F3F"/>
    <w:rsid w:val="007F6F6D"/>
    <w:rsid w:val="007F7802"/>
    <w:rsid w:val="007F7873"/>
    <w:rsid w:val="007F78BC"/>
    <w:rsid w:val="007F7F90"/>
    <w:rsid w:val="00800BAF"/>
    <w:rsid w:val="008010A7"/>
    <w:rsid w:val="00801DE2"/>
    <w:rsid w:val="008023F8"/>
    <w:rsid w:val="0080295A"/>
    <w:rsid w:val="00804A01"/>
    <w:rsid w:val="00804D19"/>
    <w:rsid w:val="0080529F"/>
    <w:rsid w:val="00805749"/>
    <w:rsid w:val="00805A9C"/>
    <w:rsid w:val="00805F9F"/>
    <w:rsid w:val="008064C7"/>
    <w:rsid w:val="0080663C"/>
    <w:rsid w:val="00806A90"/>
    <w:rsid w:val="00807033"/>
    <w:rsid w:val="0080791F"/>
    <w:rsid w:val="00810645"/>
    <w:rsid w:val="0081280B"/>
    <w:rsid w:val="00812CF7"/>
    <w:rsid w:val="00814362"/>
    <w:rsid w:val="0081477B"/>
    <w:rsid w:val="008151B8"/>
    <w:rsid w:val="008152AB"/>
    <w:rsid w:val="00815F65"/>
    <w:rsid w:val="00815FAF"/>
    <w:rsid w:val="00815FF8"/>
    <w:rsid w:val="00816093"/>
    <w:rsid w:val="008166AA"/>
    <w:rsid w:val="00816D13"/>
    <w:rsid w:val="00816D97"/>
    <w:rsid w:val="0081706C"/>
    <w:rsid w:val="00817C48"/>
    <w:rsid w:val="00817F19"/>
    <w:rsid w:val="00817F5D"/>
    <w:rsid w:val="00820303"/>
    <w:rsid w:val="00820754"/>
    <w:rsid w:val="008207CC"/>
    <w:rsid w:val="00820D76"/>
    <w:rsid w:val="00821043"/>
    <w:rsid w:val="0082111B"/>
    <w:rsid w:val="008212E6"/>
    <w:rsid w:val="00821667"/>
    <w:rsid w:val="00821A9F"/>
    <w:rsid w:val="00822190"/>
    <w:rsid w:val="00822963"/>
    <w:rsid w:val="00822B7A"/>
    <w:rsid w:val="00822C26"/>
    <w:rsid w:val="00823263"/>
    <w:rsid w:val="00823EBD"/>
    <w:rsid w:val="00823F00"/>
    <w:rsid w:val="008247D9"/>
    <w:rsid w:val="00824831"/>
    <w:rsid w:val="00824891"/>
    <w:rsid w:val="00824A5C"/>
    <w:rsid w:val="00825A9E"/>
    <w:rsid w:val="00826953"/>
    <w:rsid w:val="00827634"/>
    <w:rsid w:val="008302DB"/>
    <w:rsid w:val="00830A35"/>
    <w:rsid w:val="00830DFF"/>
    <w:rsid w:val="00830E86"/>
    <w:rsid w:val="008313C4"/>
    <w:rsid w:val="00831A13"/>
    <w:rsid w:val="008326C2"/>
    <w:rsid w:val="00832E7C"/>
    <w:rsid w:val="008334D0"/>
    <w:rsid w:val="00833738"/>
    <w:rsid w:val="00833E0D"/>
    <w:rsid w:val="0083580E"/>
    <w:rsid w:val="008364DA"/>
    <w:rsid w:val="00836F81"/>
    <w:rsid w:val="0083741D"/>
    <w:rsid w:val="00837D7E"/>
    <w:rsid w:val="00837E5F"/>
    <w:rsid w:val="00840663"/>
    <w:rsid w:val="0084074D"/>
    <w:rsid w:val="00840BAF"/>
    <w:rsid w:val="00840C53"/>
    <w:rsid w:val="00840DAB"/>
    <w:rsid w:val="00841034"/>
    <w:rsid w:val="008410BE"/>
    <w:rsid w:val="008410C3"/>
    <w:rsid w:val="00841594"/>
    <w:rsid w:val="00841717"/>
    <w:rsid w:val="00842B2F"/>
    <w:rsid w:val="00842BEB"/>
    <w:rsid w:val="0084337C"/>
    <w:rsid w:val="0084340E"/>
    <w:rsid w:val="00843432"/>
    <w:rsid w:val="00843574"/>
    <w:rsid w:val="00843866"/>
    <w:rsid w:val="008438D4"/>
    <w:rsid w:val="00843F54"/>
    <w:rsid w:val="008444A5"/>
    <w:rsid w:val="0084531C"/>
    <w:rsid w:val="00845585"/>
    <w:rsid w:val="00845778"/>
    <w:rsid w:val="00846369"/>
    <w:rsid w:val="00846C01"/>
    <w:rsid w:val="00846CEF"/>
    <w:rsid w:val="0084708E"/>
    <w:rsid w:val="00847A1C"/>
    <w:rsid w:val="00847F75"/>
    <w:rsid w:val="008500C6"/>
    <w:rsid w:val="00851078"/>
    <w:rsid w:val="00851306"/>
    <w:rsid w:val="00851807"/>
    <w:rsid w:val="00851FE3"/>
    <w:rsid w:val="008529B9"/>
    <w:rsid w:val="00852B8F"/>
    <w:rsid w:val="00853330"/>
    <w:rsid w:val="008535C0"/>
    <w:rsid w:val="00853B5E"/>
    <w:rsid w:val="00854262"/>
    <w:rsid w:val="00854E72"/>
    <w:rsid w:val="00855274"/>
    <w:rsid w:val="00855484"/>
    <w:rsid w:val="00855F76"/>
    <w:rsid w:val="00856092"/>
    <w:rsid w:val="00857336"/>
    <w:rsid w:val="00860301"/>
    <w:rsid w:val="00860E59"/>
    <w:rsid w:val="00861016"/>
    <w:rsid w:val="008610A9"/>
    <w:rsid w:val="0086110A"/>
    <w:rsid w:val="00861DD7"/>
    <w:rsid w:val="00861E8F"/>
    <w:rsid w:val="00861E97"/>
    <w:rsid w:val="00861ECA"/>
    <w:rsid w:val="008624BD"/>
    <w:rsid w:val="00862C11"/>
    <w:rsid w:val="00862CE1"/>
    <w:rsid w:val="00862E2A"/>
    <w:rsid w:val="008632F4"/>
    <w:rsid w:val="00863B17"/>
    <w:rsid w:val="00863D39"/>
    <w:rsid w:val="00863E88"/>
    <w:rsid w:val="0086443C"/>
    <w:rsid w:val="00864932"/>
    <w:rsid w:val="0086499C"/>
    <w:rsid w:val="008657C9"/>
    <w:rsid w:val="00866099"/>
    <w:rsid w:val="008661B5"/>
    <w:rsid w:val="0086646E"/>
    <w:rsid w:val="00866601"/>
    <w:rsid w:val="00866DB1"/>
    <w:rsid w:val="00866E3C"/>
    <w:rsid w:val="008678F2"/>
    <w:rsid w:val="00867C86"/>
    <w:rsid w:val="00867F38"/>
    <w:rsid w:val="008700FD"/>
    <w:rsid w:val="00870173"/>
    <w:rsid w:val="00870BF9"/>
    <w:rsid w:val="008710DC"/>
    <w:rsid w:val="0087169C"/>
    <w:rsid w:val="00871ACE"/>
    <w:rsid w:val="008727C8"/>
    <w:rsid w:val="00872FA0"/>
    <w:rsid w:val="00873B13"/>
    <w:rsid w:val="0087415E"/>
    <w:rsid w:val="008742B6"/>
    <w:rsid w:val="00874301"/>
    <w:rsid w:val="00875853"/>
    <w:rsid w:val="00875F4A"/>
    <w:rsid w:val="00876365"/>
    <w:rsid w:val="00877E29"/>
    <w:rsid w:val="008805AE"/>
    <w:rsid w:val="008808E7"/>
    <w:rsid w:val="008816C6"/>
    <w:rsid w:val="00882A11"/>
    <w:rsid w:val="00882CBA"/>
    <w:rsid w:val="00882D69"/>
    <w:rsid w:val="00883BF0"/>
    <w:rsid w:val="00883CB8"/>
    <w:rsid w:val="00884627"/>
    <w:rsid w:val="008847E7"/>
    <w:rsid w:val="00884843"/>
    <w:rsid w:val="008848EA"/>
    <w:rsid w:val="0088491D"/>
    <w:rsid w:val="00885E95"/>
    <w:rsid w:val="008868B0"/>
    <w:rsid w:val="008869F9"/>
    <w:rsid w:val="00886B2F"/>
    <w:rsid w:val="00887A1E"/>
    <w:rsid w:val="00887DED"/>
    <w:rsid w:val="008900C4"/>
    <w:rsid w:val="008905A6"/>
    <w:rsid w:val="008908AA"/>
    <w:rsid w:val="008912DE"/>
    <w:rsid w:val="00891509"/>
    <w:rsid w:val="008920EA"/>
    <w:rsid w:val="008928C4"/>
    <w:rsid w:val="00893079"/>
    <w:rsid w:val="008941AE"/>
    <w:rsid w:val="008943CF"/>
    <w:rsid w:val="008949E0"/>
    <w:rsid w:val="00895187"/>
    <w:rsid w:val="008957EC"/>
    <w:rsid w:val="00896300"/>
    <w:rsid w:val="008966AC"/>
    <w:rsid w:val="00896937"/>
    <w:rsid w:val="00897DAB"/>
    <w:rsid w:val="008A0165"/>
    <w:rsid w:val="008A0304"/>
    <w:rsid w:val="008A0C8B"/>
    <w:rsid w:val="008A2138"/>
    <w:rsid w:val="008A2429"/>
    <w:rsid w:val="008A2686"/>
    <w:rsid w:val="008A30B2"/>
    <w:rsid w:val="008A3435"/>
    <w:rsid w:val="008A3B95"/>
    <w:rsid w:val="008A3C6C"/>
    <w:rsid w:val="008A432A"/>
    <w:rsid w:val="008A475A"/>
    <w:rsid w:val="008A5BF3"/>
    <w:rsid w:val="008A64B4"/>
    <w:rsid w:val="008A6C6D"/>
    <w:rsid w:val="008A72AE"/>
    <w:rsid w:val="008A7E81"/>
    <w:rsid w:val="008B01C4"/>
    <w:rsid w:val="008B0662"/>
    <w:rsid w:val="008B1975"/>
    <w:rsid w:val="008B1CE9"/>
    <w:rsid w:val="008B234F"/>
    <w:rsid w:val="008B25C6"/>
    <w:rsid w:val="008B33AE"/>
    <w:rsid w:val="008B3997"/>
    <w:rsid w:val="008B3998"/>
    <w:rsid w:val="008B3A4A"/>
    <w:rsid w:val="008B3CE4"/>
    <w:rsid w:val="008B3DDE"/>
    <w:rsid w:val="008B4635"/>
    <w:rsid w:val="008B54B5"/>
    <w:rsid w:val="008B5705"/>
    <w:rsid w:val="008B57A2"/>
    <w:rsid w:val="008B5E3B"/>
    <w:rsid w:val="008B61A8"/>
    <w:rsid w:val="008B7366"/>
    <w:rsid w:val="008B7445"/>
    <w:rsid w:val="008B763B"/>
    <w:rsid w:val="008C107A"/>
    <w:rsid w:val="008C1D37"/>
    <w:rsid w:val="008C1D40"/>
    <w:rsid w:val="008C268C"/>
    <w:rsid w:val="008C27DE"/>
    <w:rsid w:val="008C2D03"/>
    <w:rsid w:val="008C2EC5"/>
    <w:rsid w:val="008C34FB"/>
    <w:rsid w:val="008C3580"/>
    <w:rsid w:val="008C3F31"/>
    <w:rsid w:val="008C4EE9"/>
    <w:rsid w:val="008C58BD"/>
    <w:rsid w:val="008C6B29"/>
    <w:rsid w:val="008C6D34"/>
    <w:rsid w:val="008C7416"/>
    <w:rsid w:val="008D01C6"/>
    <w:rsid w:val="008D034C"/>
    <w:rsid w:val="008D1805"/>
    <w:rsid w:val="008D1E7A"/>
    <w:rsid w:val="008D1F10"/>
    <w:rsid w:val="008D3087"/>
    <w:rsid w:val="008D3244"/>
    <w:rsid w:val="008D392C"/>
    <w:rsid w:val="008D41DB"/>
    <w:rsid w:val="008D5B12"/>
    <w:rsid w:val="008D5D5F"/>
    <w:rsid w:val="008D5F34"/>
    <w:rsid w:val="008D7740"/>
    <w:rsid w:val="008D7BF5"/>
    <w:rsid w:val="008E07D5"/>
    <w:rsid w:val="008E0C55"/>
    <w:rsid w:val="008E15FC"/>
    <w:rsid w:val="008E3914"/>
    <w:rsid w:val="008E5403"/>
    <w:rsid w:val="008E5616"/>
    <w:rsid w:val="008E5DB7"/>
    <w:rsid w:val="008E6A39"/>
    <w:rsid w:val="008E7C88"/>
    <w:rsid w:val="008F0346"/>
    <w:rsid w:val="008F0978"/>
    <w:rsid w:val="008F0C7D"/>
    <w:rsid w:val="008F0C84"/>
    <w:rsid w:val="008F16DB"/>
    <w:rsid w:val="008F172C"/>
    <w:rsid w:val="008F1FCA"/>
    <w:rsid w:val="008F2812"/>
    <w:rsid w:val="008F38DF"/>
    <w:rsid w:val="008F3F63"/>
    <w:rsid w:val="008F4072"/>
    <w:rsid w:val="008F4164"/>
    <w:rsid w:val="008F48F1"/>
    <w:rsid w:val="008F579A"/>
    <w:rsid w:val="008F61FD"/>
    <w:rsid w:val="008F6534"/>
    <w:rsid w:val="008F6F22"/>
    <w:rsid w:val="008F7470"/>
    <w:rsid w:val="008F7B53"/>
    <w:rsid w:val="0090007C"/>
    <w:rsid w:val="0090047D"/>
    <w:rsid w:val="0090059C"/>
    <w:rsid w:val="00901FB8"/>
    <w:rsid w:val="009024D1"/>
    <w:rsid w:val="00903299"/>
    <w:rsid w:val="00903327"/>
    <w:rsid w:val="009033DA"/>
    <w:rsid w:val="00903447"/>
    <w:rsid w:val="009034C5"/>
    <w:rsid w:val="00903EB4"/>
    <w:rsid w:val="009042A9"/>
    <w:rsid w:val="00904A49"/>
    <w:rsid w:val="009059FC"/>
    <w:rsid w:val="00906152"/>
    <w:rsid w:val="00907083"/>
    <w:rsid w:val="00907A46"/>
    <w:rsid w:val="00907A67"/>
    <w:rsid w:val="00910041"/>
    <w:rsid w:val="00910157"/>
    <w:rsid w:val="009106A6"/>
    <w:rsid w:val="0091075E"/>
    <w:rsid w:val="00911D97"/>
    <w:rsid w:val="009129F4"/>
    <w:rsid w:val="00912D6C"/>
    <w:rsid w:val="00912FBF"/>
    <w:rsid w:val="009134F2"/>
    <w:rsid w:val="009135B8"/>
    <w:rsid w:val="00913CEC"/>
    <w:rsid w:val="009142DC"/>
    <w:rsid w:val="00915417"/>
    <w:rsid w:val="009165C5"/>
    <w:rsid w:val="00916DC3"/>
    <w:rsid w:val="00917D3B"/>
    <w:rsid w:val="00917F68"/>
    <w:rsid w:val="009211E4"/>
    <w:rsid w:val="0092169A"/>
    <w:rsid w:val="00921710"/>
    <w:rsid w:val="00921720"/>
    <w:rsid w:val="00921E1A"/>
    <w:rsid w:val="00922133"/>
    <w:rsid w:val="00922DCF"/>
    <w:rsid w:val="00923ED0"/>
    <w:rsid w:val="00923F51"/>
    <w:rsid w:val="0092445A"/>
    <w:rsid w:val="0092452B"/>
    <w:rsid w:val="0092466D"/>
    <w:rsid w:val="00924D02"/>
    <w:rsid w:val="0092533F"/>
    <w:rsid w:val="00925E58"/>
    <w:rsid w:val="00925FB7"/>
    <w:rsid w:val="0092711B"/>
    <w:rsid w:val="0092753B"/>
    <w:rsid w:val="00927EB1"/>
    <w:rsid w:val="00930455"/>
    <w:rsid w:val="00930FA3"/>
    <w:rsid w:val="0093165B"/>
    <w:rsid w:val="00931AE2"/>
    <w:rsid w:val="009329D9"/>
    <w:rsid w:val="009331B9"/>
    <w:rsid w:val="00934757"/>
    <w:rsid w:val="0093496D"/>
    <w:rsid w:val="00934AAD"/>
    <w:rsid w:val="0093564A"/>
    <w:rsid w:val="00935CD0"/>
    <w:rsid w:val="00935D28"/>
    <w:rsid w:val="00935F31"/>
    <w:rsid w:val="009361CD"/>
    <w:rsid w:val="00936A7B"/>
    <w:rsid w:val="00936F0B"/>
    <w:rsid w:val="009408E9"/>
    <w:rsid w:val="00940F45"/>
    <w:rsid w:val="0094159E"/>
    <w:rsid w:val="00942201"/>
    <w:rsid w:val="00942DE1"/>
    <w:rsid w:val="00943791"/>
    <w:rsid w:val="00943981"/>
    <w:rsid w:val="00944549"/>
    <w:rsid w:val="009449C7"/>
    <w:rsid w:val="0094527A"/>
    <w:rsid w:val="009453C9"/>
    <w:rsid w:val="009455F8"/>
    <w:rsid w:val="009456B1"/>
    <w:rsid w:val="0094571F"/>
    <w:rsid w:val="00945DCA"/>
    <w:rsid w:val="00946FFE"/>
    <w:rsid w:val="00947120"/>
    <w:rsid w:val="009473BC"/>
    <w:rsid w:val="00947BB0"/>
    <w:rsid w:val="00947FC9"/>
    <w:rsid w:val="00950937"/>
    <w:rsid w:val="00950B7A"/>
    <w:rsid w:val="00950BBF"/>
    <w:rsid w:val="009517E7"/>
    <w:rsid w:val="009518B7"/>
    <w:rsid w:val="00952748"/>
    <w:rsid w:val="00952FDB"/>
    <w:rsid w:val="009531AA"/>
    <w:rsid w:val="00953B8B"/>
    <w:rsid w:val="00953E02"/>
    <w:rsid w:val="009542B5"/>
    <w:rsid w:val="00954B0F"/>
    <w:rsid w:val="00954E20"/>
    <w:rsid w:val="009552AC"/>
    <w:rsid w:val="009557B7"/>
    <w:rsid w:val="00955A71"/>
    <w:rsid w:val="00955A8F"/>
    <w:rsid w:val="00955B83"/>
    <w:rsid w:val="00956D45"/>
    <w:rsid w:val="00956DCE"/>
    <w:rsid w:val="00957087"/>
    <w:rsid w:val="0095739A"/>
    <w:rsid w:val="00957B08"/>
    <w:rsid w:val="00957EAC"/>
    <w:rsid w:val="00960425"/>
    <w:rsid w:val="00960445"/>
    <w:rsid w:val="009609CE"/>
    <w:rsid w:val="00960DAC"/>
    <w:rsid w:val="00960DFF"/>
    <w:rsid w:val="0096173E"/>
    <w:rsid w:val="00962C3A"/>
    <w:rsid w:val="00962D8D"/>
    <w:rsid w:val="00962F34"/>
    <w:rsid w:val="00962FB8"/>
    <w:rsid w:val="00963419"/>
    <w:rsid w:val="009636FC"/>
    <w:rsid w:val="00963A8E"/>
    <w:rsid w:val="00963B1C"/>
    <w:rsid w:val="00963B7A"/>
    <w:rsid w:val="00963CC0"/>
    <w:rsid w:val="009640A3"/>
    <w:rsid w:val="009652DD"/>
    <w:rsid w:val="009656D7"/>
    <w:rsid w:val="00965A2F"/>
    <w:rsid w:val="00966A52"/>
    <w:rsid w:val="00966A96"/>
    <w:rsid w:val="00967175"/>
    <w:rsid w:val="0096797C"/>
    <w:rsid w:val="00970823"/>
    <w:rsid w:val="00970ECD"/>
    <w:rsid w:val="00971200"/>
    <w:rsid w:val="0097131E"/>
    <w:rsid w:val="009722DB"/>
    <w:rsid w:val="00972412"/>
    <w:rsid w:val="00972664"/>
    <w:rsid w:val="009743B5"/>
    <w:rsid w:val="0097497E"/>
    <w:rsid w:val="00974B66"/>
    <w:rsid w:val="00974D56"/>
    <w:rsid w:val="0097577C"/>
    <w:rsid w:val="0097746E"/>
    <w:rsid w:val="009776B3"/>
    <w:rsid w:val="00977C30"/>
    <w:rsid w:val="00981AE9"/>
    <w:rsid w:val="00981BB6"/>
    <w:rsid w:val="0098237E"/>
    <w:rsid w:val="009830A3"/>
    <w:rsid w:val="00983225"/>
    <w:rsid w:val="009834C5"/>
    <w:rsid w:val="00983933"/>
    <w:rsid w:val="00983B25"/>
    <w:rsid w:val="00983F05"/>
    <w:rsid w:val="009847F0"/>
    <w:rsid w:val="00984BA0"/>
    <w:rsid w:val="00984FF4"/>
    <w:rsid w:val="00985604"/>
    <w:rsid w:val="00985995"/>
    <w:rsid w:val="00985D60"/>
    <w:rsid w:val="00986216"/>
    <w:rsid w:val="00986B00"/>
    <w:rsid w:val="00986DEA"/>
    <w:rsid w:val="00987388"/>
    <w:rsid w:val="009878DC"/>
    <w:rsid w:val="00987A7D"/>
    <w:rsid w:val="009904B8"/>
    <w:rsid w:val="009916BB"/>
    <w:rsid w:val="009918FC"/>
    <w:rsid w:val="00991FA0"/>
    <w:rsid w:val="00992332"/>
    <w:rsid w:val="00993745"/>
    <w:rsid w:val="00993DD8"/>
    <w:rsid w:val="0099443E"/>
    <w:rsid w:val="009949BD"/>
    <w:rsid w:val="00994A7E"/>
    <w:rsid w:val="00994CDE"/>
    <w:rsid w:val="0099581B"/>
    <w:rsid w:val="00995BEB"/>
    <w:rsid w:val="00995E59"/>
    <w:rsid w:val="00996D4B"/>
    <w:rsid w:val="00996F62"/>
    <w:rsid w:val="00997201"/>
    <w:rsid w:val="009974EE"/>
    <w:rsid w:val="009A0939"/>
    <w:rsid w:val="009A1493"/>
    <w:rsid w:val="009A15ED"/>
    <w:rsid w:val="009A243F"/>
    <w:rsid w:val="009A2CCB"/>
    <w:rsid w:val="009A2E84"/>
    <w:rsid w:val="009A30B2"/>
    <w:rsid w:val="009A3AAF"/>
    <w:rsid w:val="009A3D96"/>
    <w:rsid w:val="009A4902"/>
    <w:rsid w:val="009A5D1E"/>
    <w:rsid w:val="009A63DE"/>
    <w:rsid w:val="009A6F50"/>
    <w:rsid w:val="009A7211"/>
    <w:rsid w:val="009A746E"/>
    <w:rsid w:val="009B0004"/>
    <w:rsid w:val="009B0FA3"/>
    <w:rsid w:val="009B12BA"/>
    <w:rsid w:val="009B1937"/>
    <w:rsid w:val="009B202A"/>
    <w:rsid w:val="009B2463"/>
    <w:rsid w:val="009B2A72"/>
    <w:rsid w:val="009B2DCF"/>
    <w:rsid w:val="009B3354"/>
    <w:rsid w:val="009B4E07"/>
    <w:rsid w:val="009B5179"/>
    <w:rsid w:val="009B56EA"/>
    <w:rsid w:val="009B6365"/>
    <w:rsid w:val="009B666C"/>
    <w:rsid w:val="009B7A25"/>
    <w:rsid w:val="009C012B"/>
    <w:rsid w:val="009C0515"/>
    <w:rsid w:val="009C0739"/>
    <w:rsid w:val="009C0B24"/>
    <w:rsid w:val="009C14FE"/>
    <w:rsid w:val="009C1595"/>
    <w:rsid w:val="009C1F4C"/>
    <w:rsid w:val="009C2115"/>
    <w:rsid w:val="009C2F9D"/>
    <w:rsid w:val="009C326A"/>
    <w:rsid w:val="009C32A4"/>
    <w:rsid w:val="009C34D7"/>
    <w:rsid w:val="009C3C5F"/>
    <w:rsid w:val="009C429C"/>
    <w:rsid w:val="009C4E37"/>
    <w:rsid w:val="009C54C7"/>
    <w:rsid w:val="009C5602"/>
    <w:rsid w:val="009C5713"/>
    <w:rsid w:val="009C5BC5"/>
    <w:rsid w:val="009C5BD5"/>
    <w:rsid w:val="009C5C39"/>
    <w:rsid w:val="009C5DD0"/>
    <w:rsid w:val="009C5EBF"/>
    <w:rsid w:val="009C639E"/>
    <w:rsid w:val="009C642B"/>
    <w:rsid w:val="009C7384"/>
    <w:rsid w:val="009C790E"/>
    <w:rsid w:val="009D07FF"/>
    <w:rsid w:val="009D0DB5"/>
    <w:rsid w:val="009D1036"/>
    <w:rsid w:val="009D10ED"/>
    <w:rsid w:val="009D1AFD"/>
    <w:rsid w:val="009D290A"/>
    <w:rsid w:val="009D3AF3"/>
    <w:rsid w:val="009D4391"/>
    <w:rsid w:val="009D44B6"/>
    <w:rsid w:val="009D450F"/>
    <w:rsid w:val="009D4737"/>
    <w:rsid w:val="009D4A41"/>
    <w:rsid w:val="009D4CDF"/>
    <w:rsid w:val="009D6BF1"/>
    <w:rsid w:val="009D7E7C"/>
    <w:rsid w:val="009E035B"/>
    <w:rsid w:val="009E0466"/>
    <w:rsid w:val="009E0567"/>
    <w:rsid w:val="009E0985"/>
    <w:rsid w:val="009E0B22"/>
    <w:rsid w:val="009E0F4A"/>
    <w:rsid w:val="009E1540"/>
    <w:rsid w:val="009E1F0B"/>
    <w:rsid w:val="009E2631"/>
    <w:rsid w:val="009E3646"/>
    <w:rsid w:val="009E43B3"/>
    <w:rsid w:val="009E4DFB"/>
    <w:rsid w:val="009E58D2"/>
    <w:rsid w:val="009E5F0B"/>
    <w:rsid w:val="009E6412"/>
    <w:rsid w:val="009E735F"/>
    <w:rsid w:val="009E770B"/>
    <w:rsid w:val="009E7969"/>
    <w:rsid w:val="009F0297"/>
    <w:rsid w:val="009F064D"/>
    <w:rsid w:val="009F084A"/>
    <w:rsid w:val="009F0FEC"/>
    <w:rsid w:val="009F1627"/>
    <w:rsid w:val="009F171F"/>
    <w:rsid w:val="009F205C"/>
    <w:rsid w:val="009F3151"/>
    <w:rsid w:val="009F332A"/>
    <w:rsid w:val="009F39EB"/>
    <w:rsid w:val="009F485E"/>
    <w:rsid w:val="009F50D2"/>
    <w:rsid w:val="009F547E"/>
    <w:rsid w:val="009F54D4"/>
    <w:rsid w:val="009F5868"/>
    <w:rsid w:val="009F5A59"/>
    <w:rsid w:val="009F604A"/>
    <w:rsid w:val="009F65E2"/>
    <w:rsid w:val="009F6622"/>
    <w:rsid w:val="009F6663"/>
    <w:rsid w:val="009F703C"/>
    <w:rsid w:val="009F7955"/>
    <w:rsid w:val="009F7E53"/>
    <w:rsid w:val="009F7F77"/>
    <w:rsid w:val="00A00768"/>
    <w:rsid w:val="00A008DC"/>
    <w:rsid w:val="00A0097E"/>
    <w:rsid w:val="00A015A6"/>
    <w:rsid w:val="00A01EFC"/>
    <w:rsid w:val="00A024EB"/>
    <w:rsid w:val="00A031F1"/>
    <w:rsid w:val="00A034EF"/>
    <w:rsid w:val="00A03DDA"/>
    <w:rsid w:val="00A040DA"/>
    <w:rsid w:val="00A0443C"/>
    <w:rsid w:val="00A04766"/>
    <w:rsid w:val="00A05188"/>
    <w:rsid w:val="00A05970"/>
    <w:rsid w:val="00A05A3F"/>
    <w:rsid w:val="00A05B00"/>
    <w:rsid w:val="00A06193"/>
    <w:rsid w:val="00A069B0"/>
    <w:rsid w:val="00A07F59"/>
    <w:rsid w:val="00A07FDC"/>
    <w:rsid w:val="00A10122"/>
    <w:rsid w:val="00A10190"/>
    <w:rsid w:val="00A10744"/>
    <w:rsid w:val="00A10C49"/>
    <w:rsid w:val="00A10D7D"/>
    <w:rsid w:val="00A124E8"/>
    <w:rsid w:val="00A1297E"/>
    <w:rsid w:val="00A12F54"/>
    <w:rsid w:val="00A13191"/>
    <w:rsid w:val="00A1373F"/>
    <w:rsid w:val="00A137CF"/>
    <w:rsid w:val="00A13CE1"/>
    <w:rsid w:val="00A14724"/>
    <w:rsid w:val="00A14A8A"/>
    <w:rsid w:val="00A14ADE"/>
    <w:rsid w:val="00A14B23"/>
    <w:rsid w:val="00A15625"/>
    <w:rsid w:val="00A15859"/>
    <w:rsid w:val="00A1591E"/>
    <w:rsid w:val="00A164B0"/>
    <w:rsid w:val="00A16F93"/>
    <w:rsid w:val="00A1733C"/>
    <w:rsid w:val="00A177A5"/>
    <w:rsid w:val="00A204A2"/>
    <w:rsid w:val="00A206C2"/>
    <w:rsid w:val="00A20858"/>
    <w:rsid w:val="00A20B1E"/>
    <w:rsid w:val="00A20B24"/>
    <w:rsid w:val="00A21AFA"/>
    <w:rsid w:val="00A21E93"/>
    <w:rsid w:val="00A22249"/>
    <w:rsid w:val="00A228DE"/>
    <w:rsid w:val="00A24198"/>
    <w:rsid w:val="00A2456B"/>
    <w:rsid w:val="00A252E2"/>
    <w:rsid w:val="00A25888"/>
    <w:rsid w:val="00A25941"/>
    <w:rsid w:val="00A26936"/>
    <w:rsid w:val="00A269EF"/>
    <w:rsid w:val="00A26D8A"/>
    <w:rsid w:val="00A2738A"/>
    <w:rsid w:val="00A27838"/>
    <w:rsid w:val="00A27F9C"/>
    <w:rsid w:val="00A27FCF"/>
    <w:rsid w:val="00A301D7"/>
    <w:rsid w:val="00A30868"/>
    <w:rsid w:val="00A30939"/>
    <w:rsid w:val="00A30FD2"/>
    <w:rsid w:val="00A31557"/>
    <w:rsid w:val="00A3196F"/>
    <w:rsid w:val="00A31A3F"/>
    <w:rsid w:val="00A31D15"/>
    <w:rsid w:val="00A31F9B"/>
    <w:rsid w:val="00A3338B"/>
    <w:rsid w:val="00A3388E"/>
    <w:rsid w:val="00A33D68"/>
    <w:rsid w:val="00A340F8"/>
    <w:rsid w:val="00A342BC"/>
    <w:rsid w:val="00A347C3"/>
    <w:rsid w:val="00A34EE7"/>
    <w:rsid w:val="00A350F9"/>
    <w:rsid w:val="00A3511C"/>
    <w:rsid w:val="00A360A6"/>
    <w:rsid w:val="00A36AD0"/>
    <w:rsid w:val="00A36AF6"/>
    <w:rsid w:val="00A36D65"/>
    <w:rsid w:val="00A36EDB"/>
    <w:rsid w:val="00A36FF9"/>
    <w:rsid w:val="00A3762E"/>
    <w:rsid w:val="00A400D7"/>
    <w:rsid w:val="00A40EE2"/>
    <w:rsid w:val="00A41220"/>
    <w:rsid w:val="00A41CD1"/>
    <w:rsid w:val="00A430AD"/>
    <w:rsid w:val="00A43F85"/>
    <w:rsid w:val="00A444C2"/>
    <w:rsid w:val="00A448D4"/>
    <w:rsid w:val="00A45114"/>
    <w:rsid w:val="00A45889"/>
    <w:rsid w:val="00A45C22"/>
    <w:rsid w:val="00A46022"/>
    <w:rsid w:val="00A4627F"/>
    <w:rsid w:val="00A46758"/>
    <w:rsid w:val="00A473E9"/>
    <w:rsid w:val="00A50B3D"/>
    <w:rsid w:val="00A50BD8"/>
    <w:rsid w:val="00A511F5"/>
    <w:rsid w:val="00A5137A"/>
    <w:rsid w:val="00A51400"/>
    <w:rsid w:val="00A52665"/>
    <w:rsid w:val="00A52F6A"/>
    <w:rsid w:val="00A53603"/>
    <w:rsid w:val="00A53BE1"/>
    <w:rsid w:val="00A53BEA"/>
    <w:rsid w:val="00A54024"/>
    <w:rsid w:val="00A543A4"/>
    <w:rsid w:val="00A54A2A"/>
    <w:rsid w:val="00A54AF4"/>
    <w:rsid w:val="00A55770"/>
    <w:rsid w:val="00A55A17"/>
    <w:rsid w:val="00A566BA"/>
    <w:rsid w:val="00A569B5"/>
    <w:rsid w:val="00A5707E"/>
    <w:rsid w:val="00A570F0"/>
    <w:rsid w:val="00A5750E"/>
    <w:rsid w:val="00A57A32"/>
    <w:rsid w:val="00A60CDF"/>
    <w:rsid w:val="00A615E3"/>
    <w:rsid w:val="00A61B9F"/>
    <w:rsid w:val="00A62F2C"/>
    <w:rsid w:val="00A63E2E"/>
    <w:rsid w:val="00A63E6A"/>
    <w:rsid w:val="00A65037"/>
    <w:rsid w:val="00A653C2"/>
    <w:rsid w:val="00A65CEB"/>
    <w:rsid w:val="00A6684A"/>
    <w:rsid w:val="00A66D7A"/>
    <w:rsid w:val="00A66ECA"/>
    <w:rsid w:val="00A67372"/>
    <w:rsid w:val="00A67544"/>
    <w:rsid w:val="00A67EC2"/>
    <w:rsid w:val="00A700B1"/>
    <w:rsid w:val="00A704F9"/>
    <w:rsid w:val="00A7074A"/>
    <w:rsid w:val="00A70F6D"/>
    <w:rsid w:val="00A7180F"/>
    <w:rsid w:val="00A718F6"/>
    <w:rsid w:val="00A7193A"/>
    <w:rsid w:val="00A72228"/>
    <w:rsid w:val="00A722C0"/>
    <w:rsid w:val="00A722E4"/>
    <w:rsid w:val="00A72D96"/>
    <w:rsid w:val="00A7343A"/>
    <w:rsid w:val="00A73BCA"/>
    <w:rsid w:val="00A74005"/>
    <w:rsid w:val="00A74025"/>
    <w:rsid w:val="00A743F0"/>
    <w:rsid w:val="00A74442"/>
    <w:rsid w:val="00A748A0"/>
    <w:rsid w:val="00A75919"/>
    <w:rsid w:val="00A75D54"/>
    <w:rsid w:val="00A76145"/>
    <w:rsid w:val="00A762F2"/>
    <w:rsid w:val="00A77202"/>
    <w:rsid w:val="00A7736F"/>
    <w:rsid w:val="00A81323"/>
    <w:rsid w:val="00A81A29"/>
    <w:rsid w:val="00A8258F"/>
    <w:rsid w:val="00A82A1D"/>
    <w:rsid w:val="00A82A74"/>
    <w:rsid w:val="00A82D2E"/>
    <w:rsid w:val="00A83AFC"/>
    <w:rsid w:val="00A84709"/>
    <w:rsid w:val="00A84825"/>
    <w:rsid w:val="00A8498F"/>
    <w:rsid w:val="00A852C9"/>
    <w:rsid w:val="00A85728"/>
    <w:rsid w:val="00A860EF"/>
    <w:rsid w:val="00A86A41"/>
    <w:rsid w:val="00A86C7A"/>
    <w:rsid w:val="00A86D3E"/>
    <w:rsid w:val="00A86EF0"/>
    <w:rsid w:val="00A87B62"/>
    <w:rsid w:val="00A87ECD"/>
    <w:rsid w:val="00A87F30"/>
    <w:rsid w:val="00A90583"/>
    <w:rsid w:val="00A90A86"/>
    <w:rsid w:val="00A90F1D"/>
    <w:rsid w:val="00A91250"/>
    <w:rsid w:val="00A926CF"/>
    <w:rsid w:val="00A93582"/>
    <w:rsid w:val="00A93DD8"/>
    <w:rsid w:val="00A93E93"/>
    <w:rsid w:val="00A93EB9"/>
    <w:rsid w:val="00A93F82"/>
    <w:rsid w:val="00A951EF"/>
    <w:rsid w:val="00A95574"/>
    <w:rsid w:val="00A9631F"/>
    <w:rsid w:val="00A9633D"/>
    <w:rsid w:val="00A96A2F"/>
    <w:rsid w:val="00A96F01"/>
    <w:rsid w:val="00A96F67"/>
    <w:rsid w:val="00A97116"/>
    <w:rsid w:val="00A977B0"/>
    <w:rsid w:val="00A97AF6"/>
    <w:rsid w:val="00A97C4B"/>
    <w:rsid w:val="00AA00AF"/>
    <w:rsid w:val="00AA0593"/>
    <w:rsid w:val="00AA098B"/>
    <w:rsid w:val="00AA126F"/>
    <w:rsid w:val="00AA1650"/>
    <w:rsid w:val="00AA27CC"/>
    <w:rsid w:val="00AA380C"/>
    <w:rsid w:val="00AA3990"/>
    <w:rsid w:val="00AA3C26"/>
    <w:rsid w:val="00AA3C44"/>
    <w:rsid w:val="00AA4CCC"/>
    <w:rsid w:val="00AA5B3E"/>
    <w:rsid w:val="00AA5B95"/>
    <w:rsid w:val="00AA6527"/>
    <w:rsid w:val="00AA67E6"/>
    <w:rsid w:val="00AA7A06"/>
    <w:rsid w:val="00AB00C2"/>
    <w:rsid w:val="00AB0804"/>
    <w:rsid w:val="00AB0EBC"/>
    <w:rsid w:val="00AB0F64"/>
    <w:rsid w:val="00AB0FB2"/>
    <w:rsid w:val="00AB2F26"/>
    <w:rsid w:val="00AB2F8D"/>
    <w:rsid w:val="00AB3105"/>
    <w:rsid w:val="00AB3AA3"/>
    <w:rsid w:val="00AB4056"/>
    <w:rsid w:val="00AB4739"/>
    <w:rsid w:val="00AB4BA5"/>
    <w:rsid w:val="00AB4E52"/>
    <w:rsid w:val="00AB5068"/>
    <w:rsid w:val="00AB5624"/>
    <w:rsid w:val="00AB5F97"/>
    <w:rsid w:val="00AB5FA9"/>
    <w:rsid w:val="00AB61FD"/>
    <w:rsid w:val="00AB69FA"/>
    <w:rsid w:val="00AB6D09"/>
    <w:rsid w:val="00AB7204"/>
    <w:rsid w:val="00AC0729"/>
    <w:rsid w:val="00AC0A71"/>
    <w:rsid w:val="00AC1178"/>
    <w:rsid w:val="00AC1D39"/>
    <w:rsid w:val="00AC3449"/>
    <w:rsid w:val="00AC3571"/>
    <w:rsid w:val="00AC398A"/>
    <w:rsid w:val="00AC3F9C"/>
    <w:rsid w:val="00AC43EA"/>
    <w:rsid w:val="00AC4C1E"/>
    <w:rsid w:val="00AC5357"/>
    <w:rsid w:val="00AC53F6"/>
    <w:rsid w:val="00AC54D6"/>
    <w:rsid w:val="00AC55E2"/>
    <w:rsid w:val="00AC6E50"/>
    <w:rsid w:val="00AD0309"/>
    <w:rsid w:val="00AD107C"/>
    <w:rsid w:val="00AD1AFC"/>
    <w:rsid w:val="00AD1B36"/>
    <w:rsid w:val="00AD223C"/>
    <w:rsid w:val="00AD239D"/>
    <w:rsid w:val="00AD2633"/>
    <w:rsid w:val="00AD263C"/>
    <w:rsid w:val="00AD2DC4"/>
    <w:rsid w:val="00AD2EAF"/>
    <w:rsid w:val="00AD330F"/>
    <w:rsid w:val="00AD3BFF"/>
    <w:rsid w:val="00AD428F"/>
    <w:rsid w:val="00AD48E7"/>
    <w:rsid w:val="00AD5455"/>
    <w:rsid w:val="00AD5498"/>
    <w:rsid w:val="00AD57D2"/>
    <w:rsid w:val="00AD6AF4"/>
    <w:rsid w:val="00AD6B20"/>
    <w:rsid w:val="00AD6F6E"/>
    <w:rsid w:val="00AD6FCC"/>
    <w:rsid w:val="00AD7AB3"/>
    <w:rsid w:val="00AE01D1"/>
    <w:rsid w:val="00AE0487"/>
    <w:rsid w:val="00AE1242"/>
    <w:rsid w:val="00AE1258"/>
    <w:rsid w:val="00AE1C3B"/>
    <w:rsid w:val="00AE20B7"/>
    <w:rsid w:val="00AE299A"/>
    <w:rsid w:val="00AE312B"/>
    <w:rsid w:val="00AE3679"/>
    <w:rsid w:val="00AE39DE"/>
    <w:rsid w:val="00AE3A6F"/>
    <w:rsid w:val="00AE3D85"/>
    <w:rsid w:val="00AE46E2"/>
    <w:rsid w:val="00AE4925"/>
    <w:rsid w:val="00AE494E"/>
    <w:rsid w:val="00AE521F"/>
    <w:rsid w:val="00AE5838"/>
    <w:rsid w:val="00AE5AEF"/>
    <w:rsid w:val="00AE69BA"/>
    <w:rsid w:val="00AE78CB"/>
    <w:rsid w:val="00AF015B"/>
    <w:rsid w:val="00AF069E"/>
    <w:rsid w:val="00AF0A0F"/>
    <w:rsid w:val="00AF0EF3"/>
    <w:rsid w:val="00AF1BD0"/>
    <w:rsid w:val="00AF2299"/>
    <w:rsid w:val="00AF25C3"/>
    <w:rsid w:val="00AF28A0"/>
    <w:rsid w:val="00AF2B20"/>
    <w:rsid w:val="00AF3035"/>
    <w:rsid w:val="00AF309F"/>
    <w:rsid w:val="00AF3235"/>
    <w:rsid w:val="00AF3430"/>
    <w:rsid w:val="00AF34C7"/>
    <w:rsid w:val="00AF3990"/>
    <w:rsid w:val="00AF3A41"/>
    <w:rsid w:val="00AF4BE8"/>
    <w:rsid w:val="00AF5880"/>
    <w:rsid w:val="00AF627F"/>
    <w:rsid w:val="00AF754F"/>
    <w:rsid w:val="00AF7719"/>
    <w:rsid w:val="00AF7C43"/>
    <w:rsid w:val="00B01559"/>
    <w:rsid w:val="00B0216D"/>
    <w:rsid w:val="00B02DA0"/>
    <w:rsid w:val="00B03722"/>
    <w:rsid w:val="00B04271"/>
    <w:rsid w:val="00B04975"/>
    <w:rsid w:val="00B04A37"/>
    <w:rsid w:val="00B04AEC"/>
    <w:rsid w:val="00B05B0D"/>
    <w:rsid w:val="00B06AF4"/>
    <w:rsid w:val="00B07BCF"/>
    <w:rsid w:val="00B10D56"/>
    <w:rsid w:val="00B10F46"/>
    <w:rsid w:val="00B11478"/>
    <w:rsid w:val="00B117DE"/>
    <w:rsid w:val="00B11945"/>
    <w:rsid w:val="00B1268A"/>
    <w:rsid w:val="00B12AD3"/>
    <w:rsid w:val="00B12CD6"/>
    <w:rsid w:val="00B1310F"/>
    <w:rsid w:val="00B136A3"/>
    <w:rsid w:val="00B142B6"/>
    <w:rsid w:val="00B142E8"/>
    <w:rsid w:val="00B14440"/>
    <w:rsid w:val="00B145B0"/>
    <w:rsid w:val="00B15D16"/>
    <w:rsid w:val="00B15FE6"/>
    <w:rsid w:val="00B16357"/>
    <w:rsid w:val="00B16583"/>
    <w:rsid w:val="00B16890"/>
    <w:rsid w:val="00B17241"/>
    <w:rsid w:val="00B20F8F"/>
    <w:rsid w:val="00B2130F"/>
    <w:rsid w:val="00B22BE5"/>
    <w:rsid w:val="00B22C18"/>
    <w:rsid w:val="00B22F7A"/>
    <w:rsid w:val="00B23BC0"/>
    <w:rsid w:val="00B23DD9"/>
    <w:rsid w:val="00B24F47"/>
    <w:rsid w:val="00B257E2"/>
    <w:rsid w:val="00B259E1"/>
    <w:rsid w:val="00B25B4C"/>
    <w:rsid w:val="00B25F6D"/>
    <w:rsid w:val="00B260B0"/>
    <w:rsid w:val="00B264D0"/>
    <w:rsid w:val="00B268AB"/>
    <w:rsid w:val="00B268D3"/>
    <w:rsid w:val="00B26BB3"/>
    <w:rsid w:val="00B301BF"/>
    <w:rsid w:val="00B30FC9"/>
    <w:rsid w:val="00B32645"/>
    <w:rsid w:val="00B33D2F"/>
    <w:rsid w:val="00B3443F"/>
    <w:rsid w:val="00B344EC"/>
    <w:rsid w:val="00B347C7"/>
    <w:rsid w:val="00B34EE5"/>
    <w:rsid w:val="00B3538A"/>
    <w:rsid w:val="00B35F96"/>
    <w:rsid w:val="00B3634E"/>
    <w:rsid w:val="00B40923"/>
    <w:rsid w:val="00B41451"/>
    <w:rsid w:val="00B41677"/>
    <w:rsid w:val="00B41A77"/>
    <w:rsid w:val="00B422A1"/>
    <w:rsid w:val="00B424F7"/>
    <w:rsid w:val="00B42BD0"/>
    <w:rsid w:val="00B433AE"/>
    <w:rsid w:val="00B43936"/>
    <w:rsid w:val="00B43DE8"/>
    <w:rsid w:val="00B44422"/>
    <w:rsid w:val="00B45C94"/>
    <w:rsid w:val="00B47023"/>
    <w:rsid w:val="00B50538"/>
    <w:rsid w:val="00B50752"/>
    <w:rsid w:val="00B51564"/>
    <w:rsid w:val="00B5220B"/>
    <w:rsid w:val="00B52858"/>
    <w:rsid w:val="00B53319"/>
    <w:rsid w:val="00B53596"/>
    <w:rsid w:val="00B53866"/>
    <w:rsid w:val="00B53E84"/>
    <w:rsid w:val="00B53FAE"/>
    <w:rsid w:val="00B5409C"/>
    <w:rsid w:val="00B54378"/>
    <w:rsid w:val="00B54B0E"/>
    <w:rsid w:val="00B550E8"/>
    <w:rsid w:val="00B55891"/>
    <w:rsid w:val="00B55C59"/>
    <w:rsid w:val="00B55DE8"/>
    <w:rsid w:val="00B568B7"/>
    <w:rsid w:val="00B56FFF"/>
    <w:rsid w:val="00B5719C"/>
    <w:rsid w:val="00B57422"/>
    <w:rsid w:val="00B57B23"/>
    <w:rsid w:val="00B60286"/>
    <w:rsid w:val="00B60C9C"/>
    <w:rsid w:val="00B61182"/>
    <w:rsid w:val="00B61438"/>
    <w:rsid w:val="00B61910"/>
    <w:rsid w:val="00B6239D"/>
    <w:rsid w:val="00B625DB"/>
    <w:rsid w:val="00B62673"/>
    <w:rsid w:val="00B6290A"/>
    <w:rsid w:val="00B62EA4"/>
    <w:rsid w:val="00B63316"/>
    <w:rsid w:val="00B6353C"/>
    <w:rsid w:val="00B639FC"/>
    <w:rsid w:val="00B63F58"/>
    <w:rsid w:val="00B64DFD"/>
    <w:rsid w:val="00B65304"/>
    <w:rsid w:val="00B66051"/>
    <w:rsid w:val="00B660E2"/>
    <w:rsid w:val="00B664AB"/>
    <w:rsid w:val="00B6655C"/>
    <w:rsid w:val="00B6698D"/>
    <w:rsid w:val="00B701C3"/>
    <w:rsid w:val="00B70467"/>
    <w:rsid w:val="00B704DB"/>
    <w:rsid w:val="00B7087E"/>
    <w:rsid w:val="00B70D12"/>
    <w:rsid w:val="00B71193"/>
    <w:rsid w:val="00B712BE"/>
    <w:rsid w:val="00B71810"/>
    <w:rsid w:val="00B71D45"/>
    <w:rsid w:val="00B71ECB"/>
    <w:rsid w:val="00B7281F"/>
    <w:rsid w:val="00B7288F"/>
    <w:rsid w:val="00B72EAA"/>
    <w:rsid w:val="00B7321B"/>
    <w:rsid w:val="00B7359E"/>
    <w:rsid w:val="00B73675"/>
    <w:rsid w:val="00B738BC"/>
    <w:rsid w:val="00B73BC3"/>
    <w:rsid w:val="00B741FC"/>
    <w:rsid w:val="00B743EB"/>
    <w:rsid w:val="00B74493"/>
    <w:rsid w:val="00B753BF"/>
    <w:rsid w:val="00B75699"/>
    <w:rsid w:val="00B76523"/>
    <w:rsid w:val="00B76F67"/>
    <w:rsid w:val="00B77D2B"/>
    <w:rsid w:val="00B77DAD"/>
    <w:rsid w:val="00B77E0E"/>
    <w:rsid w:val="00B8074C"/>
    <w:rsid w:val="00B809E9"/>
    <w:rsid w:val="00B80BAC"/>
    <w:rsid w:val="00B80CE5"/>
    <w:rsid w:val="00B81FAD"/>
    <w:rsid w:val="00B82264"/>
    <w:rsid w:val="00B82DA1"/>
    <w:rsid w:val="00B82F38"/>
    <w:rsid w:val="00B84113"/>
    <w:rsid w:val="00B84893"/>
    <w:rsid w:val="00B8497C"/>
    <w:rsid w:val="00B84EC7"/>
    <w:rsid w:val="00B8512F"/>
    <w:rsid w:val="00B85B27"/>
    <w:rsid w:val="00B86340"/>
    <w:rsid w:val="00B863A4"/>
    <w:rsid w:val="00B864B8"/>
    <w:rsid w:val="00B8764E"/>
    <w:rsid w:val="00B90961"/>
    <w:rsid w:val="00B909D4"/>
    <w:rsid w:val="00B90E44"/>
    <w:rsid w:val="00B918B0"/>
    <w:rsid w:val="00B9245D"/>
    <w:rsid w:val="00B92F19"/>
    <w:rsid w:val="00B92F1F"/>
    <w:rsid w:val="00B9349B"/>
    <w:rsid w:val="00B93C33"/>
    <w:rsid w:val="00B93F89"/>
    <w:rsid w:val="00B952AD"/>
    <w:rsid w:val="00B95512"/>
    <w:rsid w:val="00B95DFB"/>
    <w:rsid w:val="00B96AA6"/>
    <w:rsid w:val="00B97200"/>
    <w:rsid w:val="00B9722C"/>
    <w:rsid w:val="00B9768A"/>
    <w:rsid w:val="00BA0686"/>
    <w:rsid w:val="00BA0B3D"/>
    <w:rsid w:val="00BA10D5"/>
    <w:rsid w:val="00BA1521"/>
    <w:rsid w:val="00BA174C"/>
    <w:rsid w:val="00BA325C"/>
    <w:rsid w:val="00BA49F5"/>
    <w:rsid w:val="00BA51B8"/>
    <w:rsid w:val="00BA5492"/>
    <w:rsid w:val="00BA5FAB"/>
    <w:rsid w:val="00BA6538"/>
    <w:rsid w:val="00BB03BC"/>
    <w:rsid w:val="00BB11CE"/>
    <w:rsid w:val="00BB1757"/>
    <w:rsid w:val="00BB2C07"/>
    <w:rsid w:val="00BB2F9D"/>
    <w:rsid w:val="00BB57D6"/>
    <w:rsid w:val="00BB5AD9"/>
    <w:rsid w:val="00BB66F1"/>
    <w:rsid w:val="00BB6C82"/>
    <w:rsid w:val="00BB74A8"/>
    <w:rsid w:val="00BB7695"/>
    <w:rsid w:val="00BB78D5"/>
    <w:rsid w:val="00BC0853"/>
    <w:rsid w:val="00BC118F"/>
    <w:rsid w:val="00BC2C2C"/>
    <w:rsid w:val="00BC2CF3"/>
    <w:rsid w:val="00BC2DA8"/>
    <w:rsid w:val="00BC3A50"/>
    <w:rsid w:val="00BC4384"/>
    <w:rsid w:val="00BC4391"/>
    <w:rsid w:val="00BC447E"/>
    <w:rsid w:val="00BC4585"/>
    <w:rsid w:val="00BC5B20"/>
    <w:rsid w:val="00BC6D73"/>
    <w:rsid w:val="00BC6E02"/>
    <w:rsid w:val="00BC6E03"/>
    <w:rsid w:val="00BC7B28"/>
    <w:rsid w:val="00BC7D33"/>
    <w:rsid w:val="00BC7F08"/>
    <w:rsid w:val="00BD10FD"/>
    <w:rsid w:val="00BD1160"/>
    <w:rsid w:val="00BD11D1"/>
    <w:rsid w:val="00BD14DC"/>
    <w:rsid w:val="00BD200C"/>
    <w:rsid w:val="00BD2081"/>
    <w:rsid w:val="00BD33AE"/>
    <w:rsid w:val="00BD36DA"/>
    <w:rsid w:val="00BD3FC6"/>
    <w:rsid w:val="00BD4116"/>
    <w:rsid w:val="00BD41E3"/>
    <w:rsid w:val="00BD4431"/>
    <w:rsid w:val="00BD4FE6"/>
    <w:rsid w:val="00BD53D4"/>
    <w:rsid w:val="00BD5D2D"/>
    <w:rsid w:val="00BD60F5"/>
    <w:rsid w:val="00BD77CA"/>
    <w:rsid w:val="00BD7E5E"/>
    <w:rsid w:val="00BD7E82"/>
    <w:rsid w:val="00BD7F96"/>
    <w:rsid w:val="00BE0129"/>
    <w:rsid w:val="00BE0324"/>
    <w:rsid w:val="00BE09F6"/>
    <w:rsid w:val="00BE1CFA"/>
    <w:rsid w:val="00BE28EE"/>
    <w:rsid w:val="00BE2D7B"/>
    <w:rsid w:val="00BE2E0E"/>
    <w:rsid w:val="00BE31B3"/>
    <w:rsid w:val="00BE32DB"/>
    <w:rsid w:val="00BE3AB7"/>
    <w:rsid w:val="00BE3C78"/>
    <w:rsid w:val="00BE467C"/>
    <w:rsid w:val="00BE4DDB"/>
    <w:rsid w:val="00BE4F7E"/>
    <w:rsid w:val="00BE52CC"/>
    <w:rsid w:val="00BE63F1"/>
    <w:rsid w:val="00BE6CD7"/>
    <w:rsid w:val="00BE72A6"/>
    <w:rsid w:val="00BE7AB9"/>
    <w:rsid w:val="00BE7C2A"/>
    <w:rsid w:val="00BF0038"/>
    <w:rsid w:val="00BF043F"/>
    <w:rsid w:val="00BF1936"/>
    <w:rsid w:val="00BF3374"/>
    <w:rsid w:val="00BF353A"/>
    <w:rsid w:val="00BF35C5"/>
    <w:rsid w:val="00BF3721"/>
    <w:rsid w:val="00BF3DEF"/>
    <w:rsid w:val="00BF49E5"/>
    <w:rsid w:val="00BF4ABD"/>
    <w:rsid w:val="00BF4BB5"/>
    <w:rsid w:val="00BF6287"/>
    <w:rsid w:val="00BF660F"/>
    <w:rsid w:val="00BF662A"/>
    <w:rsid w:val="00BF6719"/>
    <w:rsid w:val="00BF6822"/>
    <w:rsid w:val="00BF6CAC"/>
    <w:rsid w:val="00BF7904"/>
    <w:rsid w:val="00C00021"/>
    <w:rsid w:val="00C00B03"/>
    <w:rsid w:val="00C01674"/>
    <w:rsid w:val="00C01999"/>
    <w:rsid w:val="00C01A17"/>
    <w:rsid w:val="00C029C4"/>
    <w:rsid w:val="00C03101"/>
    <w:rsid w:val="00C03318"/>
    <w:rsid w:val="00C035D5"/>
    <w:rsid w:val="00C036BC"/>
    <w:rsid w:val="00C04350"/>
    <w:rsid w:val="00C0444B"/>
    <w:rsid w:val="00C04B7F"/>
    <w:rsid w:val="00C05B40"/>
    <w:rsid w:val="00C06AFB"/>
    <w:rsid w:val="00C06DDB"/>
    <w:rsid w:val="00C07105"/>
    <w:rsid w:val="00C07CC3"/>
    <w:rsid w:val="00C07FF1"/>
    <w:rsid w:val="00C102E2"/>
    <w:rsid w:val="00C10993"/>
    <w:rsid w:val="00C10A8F"/>
    <w:rsid w:val="00C1116B"/>
    <w:rsid w:val="00C117BC"/>
    <w:rsid w:val="00C11ED1"/>
    <w:rsid w:val="00C120BF"/>
    <w:rsid w:val="00C12A00"/>
    <w:rsid w:val="00C132FE"/>
    <w:rsid w:val="00C1365F"/>
    <w:rsid w:val="00C13CE1"/>
    <w:rsid w:val="00C14875"/>
    <w:rsid w:val="00C154E9"/>
    <w:rsid w:val="00C15BF5"/>
    <w:rsid w:val="00C15E09"/>
    <w:rsid w:val="00C1609F"/>
    <w:rsid w:val="00C16354"/>
    <w:rsid w:val="00C16972"/>
    <w:rsid w:val="00C17EF7"/>
    <w:rsid w:val="00C2002D"/>
    <w:rsid w:val="00C20372"/>
    <w:rsid w:val="00C20432"/>
    <w:rsid w:val="00C207D9"/>
    <w:rsid w:val="00C20994"/>
    <w:rsid w:val="00C210A8"/>
    <w:rsid w:val="00C210D7"/>
    <w:rsid w:val="00C215D0"/>
    <w:rsid w:val="00C21673"/>
    <w:rsid w:val="00C21BFD"/>
    <w:rsid w:val="00C22657"/>
    <w:rsid w:val="00C227E8"/>
    <w:rsid w:val="00C22947"/>
    <w:rsid w:val="00C22B2A"/>
    <w:rsid w:val="00C22C4D"/>
    <w:rsid w:val="00C232C8"/>
    <w:rsid w:val="00C234A4"/>
    <w:rsid w:val="00C23D20"/>
    <w:rsid w:val="00C23F40"/>
    <w:rsid w:val="00C24F97"/>
    <w:rsid w:val="00C251CD"/>
    <w:rsid w:val="00C25301"/>
    <w:rsid w:val="00C2563C"/>
    <w:rsid w:val="00C259A4"/>
    <w:rsid w:val="00C25D51"/>
    <w:rsid w:val="00C25E42"/>
    <w:rsid w:val="00C26000"/>
    <w:rsid w:val="00C261DC"/>
    <w:rsid w:val="00C26607"/>
    <w:rsid w:val="00C26A07"/>
    <w:rsid w:val="00C26D34"/>
    <w:rsid w:val="00C271B1"/>
    <w:rsid w:val="00C276B9"/>
    <w:rsid w:val="00C302EC"/>
    <w:rsid w:val="00C303BB"/>
    <w:rsid w:val="00C30563"/>
    <w:rsid w:val="00C310BF"/>
    <w:rsid w:val="00C311EB"/>
    <w:rsid w:val="00C31E2D"/>
    <w:rsid w:val="00C323A0"/>
    <w:rsid w:val="00C325FB"/>
    <w:rsid w:val="00C3273B"/>
    <w:rsid w:val="00C327C0"/>
    <w:rsid w:val="00C332FF"/>
    <w:rsid w:val="00C33471"/>
    <w:rsid w:val="00C34179"/>
    <w:rsid w:val="00C346B7"/>
    <w:rsid w:val="00C3474A"/>
    <w:rsid w:val="00C34CAD"/>
    <w:rsid w:val="00C34ECA"/>
    <w:rsid w:val="00C362AF"/>
    <w:rsid w:val="00C36A02"/>
    <w:rsid w:val="00C36E9F"/>
    <w:rsid w:val="00C37112"/>
    <w:rsid w:val="00C404A3"/>
    <w:rsid w:val="00C42465"/>
    <w:rsid w:val="00C4279E"/>
    <w:rsid w:val="00C429A3"/>
    <w:rsid w:val="00C43647"/>
    <w:rsid w:val="00C43C47"/>
    <w:rsid w:val="00C43EA5"/>
    <w:rsid w:val="00C44225"/>
    <w:rsid w:val="00C44235"/>
    <w:rsid w:val="00C442EF"/>
    <w:rsid w:val="00C4434B"/>
    <w:rsid w:val="00C4600A"/>
    <w:rsid w:val="00C464B8"/>
    <w:rsid w:val="00C46F7B"/>
    <w:rsid w:val="00C476AD"/>
    <w:rsid w:val="00C479A8"/>
    <w:rsid w:val="00C47CD6"/>
    <w:rsid w:val="00C47E12"/>
    <w:rsid w:val="00C50431"/>
    <w:rsid w:val="00C505AB"/>
    <w:rsid w:val="00C50F36"/>
    <w:rsid w:val="00C51322"/>
    <w:rsid w:val="00C51BB4"/>
    <w:rsid w:val="00C51F9F"/>
    <w:rsid w:val="00C527F7"/>
    <w:rsid w:val="00C52A0F"/>
    <w:rsid w:val="00C53314"/>
    <w:rsid w:val="00C53DA3"/>
    <w:rsid w:val="00C543B6"/>
    <w:rsid w:val="00C54AEA"/>
    <w:rsid w:val="00C54F11"/>
    <w:rsid w:val="00C5718B"/>
    <w:rsid w:val="00C572BA"/>
    <w:rsid w:val="00C574EF"/>
    <w:rsid w:val="00C577FE"/>
    <w:rsid w:val="00C57C45"/>
    <w:rsid w:val="00C60A30"/>
    <w:rsid w:val="00C61A2A"/>
    <w:rsid w:val="00C620C2"/>
    <w:rsid w:val="00C6270C"/>
    <w:rsid w:val="00C62E34"/>
    <w:rsid w:val="00C6358B"/>
    <w:rsid w:val="00C63C7A"/>
    <w:rsid w:val="00C63EB2"/>
    <w:rsid w:val="00C640FB"/>
    <w:rsid w:val="00C6515A"/>
    <w:rsid w:val="00C6587F"/>
    <w:rsid w:val="00C65B1A"/>
    <w:rsid w:val="00C65DAB"/>
    <w:rsid w:val="00C664AA"/>
    <w:rsid w:val="00C6650D"/>
    <w:rsid w:val="00C667BE"/>
    <w:rsid w:val="00C66E19"/>
    <w:rsid w:val="00C66E8A"/>
    <w:rsid w:val="00C66F30"/>
    <w:rsid w:val="00C70827"/>
    <w:rsid w:val="00C70944"/>
    <w:rsid w:val="00C715D2"/>
    <w:rsid w:val="00C719CA"/>
    <w:rsid w:val="00C72CAA"/>
    <w:rsid w:val="00C72D85"/>
    <w:rsid w:val="00C73449"/>
    <w:rsid w:val="00C7437B"/>
    <w:rsid w:val="00C74B54"/>
    <w:rsid w:val="00C76BC1"/>
    <w:rsid w:val="00C772B8"/>
    <w:rsid w:val="00C77766"/>
    <w:rsid w:val="00C80544"/>
    <w:rsid w:val="00C805CF"/>
    <w:rsid w:val="00C80D8E"/>
    <w:rsid w:val="00C80EFA"/>
    <w:rsid w:val="00C81207"/>
    <w:rsid w:val="00C82B15"/>
    <w:rsid w:val="00C84290"/>
    <w:rsid w:val="00C84411"/>
    <w:rsid w:val="00C84611"/>
    <w:rsid w:val="00C84EC3"/>
    <w:rsid w:val="00C84FFE"/>
    <w:rsid w:val="00C8512A"/>
    <w:rsid w:val="00C85772"/>
    <w:rsid w:val="00C85BE5"/>
    <w:rsid w:val="00C85F45"/>
    <w:rsid w:val="00C861D7"/>
    <w:rsid w:val="00C86F5A"/>
    <w:rsid w:val="00C8706C"/>
    <w:rsid w:val="00C875D3"/>
    <w:rsid w:val="00C87B24"/>
    <w:rsid w:val="00C87CF1"/>
    <w:rsid w:val="00C87E39"/>
    <w:rsid w:val="00C87E67"/>
    <w:rsid w:val="00C900B9"/>
    <w:rsid w:val="00C90E07"/>
    <w:rsid w:val="00C914B0"/>
    <w:rsid w:val="00C914EA"/>
    <w:rsid w:val="00C926D6"/>
    <w:rsid w:val="00C92B17"/>
    <w:rsid w:val="00C933D6"/>
    <w:rsid w:val="00C93A5A"/>
    <w:rsid w:val="00C942DC"/>
    <w:rsid w:val="00C94EC8"/>
    <w:rsid w:val="00C97456"/>
    <w:rsid w:val="00C974DF"/>
    <w:rsid w:val="00CA03C8"/>
    <w:rsid w:val="00CA05C1"/>
    <w:rsid w:val="00CA0902"/>
    <w:rsid w:val="00CA0AC9"/>
    <w:rsid w:val="00CA10B2"/>
    <w:rsid w:val="00CA1991"/>
    <w:rsid w:val="00CA2195"/>
    <w:rsid w:val="00CA2608"/>
    <w:rsid w:val="00CA3009"/>
    <w:rsid w:val="00CA36F3"/>
    <w:rsid w:val="00CA40DF"/>
    <w:rsid w:val="00CA50B5"/>
    <w:rsid w:val="00CA529E"/>
    <w:rsid w:val="00CA5AAB"/>
    <w:rsid w:val="00CA5B5A"/>
    <w:rsid w:val="00CA5F4D"/>
    <w:rsid w:val="00CA63E2"/>
    <w:rsid w:val="00CA697A"/>
    <w:rsid w:val="00CA76E1"/>
    <w:rsid w:val="00CA798E"/>
    <w:rsid w:val="00CB0D03"/>
    <w:rsid w:val="00CB1557"/>
    <w:rsid w:val="00CB1B34"/>
    <w:rsid w:val="00CB1C50"/>
    <w:rsid w:val="00CB1E4E"/>
    <w:rsid w:val="00CB26A6"/>
    <w:rsid w:val="00CB283D"/>
    <w:rsid w:val="00CB2B0A"/>
    <w:rsid w:val="00CB2B64"/>
    <w:rsid w:val="00CB2BF0"/>
    <w:rsid w:val="00CB455A"/>
    <w:rsid w:val="00CB4794"/>
    <w:rsid w:val="00CB4BE2"/>
    <w:rsid w:val="00CB4DD6"/>
    <w:rsid w:val="00CB5A58"/>
    <w:rsid w:val="00CB6137"/>
    <w:rsid w:val="00CB647B"/>
    <w:rsid w:val="00CB6593"/>
    <w:rsid w:val="00CB65A7"/>
    <w:rsid w:val="00CB6C7C"/>
    <w:rsid w:val="00CB6E94"/>
    <w:rsid w:val="00CB6F41"/>
    <w:rsid w:val="00CC0083"/>
    <w:rsid w:val="00CC0182"/>
    <w:rsid w:val="00CC04A4"/>
    <w:rsid w:val="00CC0524"/>
    <w:rsid w:val="00CC0F7D"/>
    <w:rsid w:val="00CC1644"/>
    <w:rsid w:val="00CC1AB6"/>
    <w:rsid w:val="00CC345A"/>
    <w:rsid w:val="00CC3DBC"/>
    <w:rsid w:val="00CC4198"/>
    <w:rsid w:val="00CC4AE2"/>
    <w:rsid w:val="00CC549D"/>
    <w:rsid w:val="00CC5615"/>
    <w:rsid w:val="00CC5E00"/>
    <w:rsid w:val="00CC756E"/>
    <w:rsid w:val="00CD07DF"/>
    <w:rsid w:val="00CD0A20"/>
    <w:rsid w:val="00CD0DEC"/>
    <w:rsid w:val="00CD107F"/>
    <w:rsid w:val="00CD1B0F"/>
    <w:rsid w:val="00CD1C63"/>
    <w:rsid w:val="00CD1D4A"/>
    <w:rsid w:val="00CD20CB"/>
    <w:rsid w:val="00CD21D5"/>
    <w:rsid w:val="00CD261D"/>
    <w:rsid w:val="00CD2D3A"/>
    <w:rsid w:val="00CD3108"/>
    <w:rsid w:val="00CD3458"/>
    <w:rsid w:val="00CD3EAC"/>
    <w:rsid w:val="00CD410A"/>
    <w:rsid w:val="00CD4603"/>
    <w:rsid w:val="00CD485D"/>
    <w:rsid w:val="00CD4A38"/>
    <w:rsid w:val="00CD5E6E"/>
    <w:rsid w:val="00CD6C50"/>
    <w:rsid w:val="00CD6C67"/>
    <w:rsid w:val="00CD6D2C"/>
    <w:rsid w:val="00CD7998"/>
    <w:rsid w:val="00CE0248"/>
    <w:rsid w:val="00CE059C"/>
    <w:rsid w:val="00CE1DED"/>
    <w:rsid w:val="00CE28AD"/>
    <w:rsid w:val="00CE28CE"/>
    <w:rsid w:val="00CE3131"/>
    <w:rsid w:val="00CE392D"/>
    <w:rsid w:val="00CE3BD8"/>
    <w:rsid w:val="00CE3F14"/>
    <w:rsid w:val="00CE49B3"/>
    <w:rsid w:val="00CE4A44"/>
    <w:rsid w:val="00CE4CB9"/>
    <w:rsid w:val="00CE53DD"/>
    <w:rsid w:val="00CE58CC"/>
    <w:rsid w:val="00CE5A88"/>
    <w:rsid w:val="00CE66C4"/>
    <w:rsid w:val="00CE69F4"/>
    <w:rsid w:val="00CE6E58"/>
    <w:rsid w:val="00CE6E81"/>
    <w:rsid w:val="00CE6F3D"/>
    <w:rsid w:val="00CE7AEA"/>
    <w:rsid w:val="00CF0122"/>
    <w:rsid w:val="00CF0E04"/>
    <w:rsid w:val="00CF1549"/>
    <w:rsid w:val="00CF1D02"/>
    <w:rsid w:val="00CF2BAF"/>
    <w:rsid w:val="00CF2D66"/>
    <w:rsid w:val="00CF2E85"/>
    <w:rsid w:val="00CF3578"/>
    <w:rsid w:val="00CF3A18"/>
    <w:rsid w:val="00CF3B3F"/>
    <w:rsid w:val="00CF3C92"/>
    <w:rsid w:val="00CF43B2"/>
    <w:rsid w:val="00CF45D4"/>
    <w:rsid w:val="00CF4B2B"/>
    <w:rsid w:val="00CF556B"/>
    <w:rsid w:val="00CF57C8"/>
    <w:rsid w:val="00CF58EE"/>
    <w:rsid w:val="00CF5D73"/>
    <w:rsid w:val="00CF60CC"/>
    <w:rsid w:val="00CF63FF"/>
    <w:rsid w:val="00CF69C0"/>
    <w:rsid w:val="00CF7CEC"/>
    <w:rsid w:val="00CF7DC9"/>
    <w:rsid w:val="00D00020"/>
    <w:rsid w:val="00D00028"/>
    <w:rsid w:val="00D005A7"/>
    <w:rsid w:val="00D00A1C"/>
    <w:rsid w:val="00D00B6E"/>
    <w:rsid w:val="00D016FA"/>
    <w:rsid w:val="00D02005"/>
    <w:rsid w:val="00D02423"/>
    <w:rsid w:val="00D02880"/>
    <w:rsid w:val="00D04046"/>
    <w:rsid w:val="00D04627"/>
    <w:rsid w:val="00D049D3"/>
    <w:rsid w:val="00D04FB4"/>
    <w:rsid w:val="00D05118"/>
    <w:rsid w:val="00D054C4"/>
    <w:rsid w:val="00D05AFB"/>
    <w:rsid w:val="00D06316"/>
    <w:rsid w:val="00D06424"/>
    <w:rsid w:val="00D06D15"/>
    <w:rsid w:val="00D07D69"/>
    <w:rsid w:val="00D1034D"/>
    <w:rsid w:val="00D10DE5"/>
    <w:rsid w:val="00D112B2"/>
    <w:rsid w:val="00D11C71"/>
    <w:rsid w:val="00D11E27"/>
    <w:rsid w:val="00D11FFB"/>
    <w:rsid w:val="00D1243D"/>
    <w:rsid w:val="00D12D2B"/>
    <w:rsid w:val="00D13962"/>
    <w:rsid w:val="00D13B50"/>
    <w:rsid w:val="00D14D04"/>
    <w:rsid w:val="00D1574F"/>
    <w:rsid w:val="00D15B91"/>
    <w:rsid w:val="00D15F72"/>
    <w:rsid w:val="00D168AE"/>
    <w:rsid w:val="00D16EF9"/>
    <w:rsid w:val="00D171D9"/>
    <w:rsid w:val="00D20185"/>
    <w:rsid w:val="00D20DA9"/>
    <w:rsid w:val="00D2134C"/>
    <w:rsid w:val="00D21550"/>
    <w:rsid w:val="00D217E9"/>
    <w:rsid w:val="00D21B15"/>
    <w:rsid w:val="00D21C65"/>
    <w:rsid w:val="00D21E8A"/>
    <w:rsid w:val="00D237EE"/>
    <w:rsid w:val="00D24C4D"/>
    <w:rsid w:val="00D25165"/>
    <w:rsid w:val="00D25349"/>
    <w:rsid w:val="00D25497"/>
    <w:rsid w:val="00D256AA"/>
    <w:rsid w:val="00D25DC9"/>
    <w:rsid w:val="00D26711"/>
    <w:rsid w:val="00D268BF"/>
    <w:rsid w:val="00D27ADC"/>
    <w:rsid w:val="00D27CA3"/>
    <w:rsid w:val="00D3081C"/>
    <w:rsid w:val="00D31448"/>
    <w:rsid w:val="00D31DD5"/>
    <w:rsid w:val="00D3280A"/>
    <w:rsid w:val="00D329C5"/>
    <w:rsid w:val="00D32A3E"/>
    <w:rsid w:val="00D32AEB"/>
    <w:rsid w:val="00D32DE2"/>
    <w:rsid w:val="00D32FC8"/>
    <w:rsid w:val="00D334B6"/>
    <w:rsid w:val="00D338BC"/>
    <w:rsid w:val="00D33C4D"/>
    <w:rsid w:val="00D33D70"/>
    <w:rsid w:val="00D33DDA"/>
    <w:rsid w:val="00D3421E"/>
    <w:rsid w:val="00D355A8"/>
    <w:rsid w:val="00D35CA0"/>
    <w:rsid w:val="00D35E53"/>
    <w:rsid w:val="00D35FA9"/>
    <w:rsid w:val="00D36E60"/>
    <w:rsid w:val="00D37AF7"/>
    <w:rsid w:val="00D4034F"/>
    <w:rsid w:val="00D40D5B"/>
    <w:rsid w:val="00D415EA"/>
    <w:rsid w:val="00D43371"/>
    <w:rsid w:val="00D43411"/>
    <w:rsid w:val="00D444D6"/>
    <w:rsid w:val="00D45B9B"/>
    <w:rsid w:val="00D45D30"/>
    <w:rsid w:val="00D45E26"/>
    <w:rsid w:val="00D46A05"/>
    <w:rsid w:val="00D46FB1"/>
    <w:rsid w:val="00D475B0"/>
    <w:rsid w:val="00D50EC9"/>
    <w:rsid w:val="00D51326"/>
    <w:rsid w:val="00D517A0"/>
    <w:rsid w:val="00D5342E"/>
    <w:rsid w:val="00D5368A"/>
    <w:rsid w:val="00D5368D"/>
    <w:rsid w:val="00D539A7"/>
    <w:rsid w:val="00D54051"/>
    <w:rsid w:val="00D54C34"/>
    <w:rsid w:val="00D54EF1"/>
    <w:rsid w:val="00D55022"/>
    <w:rsid w:val="00D5565B"/>
    <w:rsid w:val="00D55D42"/>
    <w:rsid w:val="00D564BC"/>
    <w:rsid w:val="00D57289"/>
    <w:rsid w:val="00D57823"/>
    <w:rsid w:val="00D57AAA"/>
    <w:rsid w:val="00D608FF"/>
    <w:rsid w:val="00D6093F"/>
    <w:rsid w:val="00D61A6E"/>
    <w:rsid w:val="00D62481"/>
    <w:rsid w:val="00D6281F"/>
    <w:rsid w:val="00D63C97"/>
    <w:rsid w:val="00D64247"/>
    <w:rsid w:val="00D64413"/>
    <w:rsid w:val="00D6692D"/>
    <w:rsid w:val="00D67867"/>
    <w:rsid w:val="00D67B5C"/>
    <w:rsid w:val="00D70FA9"/>
    <w:rsid w:val="00D7183B"/>
    <w:rsid w:val="00D71B15"/>
    <w:rsid w:val="00D71C00"/>
    <w:rsid w:val="00D71F21"/>
    <w:rsid w:val="00D723FE"/>
    <w:rsid w:val="00D72800"/>
    <w:rsid w:val="00D72A20"/>
    <w:rsid w:val="00D748CA"/>
    <w:rsid w:val="00D74AC3"/>
    <w:rsid w:val="00D74BD2"/>
    <w:rsid w:val="00D74C14"/>
    <w:rsid w:val="00D74EBD"/>
    <w:rsid w:val="00D74F6D"/>
    <w:rsid w:val="00D753C9"/>
    <w:rsid w:val="00D76154"/>
    <w:rsid w:val="00D80098"/>
    <w:rsid w:val="00D81768"/>
    <w:rsid w:val="00D81EB4"/>
    <w:rsid w:val="00D81EE8"/>
    <w:rsid w:val="00D82140"/>
    <w:rsid w:val="00D82224"/>
    <w:rsid w:val="00D831DD"/>
    <w:rsid w:val="00D837C0"/>
    <w:rsid w:val="00D837EF"/>
    <w:rsid w:val="00D840EB"/>
    <w:rsid w:val="00D844F3"/>
    <w:rsid w:val="00D84726"/>
    <w:rsid w:val="00D84C42"/>
    <w:rsid w:val="00D851CB"/>
    <w:rsid w:val="00D863E4"/>
    <w:rsid w:val="00D86D3A"/>
    <w:rsid w:val="00D87003"/>
    <w:rsid w:val="00D8780F"/>
    <w:rsid w:val="00D8788B"/>
    <w:rsid w:val="00D87B10"/>
    <w:rsid w:val="00D87B26"/>
    <w:rsid w:val="00D901E9"/>
    <w:rsid w:val="00D9038A"/>
    <w:rsid w:val="00D904D3"/>
    <w:rsid w:val="00D906DA"/>
    <w:rsid w:val="00D90E35"/>
    <w:rsid w:val="00D9153D"/>
    <w:rsid w:val="00D918FE"/>
    <w:rsid w:val="00D91AB2"/>
    <w:rsid w:val="00D92A32"/>
    <w:rsid w:val="00D92FC1"/>
    <w:rsid w:val="00D93347"/>
    <w:rsid w:val="00D93529"/>
    <w:rsid w:val="00D93C90"/>
    <w:rsid w:val="00D94329"/>
    <w:rsid w:val="00D94590"/>
    <w:rsid w:val="00D94C0B"/>
    <w:rsid w:val="00D94C2C"/>
    <w:rsid w:val="00D950B9"/>
    <w:rsid w:val="00D95870"/>
    <w:rsid w:val="00D96460"/>
    <w:rsid w:val="00D96A3E"/>
    <w:rsid w:val="00D96D26"/>
    <w:rsid w:val="00D96DF8"/>
    <w:rsid w:val="00D975D4"/>
    <w:rsid w:val="00D97855"/>
    <w:rsid w:val="00D97A25"/>
    <w:rsid w:val="00DA01D5"/>
    <w:rsid w:val="00DA1363"/>
    <w:rsid w:val="00DA16D5"/>
    <w:rsid w:val="00DA1CF1"/>
    <w:rsid w:val="00DA1D5B"/>
    <w:rsid w:val="00DA2068"/>
    <w:rsid w:val="00DA216B"/>
    <w:rsid w:val="00DA2968"/>
    <w:rsid w:val="00DA3102"/>
    <w:rsid w:val="00DA340D"/>
    <w:rsid w:val="00DA53D5"/>
    <w:rsid w:val="00DA575B"/>
    <w:rsid w:val="00DA57E5"/>
    <w:rsid w:val="00DA5809"/>
    <w:rsid w:val="00DA5920"/>
    <w:rsid w:val="00DA6077"/>
    <w:rsid w:val="00DA66B1"/>
    <w:rsid w:val="00DA671E"/>
    <w:rsid w:val="00DA6A0B"/>
    <w:rsid w:val="00DA6AC1"/>
    <w:rsid w:val="00DA6D5F"/>
    <w:rsid w:val="00DA7E20"/>
    <w:rsid w:val="00DB05A6"/>
    <w:rsid w:val="00DB0978"/>
    <w:rsid w:val="00DB0A79"/>
    <w:rsid w:val="00DB0FDB"/>
    <w:rsid w:val="00DB12F2"/>
    <w:rsid w:val="00DB13C4"/>
    <w:rsid w:val="00DB145F"/>
    <w:rsid w:val="00DB1494"/>
    <w:rsid w:val="00DB1832"/>
    <w:rsid w:val="00DB1AF3"/>
    <w:rsid w:val="00DB1D4E"/>
    <w:rsid w:val="00DB1D67"/>
    <w:rsid w:val="00DB24F0"/>
    <w:rsid w:val="00DB2AB8"/>
    <w:rsid w:val="00DB375E"/>
    <w:rsid w:val="00DB37F7"/>
    <w:rsid w:val="00DB3D06"/>
    <w:rsid w:val="00DB3D96"/>
    <w:rsid w:val="00DB3F21"/>
    <w:rsid w:val="00DB4A13"/>
    <w:rsid w:val="00DB5373"/>
    <w:rsid w:val="00DB53B2"/>
    <w:rsid w:val="00DB5965"/>
    <w:rsid w:val="00DB6E3B"/>
    <w:rsid w:val="00DB73F2"/>
    <w:rsid w:val="00DB773C"/>
    <w:rsid w:val="00DB7A43"/>
    <w:rsid w:val="00DB7DA7"/>
    <w:rsid w:val="00DC0E68"/>
    <w:rsid w:val="00DC10F1"/>
    <w:rsid w:val="00DC18C3"/>
    <w:rsid w:val="00DC31F0"/>
    <w:rsid w:val="00DC3643"/>
    <w:rsid w:val="00DC3E26"/>
    <w:rsid w:val="00DC478E"/>
    <w:rsid w:val="00DC48ED"/>
    <w:rsid w:val="00DC5CB8"/>
    <w:rsid w:val="00DC5E29"/>
    <w:rsid w:val="00DC6FD0"/>
    <w:rsid w:val="00DC7AE0"/>
    <w:rsid w:val="00DC7D6D"/>
    <w:rsid w:val="00DC7D9B"/>
    <w:rsid w:val="00DD0948"/>
    <w:rsid w:val="00DD10D8"/>
    <w:rsid w:val="00DD16E4"/>
    <w:rsid w:val="00DD19A5"/>
    <w:rsid w:val="00DD1D7E"/>
    <w:rsid w:val="00DD2402"/>
    <w:rsid w:val="00DD26B0"/>
    <w:rsid w:val="00DD338D"/>
    <w:rsid w:val="00DD35C7"/>
    <w:rsid w:val="00DD39DD"/>
    <w:rsid w:val="00DD4843"/>
    <w:rsid w:val="00DD5314"/>
    <w:rsid w:val="00DD5CEE"/>
    <w:rsid w:val="00DD5E44"/>
    <w:rsid w:val="00DD67FC"/>
    <w:rsid w:val="00DD7067"/>
    <w:rsid w:val="00DD7555"/>
    <w:rsid w:val="00DD793A"/>
    <w:rsid w:val="00DD7B14"/>
    <w:rsid w:val="00DE0019"/>
    <w:rsid w:val="00DE00F5"/>
    <w:rsid w:val="00DE02CA"/>
    <w:rsid w:val="00DE185F"/>
    <w:rsid w:val="00DE24A5"/>
    <w:rsid w:val="00DE26F2"/>
    <w:rsid w:val="00DE2741"/>
    <w:rsid w:val="00DE2905"/>
    <w:rsid w:val="00DE29EE"/>
    <w:rsid w:val="00DE2B64"/>
    <w:rsid w:val="00DE3324"/>
    <w:rsid w:val="00DE396D"/>
    <w:rsid w:val="00DE4470"/>
    <w:rsid w:val="00DE4776"/>
    <w:rsid w:val="00DE4792"/>
    <w:rsid w:val="00DE49DC"/>
    <w:rsid w:val="00DE4F91"/>
    <w:rsid w:val="00DE51EE"/>
    <w:rsid w:val="00DE53B9"/>
    <w:rsid w:val="00DE560C"/>
    <w:rsid w:val="00DE5716"/>
    <w:rsid w:val="00DE5EDD"/>
    <w:rsid w:val="00DE602E"/>
    <w:rsid w:val="00DE615B"/>
    <w:rsid w:val="00DE6411"/>
    <w:rsid w:val="00DE653B"/>
    <w:rsid w:val="00DE65FC"/>
    <w:rsid w:val="00DE67E5"/>
    <w:rsid w:val="00DE6C2D"/>
    <w:rsid w:val="00DE71A2"/>
    <w:rsid w:val="00DE7465"/>
    <w:rsid w:val="00DE757D"/>
    <w:rsid w:val="00DE7FA2"/>
    <w:rsid w:val="00DF0A6D"/>
    <w:rsid w:val="00DF1008"/>
    <w:rsid w:val="00DF24EA"/>
    <w:rsid w:val="00DF2E57"/>
    <w:rsid w:val="00DF3179"/>
    <w:rsid w:val="00DF3283"/>
    <w:rsid w:val="00DF389D"/>
    <w:rsid w:val="00DF41AE"/>
    <w:rsid w:val="00DF4ED8"/>
    <w:rsid w:val="00DF5CD3"/>
    <w:rsid w:val="00DF653A"/>
    <w:rsid w:val="00DF65C8"/>
    <w:rsid w:val="00DF6E78"/>
    <w:rsid w:val="00DF7550"/>
    <w:rsid w:val="00DF760E"/>
    <w:rsid w:val="00DF7937"/>
    <w:rsid w:val="00E005CC"/>
    <w:rsid w:val="00E00615"/>
    <w:rsid w:val="00E00A27"/>
    <w:rsid w:val="00E00FD6"/>
    <w:rsid w:val="00E01D9B"/>
    <w:rsid w:val="00E021DE"/>
    <w:rsid w:val="00E02F71"/>
    <w:rsid w:val="00E03DDD"/>
    <w:rsid w:val="00E03E64"/>
    <w:rsid w:val="00E04E37"/>
    <w:rsid w:val="00E0519D"/>
    <w:rsid w:val="00E05621"/>
    <w:rsid w:val="00E05841"/>
    <w:rsid w:val="00E05BC9"/>
    <w:rsid w:val="00E069DA"/>
    <w:rsid w:val="00E06DA2"/>
    <w:rsid w:val="00E07BF5"/>
    <w:rsid w:val="00E07CCB"/>
    <w:rsid w:val="00E07D12"/>
    <w:rsid w:val="00E07D91"/>
    <w:rsid w:val="00E10C6D"/>
    <w:rsid w:val="00E11BE2"/>
    <w:rsid w:val="00E11FAC"/>
    <w:rsid w:val="00E12450"/>
    <w:rsid w:val="00E124A1"/>
    <w:rsid w:val="00E12854"/>
    <w:rsid w:val="00E1353A"/>
    <w:rsid w:val="00E1491A"/>
    <w:rsid w:val="00E14D7D"/>
    <w:rsid w:val="00E15153"/>
    <w:rsid w:val="00E157AD"/>
    <w:rsid w:val="00E15895"/>
    <w:rsid w:val="00E16300"/>
    <w:rsid w:val="00E16CDF"/>
    <w:rsid w:val="00E17190"/>
    <w:rsid w:val="00E174DC"/>
    <w:rsid w:val="00E17936"/>
    <w:rsid w:val="00E17D4F"/>
    <w:rsid w:val="00E20B66"/>
    <w:rsid w:val="00E211D1"/>
    <w:rsid w:val="00E21426"/>
    <w:rsid w:val="00E2159C"/>
    <w:rsid w:val="00E215C3"/>
    <w:rsid w:val="00E216A7"/>
    <w:rsid w:val="00E21875"/>
    <w:rsid w:val="00E218F5"/>
    <w:rsid w:val="00E2207D"/>
    <w:rsid w:val="00E221B1"/>
    <w:rsid w:val="00E227C2"/>
    <w:rsid w:val="00E2291B"/>
    <w:rsid w:val="00E237C7"/>
    <w:rsid w:val="00E23D2F"/>
    <w:rsid w:val="00E246EB"/>
    <w:rsid w:val="00E24A1D"/>
    <w:rsid w:val="00E24D3D"/>
    <w:rsid w:val="00E24F29"/>
    <w:rsid w:val="00E25908"/>
    <w:rsid w:val="00E25E80"/>
    <w:rsid w:val="00E25FFC"/>
    <w:rsid w:val="00E26002"/>
    <w:rsid w:val="00E26754"/>
    <w:rsid w:val="00E2704B"/>
    <w:rsid w:val="00E271D3"/>
    <w:rsid w:val="00E2766B"/>
    <w:rsid w:val="00E305DC"/>
    <w:rsid w:val="00E312CE"/>
    <w:rsid w:val="00E3276F"/>
    <w:rsid w:val="00E33188"/>
    <w:rsid w:val="00E331BA"/>
    <w:rsid w:val="00E34020"/>
    <w:rsid w:val="00E34905"/>
    <w:rsid w:val="00E35281"/>
    <w:rsid w:val="00E355E1"/>
    <w:rsid w:val="00E35D4D"/>
    <w:rsid w:val="00E3663C"/>
    <w:rsid w:val="00E36677"/>
    <w:rsid w:val="00E3679E"/>
    <w:rsid w:val="00E368AC"/>
    <w:rsid w:val="00E36AF6"/>
    <w:rsid w:val="00E36D4F"/>
    <w:rsid w:val="00E37482"/>
    <w:rsid w:val="00E3795E"/>
    <w:rsid w:val="00E400CF"/>
    <w:rsid w:val="00E401DA"/>
    <w:rsid w:val="00E40ABD"/>
    <w:rsid w:val="00E40B9A"/>
    <w:rsid w:val="00E40D5E"/>
    <w:rsid w:val="00E414EA"/>
    <w:rsid w:val="00E41AE7"/>
    <w:rsid w:val="00E4297F"/>
    <w:rsid w:val="00E42A21"/>
    <w:rsid w:val="00E42A26"/>
    <w:rsid w:val="00E42E19"/>
    <w:rsid w:val="00E42F6C"/>
    <w:rsid w:val="00E4310D"/>
    <w:rsid w:val="00E452D2"/>
    <w:rsid w:val="00E460F5"/>
    <w:rsid w:val="00E467FE"/>
    <w:rsid w:val="00E46998"/>
    <w:rsid w:val="00E46B4B"/>
    <w:rsid w:val="00E470D4"/>
    <w:rsid w:val="00E5006E"/>
    <w:rsid w:val="00E50159"/>
    <w:rsid w:val="00E50A23"/>
    <w:rsid w:val="00E50DB9"/>
    <w:rsid w:val="00E51A27"/>
    <w:rsid w:val="00E51C37"/>
    <w:rsid w:val="00E53E77"/>
    <w:rsid w:val="00E53FAD"/>
    <w:rsid w:val="00E5411E"/>
    <w:rsid w:val="00E5446F"/>
    <w:rsid w:val="00E548FC"/>
    <w:rsid w:val="00E55247"/>
    <w:rsid w:val="00E5528E"/>
    <w:rsid w:val="00E5594D"/>
    <w:rsid w:val="00E55A01"/>
    <w:rsid w:val="00E5628A"/>
    <w:rsid w:val="00E562E7"/>
    <w:rsid w:val="00E56551"/>
    <w:rsid w:val="00E56F67"/>
    <w:rsid w:val="00E57056"/>
    <w:rsid w:val="00E57396"/>
    <w:rsid w:val="00E573E1"/>
    <w:rsid w:val="00E5747F"/>
    <w:rsid w:val="00E57711"/>
    <w:rsid w:val="00E57E00"/>
    <w:rsid w:val="00E57E1F"/>
    <w:rsid w:val="00E602A1"/>
    <w:rsid w:val="00E60B7A"/>
    <w:rsid w:val="00E612E0"/>
    <w:rsid w:val="00E613D4"/>
    <w:rsid w:val="00E61FE3"/>
    <w:rsid w:val="00E62041"/>
    <w:rsid w:val="00E62D2C"/>
    <w:rsid w:val="00E62F55"/>
    <w:rsid w:val="00E63B22"/>
    <w:rsid w:val="00E63CCF"/>
    <w:rsid w:val="00E63E0C"/>
    <w:rsid w:val="00E65821"/>
    <w:rsid w:val="00E66265"/>
    <w:rsid w:val="00E665E5"/>
    <w:rsid w:val="00E6693A"/>
    <w:rsid w:val="00E66C09"/>
    <w:rsid w:val="00E673FC"/>
    <w:rsid w:val="00E6752D"/>
    <w:rsid w:val="00E67AF7"/>
    <w:rsid w:val="00E70A47"/>
    <w:rsid w:val="00E70D13"/>
    <w:rsid w:val="00E70FB3"/>
    <w:rsid w:val="00E71B87"/>
    <w:rsid w:val="00E72270"/>
    <w:rsid w:val="00E72A62"/>
    <w:rsid w:val="00E72D31"/>
    <w:rsid w:val="00E72F45"/>
    <w:rsid w:val="00E73020"/>
    <w:rsid w:val="00E732AB"/>
    <w:rsid w:val="00E73725"/>
    <w:rsid w:val="00E73785"/>
    <w:rsid w:val="00E73BDE"/>
    <w:rsid w:val="00E7422B"/>
    <w:rsid w:val="00E744BF"/>
    <w:rsid w:val="00E7450D"/>
    <w:rsid w:val="00E748B7"/>
    <w:rsid w:val="00E75284"/>
    <w:rsid w:val="00E76DA8"/>
    <w:rsid w:val="00E77162"/>
    <w:rsid w:val="00E7753E"/>
    <w:rsid w:val="00E775D5"/>
    <w:rsid w:val="00E77CC4"/>
    <w:rsid w:val="00E809E6"/>
    <w:rsid w:val="00E80B27"/>
    <w:rsid w:val="00E81A48"/>
    <w:rsid w:val="00E82077"/>
    <w:rsid w:val="00E83693"/>
    <w:rsid w:val="00E8370E"/>
    <w:rsid w:val="00E83B06"/>
    <w:rsid w:val="00E83C6E"/>
    <w:rsid w:val="00E84077"/>
    <w:rsid w:val="00E846F4"/>
    <w:rsid w:val="00E86CD5"/>
    <w:rsid w:val="00E8783F"/>
    <w:rsid w:val="00E90863"/>
    <w:rsid w:val="00E909FA"/>
    <w:rsid w:val="00E9121C"/>
    <w:rsid w:val="00E913BA"/>
    <w:rsid w:val="00E918A5"/>
    <w:rsid w:val="00E91916"/>
    <w:rsid w:val="00E91E54"/>
    <w:rsid w:val="00E920FA"/>
    <w:rsid w:val="00E921B4"/>
    <w:rsid w:val="00E92538"/>
    <w:rsid w:val="00E933CD"/>
    <w:rsid w:val="00E95308"/>
    <w:rsid w:val="00E95B20"/>
    <w:rsid w:val="00E96485"/>
    <w:rsid w:val="00E9669B"/>
    <w:rsid w:val="00E970F9"/>
    <w:rsid w:val="00E97A1E"/>
    <w:rsid w:val="00E97C75"/>
    <w:rsid w:val="00EA1901"/>
    <w:rsid w:val="00EA190D"/>
    <w:rsid w:val="00EA2566"/>
    <w:rsid w:val="00EA3842"/>
    <w:rsid w:val="00EA420E"/>
    <w:rsid w:val="00EA4675"/>
    <w:rsid w:val="00EA4D24"/>
    <w:rsid w:val="00EA5826"/>
    <w:rsid w:val="00EA5A5E"/>
    <w:rsid w:val="00EA5F3D"/>
    <w:rsid w:val="00EA5F92"/>
    <w:rsid w:val="00EA6221"/>
    <w:rsid w:val="00EA64ED"/>
    <w:rsid w:val="00EA6641"/>
    <w:rsid w:val="00EA7551"/>
    <w:rsid w:val="00EA7B1D"/>
    <w:rsid w:val="00EA7DBE"/>
    <w:rsid w:val="00EB0A27"/>
    <w:rsid w:val="00EB1C9D"/>
    <w:rsid w:val="00EB2595"/>
    <w:rsid w:val="00EB3077"/>
    <w:rsid w:val="00EB36AF"/>
    <w:rsid w:val="00EB39CB"/>
    <w:rsid w:val="00EB3B8D"/>
    <w:rsid w:val="00EB564D"/>
    <w:rsid w:val="00EB5F14"/>
    <w:rsid w:val="00EB6099"/>
    <w:rsid w:val="00EB62D7"/>
    <w:rsid w:val="00EB70C8"/>
    <w:rsid w:val="00EB725C"/>
    <w:rsid w:val="00EB751B"/>
    <w:rsid w:val="00EB7FE4"/>
    <w:rsid w:val="00EC053F"/>
    <w:rsid w:val="00EC06B7"/>
    <w:rsid w:val="00EC0743"/>
    <w:rsid w:val="00EC0F97"/>
    <w:rsid w:val="00EC218D"/>
    <w:rsid w:val="00EC24A7"/>
    <w:rsid w:val="00EC2EC1"/>
    <w:rsid w:val="00EC3263"/>
    <w:rsid w:val="00EC3486"/>
    <w:rsid w:val="00EC3608"/>
    <w:rsid w:val="00EC3694"/>
    <w:rsid w:val="00EC3991"/>
    <w:rsid w:val="00EC4FE9"/>
    <w:rsid w:val="00EC5319"/>
    <w:rsid w:val="00EC6E84"/>
    <w:rsid w:val="00EC7BF9"/>
    <w:rsid w:val="00ED01EC"/>
    <w:rsid w:val="00ED105B"/>
    <w:rsid w:val="00ED20FD"/>
    <w:rsid w:val="00ED26AF"/>
    <w:rsid w:val="00ED2B52"/>
    <w:rsid w:val="00ED2EE1"/>
    <w:rsid w:val="00ED2F40"/>
    <w:rsid w:val="00ED3291"/>
    <w:rsid w:val="00ED3869"/>
    <w:rsid w:val="00ED3A82"/>
    <w:rsid w:val="00ED3EF6"/>
    <w:rsid w:val="00ED440A"/>
    <w:rsid w:val="00ED4649"/>
    <w:rsid w:val="00ED4C80"/>
    <w:rsid w:val="00ED5371"/>
    <w:rsid w:val="00ED54AF"/>
    <w:rsid w:val="00ED57CD"/>
    <w:rsid w:val="00ED650B"/>
    <w:rsid w:val="00ED6677"/>
    <w:rsid w:val="00ED66D5"/>
    <w:rsid w:val="00ED679B"/>
    <w:rsid w:val="00ED6CC5"/>
    <w:rsid w:val="00ED7129"/>
    <w:rsid w:val="00ED75DE"/>
    <w:rsid w:val="00EE0175"/>
    <w:rsid w:val="00EE1ABB"/>
    <w:rsid w:val="00EE2134"/>
    <w:rsid w:val="00EE2413"/>
    <w:rsid w:val="00EE2DFD"/>
    <w:rsid w:val="00EE3963"/>
    <w:rsid w:val="00EE3DC3"/>
    <w:rsid w:val="00EE3EA4"/>
    <w:rsid w:val="00EE3F03"/>
    <w:rsid w:val="00EE447E"/>
    <w:rsid w:val="00EE46C6"/>
    <w:rsid w:val="00EE514E"/>
    <w:rsid w:val="00EE523A"/>
    <w:rsid w:val="00EE5B82"/>
    <w:rsid w:val="00EE61A6"/>
    <w:rsid w:val="00EE6E96"/>
    <w:rsid w:val="00EE6F3F"/>
    <w:rsid w:val="00EE75FC"/>
    <w:rsid w:val="00EF0057"/>
    <w:rsid w:val="00EF064F"/>
    <w:rsid w:val="00EF18D0"/>
    <w:rsid w:val="00EF247B"/>
    <w:rsid w:val="00EF27A1"/>
    <w:rsid w:val="00EF2882"/>
    <w:rsid w:val="00EF2A23"/>
    <w:rsid w:val="00EF2BC6"/>
    <w:rsid w:val="00EF2DBB"/>
    <w:rsid w:val="00EF31E7"/>
    <w:rsid w:val="00EF39FB"/>
    <w:rsid w:val="00EF410E"/>
    <w:rsid w:val="00EF46BF"/>
    <w:rsid w:val="00EF489B"/>
    <w:rsid w:val="00EF5381"/>
    <w:rsid w:val="00EF5A18"/>
    <w:rsid w:val="00EF6600"/>
    <w:rsid w:val="00EF67CE"/>
    <w:rsid w:val="00EF72C5"/>
    <w:rsid w:val="00EF7E69"/>
    <w:rsid w:val="00F001E6"/>
    <w:rsid w:val="00F00236"/>
    <w:rsid w:val="00F0034C"/>
    <w:rsid w:val="00F00B59"/>
    <w:rsid w:val="00F00EB4"/>
    <w:rsid w:val="00F01601"/>
    <w:rsid w:val="00F016F0"/>
    <w:rsid w:val="00F017FF"/>
    <w:rsid w:val="00F019C2"/>
    <w:rsid w:val="00F01AD7"/>
    <w:rsid w:val="00F01EC0"/>
    <w:rsid w:val="00F02545"/>
    <w:rsid w:val="00F02652"/>
    <w:rsid w:val="00F02C8D"/>
    <w:rsid w:val="00F02DDB"/>
    <w:rsid w:val="00F034C1"/>
    <w:rsid w:val="00F03750"/>
    <w:rsid w:val="00F0377F"/>
    <w:rsid w:val="00F03974"/>
    <w:rsid w:val="00F04899"/>
    <w:rsid w:val="00F055CF"/>
    <w:rsid w:val="00F06565"/>
    <w:rsid w:val="00F0724F"/>
    <w:rsid w:val="00F0754F"/>
    <w:rsid w:val="00F07AA6"/>
    <w:rsid w:val="00F100BF"/>
    <w:rsid w:val="00F1015F"/>
    <w:rsid w:val="00F10971"/>
    <w:rsid w:val="00F10AC8"/>
    <w:rsid w:val="00F112D8"/>
    <w:rsid w:val="00F113A4"/>
    <w:rsid w:val="00F1189E"/>
    <w:rsid w:val="00F11DF5"/>
    <w:rsid w:val="00F11EB9"/>
    <w:rsid w:val="00F124EB"/>
    <w:rsid w:val="00F12A2C"/>
    <w:rsid w:val="00F12B33"/>
    <w:rsid w:val="00F130BB"/>
    <w:rsid w:val="00F1331C"/>
    <w:rsid w:val="00F13B53"/>
    <w:rsid w:val="00F14D83"/>
    <w:rsid w:val="00F1576E"/>
    <w:rsid w:val="00F160B6"/>
    <w:rsid w:val="00F162FC"/>
    <w:rsid w:val="00F1769C"/>
    <w:rsid w:val="00F17DC7"/>
    <w:rsid w:val="00F204C4"/>
    <w:rsid w:val="00F21525"/>
    <w:rsid w:val="00F2194C"/>
    <w:rsid w:val="00F21E18"/>
    <w:rsid w:val="00F21E89"/>
    <w:rsid w:val="00F22516"/>
    <w:rsid w:val="00F225C6"/>
    <w:rsid w:val="00F22ED6"/>
    <w:rsid w:val="00F2390A"/>
    <w:rsid w:val="00F2396B"/>
    <w:rsid w:val="00F2431C"/>
    <w:rsid w:val="00F2436B"/>
    <w:rsid w:val="00F244E0"/>
    <w:rsid w:val="00F2486D"/>
    <w:rsid w:val="00F24A55"/>
    <w:rsid w:val="00F25462"/>
    <w:rsid w:val="00F2573B"/>
    <w:rsid w:val="00F259D3"/>
    <w:rsid w:val="00F25A85"/>
    <w:rsid w:val="00F26AA1"/>
    <w:rsid w:val="00F26FDF"/>
    <w:rsid w:val="00F27768"/>
    <w:rsid w:val="00F27A7B"/>
    <w:rsid w:val="00F27B6C"/>
    <w:rsid w:val="00F30743"/>
    <w:rsid w:val="00F30C70"/>
    <w:rsid w:val="00F32260"/>
    <w:rsid w:val="00F3249E"/>
    <w:rsid w:val="00F32856"/>
    <w:rsid w:val="00F3296C"/>
    <w:rsid w:val="00F33DBF"/>
    <w:rsid w:val="00F34026"/>
    <w:rsid w:val="00F35318"/>
    <w:rsid w:val="00F366BE"/>
    <w:rsid w:val="00F3696D"/>
    <w:rsid w:val="00F37B67"/>
    <w:rsid w:val="00F37DCB"/>
    <w:rsid w:val="00F37EB2"/>
    <w:rsid w:val="00F4019B"/>
    <w:rsid w:val="00F402EA"/>
    <w:rsid w:val="00F40810"/>
    <w:rsid w:val="00F40A12"/>
    <w:rsid w:val="00F40A85"/>
    <w:rsid w:val="00F40BE4"/>
    <w:rsid w:val="00F4105A"/>
    <w:rsid w:val="00F411AA"/>
    <w:rsid w:val="00F41BB1"/>
    <w:rsid w:val="00F4206E"/>
    <w:rsid w:val="00F436CF"/>
    <w:rsid w:val="00F43971"/>
    <w:rsid w:val="00F43CEE"/>
    <w:rsid w:val="00F4420E"/>
    <w:rsid w:val="00F45179"/>
    <w:rsid w:val="00F4531B"/>
    <w:rsid w:val="00F457DC"/>
    <w:rsid w:val="00F45AD7"/>
    <w:rsid w:val="00F45C4A"/>
    <w:rsid w:val="00F45E3B"/>
    <w:rsid w:val="00F45E8A"/>
    <w:rsid w:val="00F463B8"/>
    <w:rsid w:val="00F47032"/>
    <w:rsid w:val="00F47866"/>
    <w:rsid w:val="00F5198D"/>
    <w:rsid w:val="00F52A9D"/>
    <w:rsid w:val="00F52DF6"/>
    <w:rsid w:val="00F54065"/>
    <w:rsid w:val="00F5418B"/>
    <w:rsid w:val="00F54622"/>
    <w:rsid w:val="00F54EA0"/>
    <w:rsid w:val="00F5520A"/>
    <w:rsid w:val="00F555AC"/>
    <w:rsid w:val="00F55C2B"/>
    <w:rsid w:val="00F55C5D"/>
    <w:rsid w:val="00F56024"/>
    <w:rsid w:val="00F56543"/>
    <w:rsid w:val="00F5769B"/>
    <w:rsid w:val="00F57DB2"/>
    <w:rsid w:val="00F57DBA"/>
    <w:rsid w:val="00F6018F"/>
    <w:rsid w:val="00F60517"/>
    <w:rsid w:val="00F607F6"/>
    <w:rsid w:val="00F6104A"/>
    <w:rsid w:val="00F6124D"/>
    <w:rsid w:val="00F616C0"/>
    <w:rsid w:val="00F61D3F"/>
    <w:rsid w:val="00F61D67"/>
    <w:rsid w:val="00F62065"/>
    <w:rsid w:val="00F629C3"/>
    <w:rsid w:val="00F62B5A"/>
    <w:rsid w:val="00F62EF1"/>
    <w:rsid w:val="00F63BBF"/>
    <w:rsid w:val="00F64CAB"/>
    <w:rsid w:val="00F6586A"/>
    <w:rsid w:val="00F65E6C"/>
    <w:rsid w:val="00F670DE"/>
    <w:rsid w:val="00F674B1"/>
    <w:rsid w:val="00F674E7"/>
    <w:rsid w:val="00F704C5"/>
    <w:rsid w:val="00F705D6"/>
    <w:rsid w:val="00F71064"/>
    <w:rsid w:val="00F71402"/>
    <w:rsid w:val="00F71AE4"/>
    <w:rsid w:val="00F71F13"/>
    <w:rsid w:val="00F722C1"/>
    <w:rsid w:val="00F72301"/>
    <w:rsid w:val="00F72CFF"/>
    <w:rsid w:val="00F72DA8"/>
    <w:rsid w:val="00F72DB3"/>
    <w:rsid w:val="00F730F9"/>
    <w:rsid w:val="00F74913"/>
    <w:rsid w:val="00F74BBD"/>
    <w:rsid w:val="00F753F3"/>
    <w:rsid w:val="00F7570A"/>
    <w:rsid w:val="00F75A67"/>
    <w:rsid w:val="00F76DF5"/>
    <w:rsid w:val="00F76ED7"/>
    <w:rsid w:val="00F77010"/>
    <w:rsid w:val="00F77300"/>
    <w:rsid w:val="00F77468"/>
    <w:rsid w:val="00F77E5D"/>
    <w:rsid w:val="00F80CBB"/>
    <w:rsid w:val="00F80D2B"/>
    <w:rsid w:val="00F811C1"/>
    <w:rsid w:val="00F8123E"/>
    <w:rsid w:val="00F81247"/>
    <w:rsid w:val="00F818C7"/>
    <w:rsid w:val="00F823D7"/>
    <w:rsid w:val="00F82C8A"/>
    <w:rsid w:val="00F82DC1"/>
    <w:rsid w:val="00F83912"/>
    <w:rsid w:val="00F839C0"/>
    <w:rsid w:val="00F8415D"/>
    <w:rsid w:val="00F8420A"/>
    <w:rsid w:val="00F8462F"/>
    <w:rsid w:val="00F848FC"/>
    <w:rsid w:val="00F85F89"/>
    <w:rsid w:val="00F86046"/>
    <w:rsid w:val="00F86630"/>
    <w:rsid w:val="00F87337"/>
    <w:rsid w:val="00F87862"/>
    <w:rsid w:val="00F87E8F"/>
    <w:rsid w:val="00F87EE8"/>
    <w:rsid w:val="00F90452"/>
    <w:rsid w:val="00F90645"/>
    <w:rsid w:val="00F90A80"/>
    <w:rsid w:val="00F90D2C"/>
    <w:rsid w:val="00F90D55"/>
    <w:rsid w:val="00F90E26"/>
    <w:rsid w:val="00F912DB"/>
    <w:rsid w:val="00F91552"/>
    <w:rsid w:val="00F91645"/>
    <w:rsid w:val="00F91BFF"/>
    <w:rsid w:val="00F91C51"/>
    <w:rsid w:val="00F91F4B"/>
    <w:rsid w:val="00F92007"/>
    <w:rsid w:val="00F924F4"/>
    <w:rsid w:val="00F92E88"/>
    <w:rsid w:val="00F944FF"/>
    <w:rsid w:val="00F94559"/>
    <w:rsid w:val="00F94B06"/>
    <w:rsid w:val="00F94C62"/>
    <w:rsid w:val="00F952F7"/>
    <w:rsid w:val="00F953B0"/>
    <w:rsid w:val="00F956B3"/>
    <w:rsid w:val="00F95869"/>
    <w:rsid w:val="00F95B87"/>
    <w:rsid w:val="00F96120"/>
    <w:rsid w:val="00F9645C"/>
    <w:rsid w:val="00FA02E6"/>
    <w:rsid w:val="00FA03B7"/>
    <w:rsid w:val="00FA0F3C"/>
    <w:rsid w:val="00FA2482"/>
    <w:rsid w:val="00FA27D2"/>
    <w:rsid w:val="00FA2B89"/>
    <w:rsid w:val="00FA342B"/>
    <w:rsid w:val="00FA36B9"/>
    <w:rsid w:val="00FA3747"/>
    <w:rsid w:val="00FA37D6"/>
    <w:rsid w:val="00FA4131"/>
    <w:rsid w:val="00FA47D3"/>
    <w:rsid w:val="00FA4A7B"/>
    <w:rsid w:val="00FA6375"/>
    <w:rsid w:val="00FA6761"/>
    <w:rsid w:val="00FA7BC0"/>
    <w:rsid w:val="00FB0898"/>
    <w:rsid w:val="00FB0CBE"/>
    <w:rsid w:val="00FB12CE"/>
    <w:rsid w:val="00FB142D"/>
    <w:rsid w:val="00FB182C"/>
    <w:rsid w:val="00FB3101"/>
    <w:rsid w:val="00FB3473"/>
    <w:rsid w:val="00FB3845"/>
    <w:rsid w:val="00FB39A9"/>
    <w:rsid w:val="00FB4400"/>
    <w:rsid w:val="00FB455F"/>
    <w:rsid w:val="00FB477F"/>
    <w:rsid w:val="00FB4ACD"/>
    <w:rsid w:val="00FB4C3E"/>
    <w:rsid w:val="00FB50BF"/>
    <w:rsid w:val="00FB519C"/>
    <w:rsid w:val="00FB60B7"/>
    <w:rsid w:val="00FB767D"/>
    <w:rsid w:val="00FB7783"/>
    <w:rsid w:val="00FC0B1F"/>
    <w:rsid w:val="00FC1BCD"/>
    <w:rsid w:val="00FC2797"/>
    <w:rsid w:val="00FC28A7"/>
    <w:rsid w:val="00FC2B10"/>
    <w:rsid w:val="00FC3004"/>
    <w:rsid w:val="00FC4C4B"/>
    <w:rsid w:val="00FC510A"/>
    <w:rsid w:val="00FC53E0"/>
    <w:rsid w:val="00FC6267"/>
    <w:rsid w:val="00FC66A6"/>
    <w:rsid w:val="00FC6DD4"/>
    <w:rsid w:val="00FC77CC"/>
    <w:rsid w:val="00FD0949"/>
    <w:rsid w:val="00FD0B2E"/>
    <w:rsid w:val="00FD133F"/>
    <w:rsid w:val="00FD1E48"/>
    <w:rsid w:val="00FD1E68"/>
    <w:rsid w:val="00FD38F3"/>
    <w:rsid w:val="00FD3D00"/>
    <w:rsid w:val="00FD3DBB"/>
    <w:rsid w:val="00FD401C"/>
    <w:rsid w:val="00FD4B0F"/>
    <w:rsid w:val="00FD5A1A"/>
    <w:rsid w:val="00FD5AB8"/>
    <w:rsid w:val="00FD72B7"/>
    <w:rsid w:val="00FD74C1"/>
    <w:rsid w:val="00FD7BE8"/>
    <w:rsid w:val="00FE0182"/>
    <w:rsid w:val="00FE101C"/>
    <w:rsid w:val="00FE1B32"/>
    <w:rsid w:val="00FE2B6F"/>
    <w:rsid w:val="00FE2C8B"/>
    <w:rsid w:val="00FE2F2E"/>
    <w:rsid w:val="00FE3969"/>
    <w:rsid w:val="00FE3A0B"/>
    <w:rsid w:val="00FE3B1D"/>
    <w:rsid w:val="00FE4C7D"/>
    <w:rsid w:val="00FE50BA"/>
    <w:rsid w:val="00FE51B9"/>
    <w:rsid w:val="00FE696C"/>
    <w:rsid w:val="00FE710A"/>
    <w:rsid w:val="00FE78D3"/>
    <w:rsid w:val="00FE78EB"/>
    <w:rsid w:val="00FF0002"/>
    <w:rsid w:val="00FF0198"/>
    <w:rsid w:val="00FF07B9"/>
    <w:rsid w:val="00FF12D2"/>
    <w:rsid w:val="00FF1500"/>
    <w:rsid w:val="00FF18D7"/>
    <w:rsid w:val="00FF1B3F"/>
    <w:rsid w:val="00FF2E5D"/>
    <w:rsid w:val="00FF3967"/>
    <w:rsid w:val="00FF3B02"/>
    <w:rsid w:val="00FF411D"/>
    <w:rsid w:val="00FF4BF9"/>
    <w:rsid w:val="00FF4DC1"/>
    <w:rsid w:val="00FF509E"/>
    <w:rsid w:val="00FF552A"/>
    <w:rsid w:val="00FF5C13"/>
    <w:rsid w:val="00FF605A"/>
    <w:rsid w:val="00FF6339"/>
    <w:rsid w:val="00FF64D6"/>
    <w:rsid w:val="00FF69A1"/>
    <w:rsid w:val="00FF6D14"/>
    <w:rsid w:val="00FF722A"/>
    <w:rsid w:val="00FF76C2"/>
    <w:rsid w:val="00FF7E86"/>
    <w:rsid w:val="00FF7EDF"/>
    <w:rsid w:val="01025A37"/>
    <w:rsid w:val="01420A1F"/>
    <w:rsid w:val="02913BC4"/>
    <w:rsid w:val="035D2013"/>
    <w:rsid w:val="04CD34EE"/>
    <w:rsid w:val="04DD3789"/>
    <w:rsid w:val="051E1FF4"/>
    <w:rsid w:val="05906AAF"/>
    <w:rsid w:val="05C97F0E"/>
    <w:rsid w:val="05DF20B2"/>
    <w:rsid w:val="05FF61B1"/>
    <w:rsid w:val="060D5682"/>
    <w:rsid w:val="0685283F"/>
    <w:rsid w:val="06D45E42"/>
    <w:rsid w:val="0703310E"/>
    <w:rsid w:val="09292A93"/>
    <w:rsid w:val="0A095984"/>
    <w:rsid w:val="0A767033"/>
    <w:rsid w:val="0A80214B"/>
    <w:rsid w:val="0A9C2975"/>
    <w:rsid w:val="0AC637B9"/>
    <w:rsid w:val="0B267056"/>
    <w:rsid w:val="0B557BA5"/>
    <w:rsid w:val="0B7600D9"/>
    <w:rsid w:val="0C846098"/>
    <w:rsid w:val="0CA5404F"/>
    <w:rsid w:val="0CAE1133"/>
    <w:rsid w:val="0DEC0AE2"/>
    <w:rsid w:val="0E511B0C"/>
    <w:rsid w:val="0E9128F5"/>
    <w:rsid w:val="0EBA2435"/>
    <w:rsid w:val="0EC30B46"/>
    <w:rsid w:val="0F1166C7"/>
    <w:rsid w:val="100F2D66"/>
    <w:rsid w:val="10324220"/>
    <w:rsid w:val="10445171"/>
    <w:rsid w:val="11927465"/>
    <w:rsid w:val="119C37F2"/>
    <w:rsid w:val="11F114B5"/>
    <w:rsid w:val="120E02AD"/>
    <w:rsid w:val="12F21BA5"/>
    <w:rsid w:val="13692AE8"/>
    <w:rsid w:val="136D5C6B"/>
    <w:rsid w:val="1394392D"/>
    <w:rsid w:val="14A26068"/>
    <w:rsid w:val="14BB6C12"/>
    <w:rsid w:val="1524753B"/>
    <w:rsid w:val="15D43E5C"/>
    <w:rsid w:val="161A45D0"/>
    <w:rsid w:val="16452E96"/>
    <w:rsid w:val="16DB2490"/>
    <w:rsid w:val="173250FC"/>
    <w:rsid w:val="186A061D"/>
    <w:rsid w:val="19183BAB"/>
    <w:rsid w:val="1952091A"/>
    <w:rsid w:val="195A5D27"/>
    <w:rsid w:val="1A344064"/>
    <w:rsid w:val="1B607376"/>
    <w:rsid w:val="1C037E84"/>
    <w:rsid w:val="1C1710A3"/>
    <w:rsid w:val="1C9167EE"/>
    <w:rsid w:val="1CFF359F"/>
    <w:rsid w:val="1D41530D"/>
    <w:rsid w:val="1D7C63EB"/>
    <w:rsid w:val="1E027949"/>
    <w:rsid w:val="1E512A1A"/>
    <w:rsid w:val="1F674C92"/>
    <w:rsid w:val="1F857AC5"/>
    <w:rsid w:val="1FA13B72"/>
    <w:rsid w:val="1FC240A7"/>
    <w:rsid w:val="1FDC4C51"/>
    <w:rsid w:val="1FDF1459"/>
    <w:rsid w:val="1FEE3C71"/>
    <w:rsid w:val="20EB4E0E"/>
    <w:rsid w:val="21BF60EB"/>
    <w:rsid w:val="22790D9D"/>
    <w:rsid w:val="22BB140E"/>
    <w:rsid w:val="22C24A14"/>
    <w:rsid w:val="22CF3D2A"/>
    <w:rsid w:val="233C68DC"/>
    <w:rsid w:val="234E7E7B"/>
    <w:rsid w:val="235B7191"/>
    <w:rsid w:val="2363679C"/>
    <w:rsid w:val="23B27BA0"/>
    <w:rsid w:val="23BA4FAC"/>
    <w:rsid w:val="24E37F11"/>
    <w:rsid w:val="256D45F2"/>
    <w:rsid w:val="2671641F"/>
    <w:rsid w:val="268D24CB"/>
    <w:rsid w:val="26D068B7"/>
    <w:rsid w:val="26F43175"/>
    <w:rsid w:val="27BC6441"/>
    <w:rsid w:val="27E11AF8"/>
    <w:rsid w:val="28DD1D9B"/>
    <w:rsid w:val="28E02D20"/>
    <w:rsid w:val="29215D08"/>
    <w:rsid w:val="293B2135"/>
    <w:rsid w:val="294739C9"/>
    <w:rsid w:val="297A3E18"/>
    <w:rsid w:val="29D37D2A"/>
    <w:rsid w:val="2A16751A"/>
    <w:rsid w:val="2AC32EB5"/>
    <w:rsid w:val="2AE12465"/>
    <w:rsid w:val="2AF77E8C"/>
    <w:rsid w:val="2CBC0A72"/>
    <w:rsid w:val="2E103922"/>
    <w:rsid w:val="2EFC6A22"/>
    <w:rsid w:val="2F95371E"/>
    <w:rsid w:val="2FB53C52"/>
    <w:rsid w:val="2FC906F5"/>
    <w:rsid w:val="30370D29"/>
    <w:rsid w:val="31200CA6"/>
    <w:rsid w:val="3224724F"/>
    <w:rsid w:val="32851872"/>
    <w:rsid w:val="32FE2435"/>
    <w:rsid w:val="33363C14"/>
    <w:rsid w:val="33B2575C"/>
    <w:rsid w:val="33B9096A"/>
    <w:rsid w:val="345F6B7A"/>
    <w:rsid w:val="357353BD"/>
    <w:rsid w:val="35EE2B08"/>
    <w:rsid w:val="35F32813"/>
    <w:rsid w:val="36AE76C3"/>
    <w:rsid w:val="36FB77C2"/>
    <w:rsid w:val="372E3495"/>
    <w:rsid w:val="37BF4F82"/>
    <w:rsid w:val="38192198"/>
    <w:rsid w:val="38DD575A"/>
    <w:rsid w:val="39432B7F"/>
    <w:rsid w:val="39E34C87"/>
    <w:rsid w:val="3B543BE4"/>
    <w:rsid w:val="3D2250D9"/>
    <w:rsid w:val="3D417B8C"/>
    <w:rsid w:val="3D860681"/>
    <w:rsid w:val="3E274987"/>
    <w:rsid w:val="3E7B0B8E"/>
    <w:rsid w:val="3F5E6C02"/>
    <w:rsid w:val="3F6D4C9E"/>
    <w:rsid w:val="3F8A45CE"/>
    <w:rsid w:val="3F9C7D6C"/>
    <w:rsid w:val="3FBB4D9D"/>
    <w:rsid w:val="408C1872"/>
    <w:rsid w:val="40EB2F11"/>
    <w:rsid w:val="40F03B15"/>
    <w:rsid w:val="415C66C8"/>
    <w:rsid w:val="421922FE"/>
    <w:rsid w:val="421F4207"/>
    <w:rsid w:val="4251398A"/>
    <w:rsid w:val="42E661CE"/>
    <w:rsid w:val="43EB7FFB"/>
    <w:rsid w:val="44015A22"/>
    <w:rsid w:val="443F5506"/>
    <w:rsid w:val="44E9472C"/>
    <w:rsid w:val="45C2437E"/>
    <w:rsid w:val="473A3F6A"/>
    <w:rsid w:val="47D01EDF"/>
    <w:rsid w:val="48775B70"/>
    <w:rsid w:val="48854E86"/>
    <w:rsid w:val="48AC05C9"/>
    <w:rsid w:val="48E2521F"/>
    <w:rsid w:val="494F3655"/>
    <w:rsid w:val="49C74598"/>
    <w:rsid w:val="4A7F5485"/>
    <w:rsid w:val="4AD621D7"/>
    <w:rsid w:val="4B446F88"/>
    <w:rsid w:val="4B58371E"/>
    <w:rsid w:val="4B7A7462"/>
    <w:rsid w:val="4C660364"/>
    <w:rsid w:val="4C870899"/>
    <w:rsid w:val="4CC52905"/>
    <w:rsid w:val="4D5A6673"/>
    <w:rsid w:val="4DE465D7"/>
    <w:rsid w:val="4E4F3708"/>
    <w:rsid w:val="4E622728"/>
    <w:rsid w:val="4F213A60"/>
    <w:rsid w:val="4F334FFF"/>
    <w:rsid w:val="4F362701"/>
    <w:rsid w:val="4F6A76D8"/>
    <w:rsid w:val="4F867008"/>
    <w:rsid w:val="4FAA1770"/>
    <w:rsid w:val="4FE13E9E"/>
    <w:rsid w:val="517B61BE"/>
    <w:rsid w:val="518941B4"/>
    <w:rsid w:val="522F36E3"/>
    <w:rsid w:val="5248208F"/>
    <w:rsid w:val="52611934"/>
    <w:rsid w:val="52933407"/>
    <w:rsid w:val="5295690B"/>
    <w:rsid w:val="5328717E"/>
    <w:rsid w:val="54AC14F8"/>
    <w:rsid w:val="54C90E29"/>
    <w:rsid w:val="55957278"/>
    <w:rsid w:val="55A4620D"/>
    <w:rsid w:val="55B53F29"/>
    <w:rsid w:val="55DC1BEA"/>
    <w:rsid w:val="562D06F0"/>
    <w:rsid w:val="56D51E02"/>
    <w:rsid w:val="577E261B"/>
    <w:rsid w:val="57856723"/>
    <w:rsid w:val="587902B5"/>
    <w:rsid w:val="592D2591"/>
    <w:rsid w:val="593C7FF3"/>
    <w:rsid w:val="5A7979FA"/>
    <w:rsid w:val="5A7B6781"/>
    <w:rsid w:val="5AA575C5"/>
    <w:rsid w:val="5AC36B75"/>
    <w:rsid w:val="5AF11C42"/>
    <w:rsid w:val="5B397E38"/>
    <w:rsid w:val="5CA11989"/>
    <w:rsid w:val="5CAE321D"/>
    <w:rsid w:val="5D1276BE"/>
    <w:rsid w:val="5D743EE0"/>
    <w:rsid w:val="5DB004C1"/>
    <w:rsid w:val="5E19466D"/>
    <w:rsid w:val="5EB635F2"/>
    <w:rsid w:val="5EBB7A7A"/>
    <w:rsid w:val="5EBD517B"/>
    <w:rsid w:val="5F3560BF"/>
    <w:rsid w:val="5F746EA8"/>
    <w:rsid w:val="5F9167D9"/>
    <w:rsid w:val="5FE429DF"/>
    <w:rsid w:val="600E1625"/>
    <w:rsid w:val="6055781B"/>
    <w:rsid w:val="605C13A4"/>
    <w:rsid w:val="620D32E9"/>
    <w:rsid w:val="62254213"/>
    <w:rsid w:val="626D2409"/>
    <w:rsid w:val="631E222D"/>
    <w:rsid w:val="64C14E5C"/>
    <w:rsid w:val="654A3ABB"/>
    <w:rsid w:val="6651686C"/>
    <w:rsid w:val="665A38F8"/>
    <w:rsid w:val="686C45DD"/>
    <w:rsid w:val="6887648C"/>
    <w:rsid w:val="697A6D19"/>
    <w:rsid w:val="6A16241A"/>
    <w:rsid w:val="6ACF764A"/>
    <w:rsid w:val="6B3602F4"/>
    <w:rsid w:val="6B5A722E"/>
    <w:rsid w:val="6BD15F74"/>
    <w:rsid w:val="6CA74CD2"/>
    <w:rsid w:val="6CA94952"/>
    <w:rsid w:val="6CB674EB"/>
    <w:rsid w:val="6D5737F1"/>
    <w:rsid w:val="6DAC5479"/>
    <w:rsid w:val="6DB90012"/>
    <w:rsid w:val="6DE05CD4"/>
    <w:rsid w:val="6E091096"/>
    <w:rsid w:val="6E21673D"/>
    <w:rsid w:val="6F410D93"/>
    <w:rsid w:val="6F727364"/>
    <w:rsid w:val="6F850583"/>
    <w:rsid w:val="6FA50AB7"/>
    <w:rsid w:val="70042156"/>
    <w:rsid w:val="703603A6"/>
    <w:rsid w:val="711D2C22"/>
    <w:rsid w:val="7165689A"/>
    <w:rsid w:val="71FC6A0D"/>
    <w:rsid w:val="729D1E1A"/>
    <w:rsid w:val="72DA05FA"/>
    <w:rsid w:val="72E4478C"/>
    <w:rsid w:val="72ED4217"/>
    <w:rsid w:val="743A2B40"/>
    <w:rsid w:val="7461717C"/>
    <w:rsid w:val="74822F34"/>
    <w:rsid w:val="74AE17FA"/>
    <w:rsid w:val="75EB4A85"/>
    <w:rsid w:val="76A9033B"/>
    <w:rsid w:val="76C23463"/>
    <w:rsid w:val="76F00AAF"/>
    <w:rsid w:val="775C5BE0"/>
    <w:rsid w:val="777E4E9B"/>
    <w:rsid w:val="788E7256"/>
    <w:rsid w:val="78905FDD"/>
    <w:rsid w:val="79101DAE"/>
    <w:rsid w:val="791C7DBF"/>
    <w:rsid w:val="791F45C7"/>
    <w:rsid w:val="79DA1477"/>
    <w:rsid w:val="79E84010"/>
    <w:rsid w:val="79F60DA7"/>
    <w:rsid w:val="7A867391"/>
    <w:rsid w:val="7B050F64"/>
    <w:rsid w:val="7B245F96"/>
    <w:rsid w:val="7BC57D1D"/>
    <w:rsid w:val="7C137E1D"/>
    <w:rsid w:val="7CE73678"/>
    <w:rsid w:val="7D726ADF"/>
    <w:rsid w:val="7D8B6384"/>
    <w:rsid w:val="7DC27B63"/>
    <w:rsid w:val="7E3977A2"/>
    <w:rsid w:val="7E672870"/>
    <w:rsid w:val="7FCD343C"/>
  </w:rsids>
  <w:doNotAutoCompressPicture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Calibri"/>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nhideWhenUsed="0" w:uiPriority="0" w:name="footnote text"/>
    <w:lsdException w:qFormat="1" w:uiPriority="99" w:semiHidden="0" w:name="annotation text"/>
    <w:lsdException w:uiPriority="99" w:semiHidden="0" w:name="header"/>
    <w:lsdException w:uiPriority="99"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unhideWhenUsed="0" w:uiPriority="0" w:name="footnote reference"/>
    <w:lsdException w:qFormat="1"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nhideWhenUsed="0" w:uiPriority="0" w:semiHidden="0" w:name="Body Text"/>
    <w:lsdException w:unhideWhenUsed="0" w:uiPriority="99"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99" w:semiHidden="0" w:name="Document Map"/>
    <w:lsdException w:uiPriority="99" w:semiHidden="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仿宋_GB2312" w:cs="Times New Roman"/>
      <w:kern w:val="2"/>
      <w:sz w:val="24"/>
      <w:szCs w:val="22"/>
      <w:lang w:val="en-US" w:eastAsia="zh-CN" w:bidi="ar-SA"/>
    </w:rPr>
  </w:style>
  <w:style w:type="paragraph" w:styleId="2">
    <w:name w:val="heading 1"/>
    <w:basedOn w:val="1"/>
    <w:next w:val="1"/>
    <w:link w:val="58"/>
    <w:qFormat/>
    <w:uiPriority w:val="0"/>
    <w:pPr>
      <w:keepNext/>
      <w:keepLines/>
      <w:numPr>
        <w:ilvl w:val="0"/>
        <w:numId w:val="1"/>
      </w:numPr>
      <w:spacing w:beforeLines="200" w:afterLines="200"/>
      <w:ind w:firstLine="0" w:firstLineChars="0"/>
      <w:jc w:val="center"/>
      <w:outlineLvl w:val="0"/>
    </w:pPr>
    <w:rPr>
      <w:rFonts w:eastAsia="黑体"/>
      <w:b/>
      <w:bCs/>
      <w:kern w:val="44"/>
      <w:sz w:val="36"/>
      <w:szCs w:val="44"/>
    </w:rPr>
  </w:style>
  <w:style w:type="paragraph" w:styleId="3">
    <w:name w:val="heading 2"/>
    <w:basedOn w:val="1"/>
    <w:next w:val="1"/>
    <w:link w:val="60"/>
    <w:qFormat/>
    <w:uiPriority w:val="0"/>
    <w:pPr>
      <w:keepNext/>
      <w:keepLines/>
      <w:numPr>
        <w:ilvl w:val="1"/>
        <w:numId w:val="1"/>
      </w:numPr>
      <w:spacing w:before="156" w:beforeLines="50" w:after="156" w:afterLines="50"/>
      <w:ind w:firstLine="0" w:firstLineChars="0"/>
      <w:jc w:val="left"/>
      <w:outlineLvl w:val="1"/>
    </w:pPr>
    <w:rPr>
      <w:rFonts w:eastAsia="黑体"/>
      <w:b/>
      <w:bCs/>
      <w:sz w:val="30"/>
      <w:szCs w:val="32"/>
    </w:rPr>
  </w:style>
  <w:style w:type="paragraph" w:styleId="4">
    <w:name w:val="heading 3"/>
    <w:basedOn w:val="1"/>
    <w:next w:val="1"/>
    <w:link w:val="61"/>
    <w:qFormat/>
    <w:uiPriority w:val="0"/>
    <w:pPr>
      <w:keepNext/>
      <w:keepLines/>
      <w:numPr>
        <w:ilvl w:val="2"/>
        <w:numId w:val="1"/>
      </w:numPr>
      <w:spacing w:beforeLines="50" w:afterLines="50"/>
      <w:ind w:firstLine="0" w:firstLineChars="0"/>
      <w:jc w:val="left"/>
      <w:outlineLvl w:val="2"/>
    </w:pPr>
    <w:rPr>
      <w:rFonts w:eastAsia="黑体"/>
      <w:b/>
      <w:bCs/>
      <w:szCs w:val="32"/>
    </w:rPr>
  </w:style>
  <w:style w:type="paragraph" w:styleId="5">
    <w:name w:val="heading 4"/>
    <w:basedOn w:val="1"/>
    <w:next w:val="1"/>
    <w:link w:val="62"/>
    <w:qFormat/>
    <w:uiPriority w:val="9"/>
    <w:pPr>
      <w:keepNext/>
      <w:keepLines/>
      <w:numPr>
        <w:ilvl w:val="3"/>
        <w:numId w:val="1"/>
      </w:numPr>
      <w:spacing w:beforeLines="50" w:afterLines="50"/>
      <w:ind w:firstLine="0" w:firstLineChars="0"/>
      <w:outlineLvl w:val="3"/>
    </w:pPr>
    <w:rPr>
      <w:rFonts w:eastAsia="黑体"/>
      <w:bCs/>
      <w:szCs w:val="28"/>
    </w:rPr>
  </w:style>
  <w:style w:type="paragraph" w:styleId="6">
    <w:name w:val="heading 5"/>
    <w:basedOn w:val="1"/>
    <w:next w:val="1"/>
    <w:link w:val="63"/>
    <w:qFormat/>
    <w:uiPriority w:val="0"/>
    <w:pPr>
      <w:keepNext/>
      <w:keepLines/>
      <w:numPr>
        <w:ilvl w:val="4"/>
        <w:numId w:val="2"/>
      </w:numPr>
      <w:spacing w:before="280" w:after="290" w:line="376" w:lineRule="atLeast"/>
      <w:outlineLvl w:val="4"/>
    </w:pPr>
    <w:rPr>
      <w:b/>
      <w:bCs/>
      <w:szCs w:val="28"/>
    </w:rPr>
  </w:style>
  <w:style w:type="paragraph" w:styleId="7">
    <w:name w:val="heading 6"/>
    <w:basedOn w:val="1"/>
    <w:next w:val="1"/>
    <w:link w:val="75"/>
    <w:qFormat/>
    <w:uiPriority w:val="0"/>
    <w:pPr>
      <w:keepNext/>
      <w:keepLines/>
      <w:spacing w:beforeLines="50" w:afterLines="50" w:line="319" w:lineRule="auto"/>
      <w:ind w:left="2304" w:hanging="1152" w:firstLineChars="0"/>
      <w:outlineLvl w:val="5"/>
    </w:pPr>
    <w:rPr>
      <w:rFonts w:ascii="Cambria" w:hAnsi="Cambria" w:eastAsia="宋体"/>
      <w:b/>
      <w:bCs/>
      <w:szCs w:val="24"/>
    </w:rPr>
  </w:style>
  <w:style w:type="paragraph" w:styleId="8">
    <w:name w:val="heading 7"/>
    <w:basedOn w:val="1"/>
    <w:next w:val="1"/>
    <w:link w:val="64"/>
    <w:qFormat/>
    <w:uiPriority w:val="0"/>
    <w:pPr>
      <w:keepNext/>
      <w:keepLines/>
      <w:numPr>
        <w:ilvl w:val="6"/>
        <w:numId w:val="2"/>
      </w:numPr>
      <w:spacing w:before="240" w:after="64" w:line="320" w:lineRule="atLeast"/>
      <w:outlineLvl w:val="6"/>
    </w:pPr>
    <w:rPr>
      <w:b/>
      <w:bCs/>
      <w:szCs w:val="24"/>
    </w:rPr>
  </w:style>
  <w:style w:type="paragraph" w:styleId="9">
    <w:name w:val="heading 8"/>
    <w:basedOn w:val="1"/>
    <w:next w:val="1"/>
    <w:link w:val="65"/>
    <w:qFormat/>
    <w:uiPriority w:val="0"/>
    <w:pPr>
      <w:keepNext/>
      <w:keepLines/>
      <w:numPr>
        <w:ilvl w:val="7"/>
        <w:numId w:val="2"/>
      </w:numPr>
      <w:spacing w:before="240" w:after="64" w:line="320" w:lineRule="atLeast"/>
      <w:outlineLvl w:val="7"/>
    </w:pPr>
    <w:rPr>
      <w:rFonts w:ascii="Cambria" w:hAnsi="Cambria" w:eastAsia="宋体"/>
      <w:szCs w:val="24"/>
    </w:rPr>
  </w:style>
  <w:style w:type="paragraph" w:styleId="10">
    <w:name w:val="heading 9"/>
    <w:basedOn w:val="1"/>
    <w:next w:val="1"/>
    <w:link w:val="66"/>
    <w:qFormat/>
    <w:uiPriority w:val="0"/>
    <w:pPr>
      <w:keepNext/>
      <w:keepLines/>
      <w:numPr>
        <w:ilvl w:val="8"/>
        <w:numId w:val="2"/>
      </w:numPr>
      <w:spacing w:before="240" w:after="64" w:line="320" w:lineRule="atLeast"/>
      <w:outlineLvl w:val="8"/>
    </w:pPr>
    <w:rPr>
      <w:rFonts w:ascii="Cambria" w:hAnsi="Cambria" w:eastAsia="宋体"/>
      <w:sz w:val="21"/>
      <w:szCs w:val="21"/>
    </w:rPr>
  </w:style>
  <w:style w:type="character" w:default="1" w:styleId="35">
    <w:name w:val="Default Paragraph Font"/>
    <w:unhideWhenUsed/>
    <w:uiPriority w:val="1"/>
  </w:style>
  <w:style w:type="table" w:default="1" w:styleId="41">
    <w:name w:val="Normal Table"/>
    <w:unhideWhenUsed/>
    <w:uiPriority w:val="99"/>
    <w:tblPr>
      <w:tblStyle w:val="41"/>
      <w:tblLayout w:type="fixed"/>
      <w:tblCellMar>
        <w:top w:w="0" w:type="dxa"/>
        <w:left w:w="108" w:type="dxa"/>
        <w:bottom w:w="0" w:type="dxa"/>
        <w:right w:w="108" w:type="dxa"/>
      </w:tblCellMar>
    </w:tblPr>
    <w:tcPr>
      <w:textDirection w:val="lrTb"/>
    </w:tcPr>
  </w:style>
  <w:style w:type="paragraph" w:styleId="11">
    <w:name w:val="annotation subject"/>
    <w:basedOn w:val="12"/>
    <w:next w:val="12"/>
    <w:link w:val="81"/>
    <w:unhideWhenUsed/>
    <w:uiPriority w:val="99"/>
    <w:pPr>
      <w:ind w:firstLine="200" w:firstLineChars="200"/>
    </w:pPr>
    <w:rPr>
      <w:rFonts w:ascii="Times New Roman" w:hAnsi="Times New Roman"/>
      <w:b/>
      <w:bCs/>
    </w:rPr>
  </w:style>
  <w:style w:type="paragraph" w:styleId="12">
    <w:name w:val="annotation text"/>
    <w:basedOn w:val="1"/>
    <w:link w:val="77"/>
    <w:unhideWhenUsed/>
    <w:qFormat/>
    <w:uiPriority w:val="99"/>
    <w:pPr>
      <w:ind w:firstLine="0" w:firstLineChars="0"/>
      <w:jc w:val="left"/>
    </w:pPr>
    <w:rPr>
      <w:rFonts w:ascii="Calibri" w:hAnsi="Calibri"/>
    </w:rPr>
  </w:style>
  <w:style w:type="paragraph" w:styleId="13">
    <w:name w:val="toc 7"/>
    <w:basedOn w:val="1"/>
    <w:next w:val="1"/>
    <w:unhideWhenUsed/>
    <w:uiPriority w:val="39"/>
    <w:pPr>
      <w:ind w:left="1680"/>
      <w:jc w:val="left"/>
    </w:pPr>
    <w:rPr>
      <w:rFonts w:ascii="Calibri" w:hAnsi="Calibri"/>
      <w:sz w:val="18"/>
      <w:szCs w:val="18"/>
    </w:rPr>
  </w:style>
  <w:style w:type="paragraph" w:styleId="14">
    <w:name w:val="Normal Indent"/>
    <w:basedOn w:val="1"/>
    <w:uiPriority w:val="0"/>
    <w:pPr>
      <w:adjustRightInd w:val="0"/>
      <w:snapToGrid w:val="0"/>
      <w:spacing w:before="120" w:after="120"/>
      <w:ind w:firstLine="420"/>
    </w:pPr>
    <w:rPr>
      <w:rFonts w:ascii="宋体" w:hAnsi="宋体" w:eastAsia="宋体"/>
      <w:bCs/>
      <w:sz w:val="21"/>
      <w:szCs w:val="24"/>
    </w:rPr>
  </w:style>
  <w:style w:type="paragraph" w:styleId="15">
    <w:name w:val="caption"/>
    <w:basedOn w:val="1"/>
    <w:next w:val="1"/>
    <w:qFormat/>
    <w:uiPriority w:val="35"/>
    <w:pPr>
      <w:spacing w:beforeLines="50"/>
      <w:ind w:firstLine="0" w:firstLineChars="0"/>
      <w:jc w:val="center"/>
    </w:pPr>
    <w:rPr>
      <w:rFonts w:ascii="Cambria" w:hAnsi="Cambria" w:eastAsia="黑体"/>
      <w:sz w:val="20"/>
      <w:szCs w:val="20"/>
    </w:rPr>
  </w:style>
  <w:style w:type="paragraph" w:styleId="16">
    <w:name w:val="Document Map"/>
    <w:basedOn w:val="1"/>
    <w:link w:val="59"/>
    <w:unhideWhenUsed/>
    <w:uiPriority w:val="99"/>
    <w:rPr>
      <w:rFonts w:ascii="宋体" w:eastAsia="宋体"/>
      <w:sz w:val="18"/>
      <w:szCs w:val="18"/>
    </w:rPr>
  </w:style>
  <w:style w:type="paragraph" w:styleId="17">
    <w:name w:val="Body Text"/>
    <w:basedOn w:val="1"/>
    <w:link w:val="73"/>
    <w:uiPriority w:val="0"/>
    <w:pPr>
      <w:adjustRightInd w:val="0"/>
      <w:spacing w:line="360" w:lineRule="atLeast"/>
      <w:ind w:firstLine="0" w:firstLineChars="0"/>
      <w:jc w:val="left"/>
      <w:textAlignment w:val="baseline"/>
    </w:pPr>
    <w:rPr>
      <w:rFonts w:eastAsia="宋体"/>
      <w:kern w:val="0"/>
      <w:sz w:val="21"/>
      <w:szCs w:val="20"/>
    </w:rPr>
  </w:style>
  <w:style w:type="paragraph" w:styleId="18">
    <w:name w:val="Body Text Indent"/>
    <w:basedOn w:val="1"/>
    <w:link w:val="78"/>
    <w:uiPriority w:val="99"/>
    <w:pPr>
      <w:spacing w:after="120"/>
      <w:ind w:left="420" w:leftChars="200"/>
    </w:pPr>
  </w:style>
  <w:style w:type="paragraph" w:styleId="19">
    <w:name w:val="toc 5"/>
    <w:basedOn w:val="1"/>
    <w:next w:val="1"/>
    <w:unhideWhenUsed/>
    <w:uiPriority w:val="39"/>
    <w:pPr>
      <w:ind w:left="1120"/>
      <w:jc w:val="left"/>
    </w:pPr>
    <w:rPr>
      <w:rFonts w:ascii="Calibri" w:hAnsi="Calibri"/>
      <w:sz w:val="18"/>
      <w:szCs w:val="18"/>
    </w:rPr>
  </w:style>
  <w:style w:type="paragraph" w:styleId="20">
    <w:name w:val="toc 3"/>
    <w:basedOn w:val="1"/>
    <w:next w:val="1"/>
    <w:unhideWhenUsed/>
    <w:uiPriority w:val="39"/>
    <w:pPr>
      <w:tabs>
        <w:tab w:val="left" w:pos="1960"/>
        <w:tab w:val="right" w:leader="dot" w:pos="8296"/>
      </w:tabs>
      <w:ind w:left="560" w:leftChars="100" w:right="280" w:rightChars="100" w:firstLine="0" w:firstLineChars="0"/>
      <w:jc w:val="left"/>
    </w:pPr>
    <w:rPr>
      <w:rFonts w:ascii="Calibri" w:hAnsi="Calibri"/>
      <w:i/>
      <w:iCs/>
      <w:sz w:val="20"/>
      <w:szCs w:val="20"/>
    </w:rPr>
  </w:style>
  <w:style w:type="paragraph" w:styleId="21">
    <w:name w:val="Plain Text"/>
    <w:basedOn w:val="1"/>
    <w:link w:val="72"/>
    <w:unhideWhenUsed/>
    <w:uiPriority w:val="99"/>
    <w:pPr>
      <w:ind w:firstLine="0" w:firstLineChars="0"/>
      <w:jc w:val="left"/>
    </w:pPr>
    <w:rPr>
      <w:rFonts w:ascii="Calibri" w:hAnsi="Courier New" w:eastAsia="宋体" w:cs="Courier New"/>
      <w:sz w:val="21"/>
      <w:szCs w:val="21"/>
    </w:rPr>
  </w:style>
  <w:style w:type="paragraph" w:styleId="22">
    <w:name w:val="toc 8"/>
    <w:basedOn w:val="1"/>
    <w:next w:val="1"/>
    <w:unhideWhenUsed/>
    <w:uiPriority w:val="39"/>
    <w:pPr>
      <w:ind w:left="1960"/>
      <w:jc w:val="left"/>
    </w:pPr>
    <w:rPr>
      <w:rFonts w:ascii="Calibri" w:hAnsi="Calibri"/>
      <w:sz w:val="18"/>
      <w:szCs w:val="18"/>
    </w:rPr>
  </w:style>
  <w:style w:type="paragraph" w:styleId="23">
    <w:name w:val="Balloon Text"/>
    <w:basedOn w:val="1"/>
    <w:link w:val="67"/>
    <w:unhideWhenUsed/>
    <w:uiPriority w:val="99"/>
    <w:rPr>
      <w:sz w:val="18"/>
      <w:szCs w:val="18"/>
    </w:rPr>
  </w:style>
  <w:style w:type="paragraph" w:styleId="24">
    <w:name w:val="footer"/>
    <w:basedOn w:val="1"/>
    <w:link w:val="57"/>
    <w:unhideWhenUsed/>
    <w:uiPriority w:val="99"/>
    <w:pPr>
      <w:tabs>
        <w:tab w:val="center" w:pos="4153"/>
        <w:tab w:val="right" w:pos="8306"/>
      </w:tabs>
      <w:snapToGrid w:val="0"/>
      <w:jc w:val="left"/>
    </w:pPr>
    <w:rPr>
      <w:sz w:val="18"/>
      <w:szCs w:val="18"/>
    </w:rPr>
  </w:style>
  <w:style w:type="paragraph" w:styleId="25">
    <w:name w:val="Body Text First Indent 2"/>
    <w:basedOn w:val="18"/>
    <w:link w:val="79"/>
    <w:unhideWhenUsed/>
    <w:uiPriority w:val="0"/>
    <w:pPr>
      <w:ind w:firstLine="420"/>
    </w:pPr>
  </w:style>
  <w:style w:type="paragraph" w:styleId="26">
    <w:name w:val="header"/>
    <w:basedOn w:val="1"/>
    <w:link w:val="56"/>
    <w:unhideWhenUsed/>
    <w:uiPriority w:val="99"/>
    <w:pPr>
      <w:pBdr>
        <w:bottom w:val="single" w:color="auto" w:sz="6" w:space="1"/>
      </w:pBdr>
      <w:tabs>
        <w:tab w:val="center" w:pos="4153"/>
        <w:tab w:val="right" w:pos="8306"/>
      </w:tabs>
      <w:snapToGrid w:val="0"/>
      <w:jc w:val="center"/>
    </w:pPr>
    <w:rPr>
      <w:sz w:val="18"/>
      <w:szCs w:val="18"/>
    </w:rPr>
  </w:style>
  <w:style w:type="paragraph" w:styleId="27">
    <w:name w:val="toc 1"/>
    <w:basedOn w:val="1"/>
    <w:next w:val="1"/>
    <w:unhideWhenUsed/>
    <w:uiPriority w:val="39"/>
    <w:pPr>
      <w:tabs>
        <w:tab w:val="left" w:pos="1085"/>
        <w:tab w:val="right" w:leader="dot" w:pos="8296"/>
      </w:tabs>
      <w:spacing w:line="240" w:lineRule="atLeast"/>
      <w:ind w:firstLine="0" w:firstLineChars="0"/>
      <w:jc w:val="left"/>
    </w:pPr>
    <w:rPr>
      <w:rFonts w:ascii="Calibri" w:hAnsi="Calibri"/>
      <w:b/>
      <w:bCs/>
      <w:caps/>
      <w:sz w:val="20"/>
      <w:szCs w:val="20"/>
    </w:rPr>
  </w:style>
  <w:style w:type="paragraph" w:styleId="28">
    <w:name w:val="toc 4"/>
    <w:basedOn w:val="1"/>
    <w:next w:val="1"/>
    <w:unhideWhenUsed/>
    <w:uiPriority w:val="39"/>
    <w:pPr>
      <w:ind w:left="840"/>
      <w:jc w:val="left"/>
    </w:pPr>
    <w:rPr>
      <w:rFonts w:ascii="Calibri" w:hAnsi="Calibri"/>
      <w:sz w:val="18"/>
      <w:szCs w:val="18"/>
    </w:rPr>
  </w:style>
  <w:style w:type="paragraph" w:styleId="29">
    <w:name w:val="Subtitle"/>
    <w:basedOn w:val="1"/>
    <w:next w:val="1"/>
    <w:link w:val="68"/>
    <w:qFormat/>
    <w:uiPriority w:val="0"/>
    <w:pPr>
      <w:numPr>
        <w:ilvl w:val="0"/>
        <w:numId w:val="3"/>
      </w:numPr>
      <w:spacing w:before="240" w:after="60" w:line="312" w:lineRule="auto"/>
      <w:ind w:firstLine="0" w:firstLineChars="0"/>
      <w:jc w:val="left"/>
      <w:outlineLvl w:val="1"/>
    </w:pPr>
    <w:rPr>
      <w:b/>
      <w:bCs/>
      <w:kern w:val="28"/>
      <w:szCs w:val="32"/>
    </w:rPr>
  </w:style>
  <w:style w:type="paragraph" w:styleId="30">
    <w:name w:val="footnote text"/>
    <w:basedOn w:val="1"/>
    <w:link w:val="70"/>
    <w:semiHidden/>
    <w:uiPriority w:val="0"/>
    <w:pPr>
      <w:snapToGrid w:val="0"/>
      <w:jc w:val="left"/>
    </w:pPr>
    <w:rPr>
      <w:sz w:val="18"/>
      <w:szCs w:val="18"/>
    </w:rPr>
  </w:style>
  <w:style w:type="paragraph" w:styleId="31">
    <w:name w:val="toc 6"/>
    <w:basedOn w:val="1"/>
    <w:next w:val="1"/>
    <w:unhideWhenUsed/>
    <w:uiPriority w:val="39"/>
    <w:pPr>
      <w:ind w:left="1400"/>
      <w:jc w:val="left"/>
    </w:pPr>
    <w:rPr>
      <w:rFonts w:ascii="Calibri" w:hAnsi="Calibri"/>
      <w:sz w:val="18"/>
      <w:szCs w:val="18"/>
    </w:rPr>
  </w:style>
  <w:style w:type="paragraph" w:styleId="32">
    <w:name w:val="toc 2"/>
    <w:basedOn w:val="1"/>
    <w:next w:val="1"/>
    <w:unhideWhenUsed/>
    <w:uiPriority w:val="39"/>
    <w:pPr>
      <w:tabs>
        <w:tab w:val="left" w:pos="1400"/>
        <w:tab w:val="right" w:leader="dot" w:pos="8296"/>
      </w:tabs>
      <w:ind w:firstLine="400"/>
      <w:jc w:val="left"/>
    </w:pPr>
    <w:rPr>
      <w:rFonts w:ascii="Calibri" w:hAnsi="Calibri"/>
      <w:smallCaps/>
      <w:sz w:val="20"/>
      <w:szCs w:val="20"/>
    </w:rPr>
  </w:style>
  <w:style w:type="paragraph" w:styleId="33">
    <w:name w:val="toc 9"/>
    <w:basedOn w:val="1"/>
    <w:next w:val="1"/>
    <w:unhideWhenUsed/>
    <w:uiPriority w:val="39"/>
    <w:pPr>
      <w:ind w:left="2240"/>
      <w:jc w:val="left"/>
    </w:pPr>
    <w:rPr>
      <w:rFonts w:ascii="Calibri" w:hAnsi="Calibri"/>
      <w:sz w:val="18"/>
      <w:szCs w:val="18"/>
    </w:rPr>
  </w:style>
  <w:style w:type="paragraph" w:styleId="34">
    <w:name w:val="Normal (Web)"/>
    <w:basedOn w:val="1"/>
    <w:unhideWhenUsed/>
    <w:uiPriority w:val="99"/>
    <w:pPr>
      <w:widowControl/>
      <w:spacing w:before="100" w:beforeAutospacing="1" w:after="100" w:afterAutospacing="1"/>
      <w:ind w:firstLine="0" w:firstLineChars="0"/>
      <w:jc w:val="left"/>
    </w:pPr>
    <w:rPr>
      <w:rFonts w:ascii="宋体" w:hAnsi="宋体" w:eastAsia="宋体" w:cs="宋体"/>
      <w:kern w:val="0"/>
      <w:szCs w:val="24"/>
    </w:rPr>
  </w:style>
  <w:style w:type="character" w:styleId="36">
    <w:name w:val="Strong"/>
    <w:qFormat/>
    <w:uiPriority w:val="22"/>
    <w:rPr>
      <w:b/>
      <w:bCs/>
    </w:rPr>
  </w:style>
  <w:style w:type="character" w:styleId="37">
    <w:name w:val="Emphasis"/>
    <w:basedOn w:val="35"/>
    <w:qFormat/>
    <w:uiPriority w:val="20"/>
    <w:rPr>
      <w:color w:val="CC0000"/>
    </w:rPr>
  </w:style>
  <w:style w:type="character" w:styleId="38">
    <w:name w:val="Hyperlink"/>
    <w:unhideWhenUsed/>
    <w:uiPriority w:val="99"/>
    <w:rPr>
      <w:color w:val="0000FF"/>
      <w:u w:val="single"/>
    </w:rPr>
  </w:style>
  <w:style w:type="character" w:styleId="39">
    <w:name w:val="annotation reference"/>
    <w:basedOn w:val="35"/>
    <w:unhideWhenUsed/>
    <w:qFormat/>
    <w:uiPriority w:val="99"/>
    <w:rPr>
      <w:sz w:val="21"/>
      <w:szCs w:val="21"/>
    </w:rPr>
  </w:style>
  <w:style w:type="character" w:styleId="40">
    <w:name w:val="footnote reference"/>
    <w:semiHidden/>
    <w:uiPriority w:val="0"/>
    <w:rPr>
      <w:vertAlign w:val="superscript"/>
    </w:rPr>
  </w:style>
  <w:style w:type="table" w:styleId="42">
    <w:name w:val="Table Grid"/>
    <w:basedOn w:val="41"/>
    <w:qFormat/>
    <w:uiPriority w:val="59"/>
    <w:pPr/>
    <w:tblPr>
      <w:tblStyle w:val="41"/>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tcPr>
      <w:textDirection w:val="lrTb"/>
    </w:tcPr>
  </w:style>
  <w:style w:type="paragraph" w:customStyle="1" w:styleId="43">
    <w:name w:val="列出段落1"/>
    <w:basedOn w:val="1"/>
    <w:link w:val="82"/>
    <w:qFormat/>
    <w:uiPriority w:val="34"/>
    <w:pPr>
      <w:ind w:firstLine="420"/>
    </w:pPr>
  </w:style>
  <w:style w:type="paragraph" w:customStyle="1" w:styleId="44">
    <w:name w:val="列出段落11"/>
    <w:basedOn w:val="1"/>
    <w:qFormat/>
    <w:uiPriority w:val="0"/>
    <w:pPr>
      <w:ind w:firstLine="420"/>
    </w:pPr>
    <w:rPr>
      <w:rFonts w:ascii="Calibri" w:hAnsi="Calibri"/>
    </w:rPr>
  </w:style>
  <w:style w:type="paragraph" w:customStyle="1" w:styleId="45">
    <w:name w:val="6 Char"/>
    <w:basedOn w:val="1"/>
    <w:uiPriority w:val="0"/>
    <w:pPr>
      <w:widowControl/>
      <w:spacing w:beforeLines="100" w:after="160" w:line="240" w:lineRule="exact"/>
      <w:ind w:firstLine="0" w:firstLineChars="0"/>
      <w:jc w:val="left"/>
    </w:pPr>
    <w:rPr>
      <w:rFonts w:ascii="Verdana" w:hAnsi="Verdana" w:eastAsia="宋体"/>
      <w:kern w:val="0"/>
      <w:sz w:val="20"/>
      <w:szCs w:val="20"/>
      <w:lang w:eastAsia="en-US"/>
    </w:rPr>
  </w:style>
  <w:style w:type="paragraph" w:customStyle="1" w:styleId="46">
    <w:name w:val="缩进 Char Char"/>
    <w:basedOn w:val="14"/>
    <w:link w:val="74"/>
    <w:uiPriority w:val="0"/>
    <w:pPr>
      <w:adjustRightInd/>
      <w:snapToGrid/>
      <w:spacing w:beforeLines="50" w:afterLines="50" w:line="360" w:lineRule="auto"/>
      <w:ind w:firstLine="480"/>
    </w:pPr>
    <w:rPr>
      <w:rFonts w:ascii="Tahoma" w:hAnsi="Tahoma"/>
      <w:bCs w:val="0"/>
      <w:sz w:val="24"/>
    </w:rPr>
  </w:style>
  <w:style w:type="paragraph" w:customStyle="1" w:styleId="47">
    <w:name w:val="正文（首行缩进两字）"/>
    <w:basedOn w:val="1"/>
    <w:uiPriority w:val="0"/>
    <w:pPr>
      <w:spacing w:beforeLines="50" w:line="360" w:lineRule="auto"/>
    </w:pPr>
    <w:rPr>
      <w:rFonts w:eastAsia="宋体"/>
      <w:szCs w:val="24"/>
    </w:rPr>
  </w:style>
  <w:style w:type="paragraph" w:customStyle="1" w:styleId="48">
    <w:name w:val="项目 1"/>
    <w:basedOn w:val="1"/>
    <w:link w:val="76"/>
    <w:uiPriority w:val="0"/>
    <w:pPr>
      <w:numPr>
        <w:ilvl w:val="0"/>
        <w:numId w:val="4"/>
      </w:numPr>
      <w:adjustRightInd w:val="0"/>
      <w:snapToGrid w:val="0"/>
      <w:ind w:left="1916" w:firstLine="0" w:firstLineChars="0"/>
    </w:pPr>
    <w:rPr>
      <w:rFonts w:ascii="Tahoma" w:hAnsi="Tahoma" w:eastAsia="宋体"/>
      <w:szCs w:val="24"/>
    </w:rPr>
  </w:style>
  <w:style w:type="paragraph" w:customStyle="1" w:styleId="49">
    <w:name w:val="表格标题栏"/>
    <w:basedOn w:val="1"/>
    <w:uiPriority w:val="0"/>
    <w:pPr>
      <w:spacing w:line="360" w:lineRule="auto"/>
      <w:ind w:firstLine="0" w:firstLineChars="0"/>
      <w:jc w:val="center"/>
    </w:pPr>
    <w:rPr>
      <w:b/>
      <w:color w:val="000000"/>
      <w:szCs w:val="24"/>
    </w:rPr>
  </w:style>
  <w:style w:type="paragraph" w:customStyle="1" w:styleId="50">
    <w:name w:val="列出段落2"/>
    <w:basedOn w:val="1"/>
    <w:qFormat/>
    <w:uiPriority w:val="0"/>
    <w:pPr>
      <w:ind w:firstLine="420"/>
    </w:pPr>
  </w:style>
  <w:style w:type="paragraph" w:customStyle="1" w:styleId="51">
    <w:name w:val="Default"/>
    <w:uiPriority w:val="0"/>
    <w:pPr>
      <w:widowControl w:val="0"/>
      <w:autoSpaceDE w:val="0"/>
      <w:autoSpaceDN w:val="0"/>
      <w:adjustRightInd w:val="0"/>
    </w:pPr>
    <w:rPr>
      <w:rFonts w:ascii="Arial" w:hAnsi="Arial" w:eastAsia="宋体" w:cs="Arial"/>
      <w:color w:val="000000"/>
      <w:sz w:val="24"/>
      <w:szCs w:val="24"/>
      <w:lang w:val="en-US" w:eastAsia="zh-CN" w:bidi="ar-SA"/>
    </w:rPr>
  </w:style>
  <w:style w:type="paragraph" w:customStyle="1" w:styleId="52">
    <w:name w:val="无间隔1"/>
    <w:link w:val="80"/>
    <w:qFormat/>
    <w:uiPriority w:val="1"/>
    <w:rPr>
      <w:rFonts w:ascii="Calibri" w:hAnsi="Calibri" w:eastAsia="宋体" w:cs="Times New Roman"/>
      <w:sz w:val="22"/>
      <w:szCs w:val="22"/>
      <w:lang w:val="en-US" w:eastAsia="zh-CN" w:bidi="ar-SA"/>
    </w:rPr>
  </w:style>
  <w:style w:type="paragraph" w:customStyle="1" w:styleId="53">
    <w:name w:val="TOC 标题1"/>
    <w:basedOn w:val="2"/>
    <w:next w:val="1"/>
    <w:unhideWhenUsed/>
    <w:qFormat/>
    <w:uiPriority w:val="39"/>
    <w:pPr>
      <w:widowControl/>
      <w:numPr>
        <w:ilvl w:val="0"/>
        <w:numId w:val="0"/>
      </w:numPr>
      <w:spacing w:beforeLines="0" w:afterLines="0" w:line="276" w:lineRule="auto"/>
      <w:jc w:val="left"/>
      <w:outlineLvl w:val="9"/>
    </w:pPr>
    <w:rPr>
      <w:rFonts w:ascii="Cambria" w:hAnsi="Cambria" w:eastAsia="宋体"/>
      <w:color w:val="365F91"/>
      <w:kern w:val="0"/>
      <w:sz w:val="28"/>
      <w:szCs w:val="28"/>
    </w:rPr>
  </w:style>
  <w:style w:type="paragraph" w:customStyle="1" w:styleId="54">
    <w:name w:val="修订1"/>
    <w:hidden/>
    <w:semiHidden/>
    <w:uiPriority w:val="99"/>
    <w:rPr>
      <w:rFonts w:ascii="Times New Roman" w:hAnsi="Times New Roman" w:eastAsia="仿宋_GB2312" w:cs="Times New Roman"/>
      <w:kern w:val="2"/>
      <w:sz w:val="24"/>
      <w:szCs w:val="22"/>
      <w:lang w:val="en-US" w:eastAsia="zh-CN" w:bidi="ar-SA"/>
    </w:rPr>
  </w:style>
  <w:style w:type="paragraph" w:customStyle="1" w:styleId="55">
    <w:name w:val="修订2"/>
    <w:hidden/>
    <w:semiHidden/>
    <w:uiPriority w:val="99"/>
    <w:rPr>
      <w:rFonts w:ascii="Times New Roman" w:hAnsi="Times New Roman" w:eastAsia="仿宋_GB2312" w:cs="Times New Roman"/>
      <w:kern w:val="2"/>
      <w:sz w:val="24"/>
      <w:szCs w:val="22"/>
      <w:lang w:val="en-US" w:eastAsia="zh-CN" w:bidi="ar-SA"/>
    </w:rPr>
  </w:style>
  <w:style w:type="character" w:customStyle="1" w:styleId="56">
    <w:name w:val="页眉 Char"/>
    <w:link w:val="26"/>
    <w:uiPriority w:val="99"/>
    <w:rPr>
      <w:sz w:val="18"/>
      <w:szCs w:val="18"/>
    </w:rPr>
  </w:style>
  <w:style w:type="character" w:customStyle="1" w:styleId="57">
    <w:name w:val="页脚 Char"/>
    <w:link w:val="24"/>
    <w:uiPriority w:val="99"/>
    <w:rPr>
      <w:sz w:val="18"/>
      <w:szCs w:val="18"/>
    </w:rPr>
  </w:style>
  <w:style w:type="character" w:customStyle="1" w:styleId="58">
    <w:name w:val="标题 1 Char"/>
    <w:link w:val="2"/>
    <w:uiPriority w:val="0"/>
    <w:rPr>
      <w:rFonts w:ascii="Times New Roman" w:hAnsi="Times New Roman" w:eastAsia="黑体"/>
      <w:b/>
      <w:bCs/>
      <w:kern w:val="44"/>
      <w:sz w:val="36"/>
      <w:szCs w:val="44"/>
    </w:rPr>
  </w:style>
  <w:style w:type="character" w:customStyle="1" w:styleId="59">
    <w:name w:val="文档结构图 Char"/>
    <w:link w:val="16"/>
    <w:semiHidden/>
    <w:uiPriority w:val="99"/>
    <w:rPr>
      <w:rFonts w:ascii="宋体" w:eastAsia="宋体"/>
      <w:sz w:val="18"/>
      <w:szCs w:val="18"/>
    </w:rPr>
  </w:style>
  <w:style w:type="character" w:customStyle="1" w:styleId="60">
    <w:name w:val="标题 2 Char"/>
    <w:link w:val="3"/>
    <w:uiPriority w:val="9"/>
    <w:rPr>
      <w:rFonts w:ascii="Times New Roman" w:hAnsi="Times New Roman" w:eastAsia="黑体"/>
      <w:b/>
      <w:bCs/>
      <w:kern w:val="2"/>
      <w:sz w:val="30"/>
      <w:szCs w:val="32"/>
    </w:rPr>
  </w:style>
  <w:style w:type="character" w:customStyle="1" w:styleId="61">
    <w:name w:val="标题 3 Char"/>
    <w:link w:val="4"/>
    <w:qFormat/>
    <w:uiPriority w:val="0"/>
    <w:rPr>
      <w:rFonts w:ascii="Times New Roman" w:hAnsi="Times New Roman" w:eastAsia="黑体"/>
      <w:b/>
      <w:bCs/>
      <w:kern w:val="2"/>
      <w:sz w:val="24"/>
      <w:szCs w:val="32"/>
    </w:rPr>
  </w:style>
  <w:style w:type="character" w:customStyle="1" w:styleId="62">
    <w:name w:val="标题 4 Char"/>
    <w:link w:val="5"/>
    <w:uiPriority w:val="0"/>
    <w:rPr>
      <w:rFonts w:ascii="Times New Roman" w:hAnsi="Times New Roman" w:eastAsia="黑体"/>
      <w:bCs/>
      <w:kern w:val="2"/>
      <w:sz w:val="24"/>
      <w:szCs w:val="28"/>
    </w:rPr>
  </w:style>
  <w:style w:type="character" w:customStyle="1" w:styleId="63">
    <w:name w:val="标题 5 Char"/>
    <w:link w:val="6"/>
    <w:uiPriority w:val="0"/>
    <w:rPr>
      <w:rFonts w:ascii="Times New Roman" w:hAnsi="Times New Roman" w:eastAsia="仿宋_GB2312"/>
      <w:b/>
      <w:bCs/>
      <w:kern w:val="2"/>
      <w:sz w:val="24"/>
      <w:szCs w:val="28"/>
    </w:rPr>
  </w:style>
  <w:style w:type="character" w:customStyle="1" w:styleId="64">
    <w:name w:val="标题 7 Char"/>
    <w:link w:val="8"/>
    <w:uiPriority w:val="9"/>
    <w:rPr>
      <w:rFonts w:ascii="Times New Roman" w:hAnsi="Times New Roman" w:eastAsia="仿宋_GB2312"/>
      <w:b/>
      <w:bCs/>
      <w:kern w:val="2"/>
      <w:sz w:val="24"/>
      <w:szCs w:val="24"/>
    </w:rPr>
  </w:style>
  <w:style w:type="character" w:customStyle="1" w:styleId="65">
    <w:name w:val="标题 8 Char"/>
    <w:link w:val="9"/>
    <w:uiPriority w:val="9"/>
    <w:rPr>
      <w:rFonts w:ascii="Cambria" w:hAnsi="Cambria"/>
      <w:kern w:val="2"/>
      <w:sz w:val="24"/>
      <w:szCs w:val="24"/>
    </w:rPr>
  </w:style>
  <w:style w:type="character" w:customStyle="1" w:styleId="66">
    <w:name w:val="标题 9 Char"/>
    <w:link w:val="10"/>
    <w:uiPriority w:val="9"/>
    <w:rPr>
      <w:rFonts w:ascii="Cambria" w:hAnsi="Cambria"/>
      <w:kern w:val="2"/>
      <w:sz w:val="21"/>
      <w:szCs w:val="21"/>
    </w:rPr>
  </w:style>
  <w:style w:type="character" w:customStyle="1" w:styleId="67">
    <w:name w:val="批注框文本 Char"/>
    <w:link w:val="23"/>
    <w:semiHidden/>
    <w:uiPriority w:val="99"/>
    <w:rPr>
      <w:rFonts w:ascii="Times New Roman" w:hAnsi="Times New Roman" w:eastAsia="仿宋_GB2312"/>
      <w:sz w:val="18"/>
      <w:szCs w:val="18"/>
    </w:rPr>
  </w:style>
  <w:style w:type="character" w:customStyle="1" w:styleId="68">
    <w:name w:val="副标题 Char"/>
    <w:link w:val="29"/>
    <w:uiPriority w:val="0"/>
    <w:rPr>
      <w:rFonts w:ascii="Times New Roman" w:hAnsi="Times New Roman" w:eastAsia="仿宋_GB2312"/>
      <w:b/>
      <w:bCs/>
      <w:kern w:val="28"/>
      <w:sz w:val="24"/>
      <w:szCs w:val="32"/>
    </w:rPr>
  </w:style>
  <w:style w:type="character" w:customStyle="1" w:styleId="69">
    <w:name w:val="content1"/>
    <w:uiPriority w:val="0"/>
    <w:rPr>
      <w:sz w:val="19"/>
      <w:szCs w:val="19"/>
    </w:rPr>
  </w:style>
  <w:style w:type="character" w:customStyle="1" w:styleId="70">
    <w:name w:val="脚注文本 Char"/>
    <w:link w:val="30"/>
    <w:semiHidden/>
    <w:uiPriority w:val="0"/>
    <w:rPr>
      <w:rFonts w:ascii="Times New Roman" w:hAnsi="Times New Roman" w:eastAsia="仿宋_GB2312" w:cs="Times New Roman"/>
      <w:sz w:val="18"/>
      <w:szCs w:val="18"/>
    </w:rPr>
  </w:style>
  <w:style w:type="character" w:customStyle="1" w:styleId="71">
    <w:name w:val="style91"/>
    <w:uiPriority w:val="0"/>
    <w:rPr>
      <w:sz w:val="18"/>
      <w:szCs w:val="18"/>
    </w:rPr>
  </w:style>
  <w:style w:type="character" w:customStyle="1" w:styleId="72">
    <w:name w:val="纯文本 Char"/>
    <w:link w:val="21"/>
    <w:uiPriority w:val="99"/>
    <w:rPr>
      <w:rFonts w:ascii="Calibri" w:hAnsi="Courier New" w:eastAsia="宋体" w:cs="Courier New"/>
      <w:szCs w:val="21"/>
    </w:rPr>
  </w:style>
  <w:style w:type="character" w:customStyle="1" w:styleId="73">
    <w:name w:val="正文文本 Char"/>
    <w:link w:val="17"/>
    <w:uiPriority w:val="0"/>
    <w:rPr>
      <w:rFonts w:ascii="Times New Roman" w:hAnsi="Times New Roman" w:eastAsia="宋体" w:cs="Times New Roman"/>
      <w:kern w:val="0"/>
      <w:szCs w:val="20"/>
    </w:rPr>
  </w:style>
  <w:style w:type="character" w:customStyle="1" w:styleId="74">
    <w:name w:val="缩进 Char Char Char"/>
    <w:link w:val="46"/>
    <w:uiPriority w:val="0"/>
    <w:rPr>
      <w:rFonts w:ascii="Tahoma" w:hAnsi="Tahoma" w:eastAsia="宋体" w:cs="Times New Roman"/>
      <w:sz w:val="24"/>
      <w:szCs w:val="24"/>
    </w:rPr>
  </w:style>
  <w:style w:type="character" w:customStyle="1" w:styleId="75">
    <w:name w:val="标题 6 Char"/>
    <w:link w:val="7"/>
    <w:uiPriority w:val="9"/>
    <w:rPr>
      <w:rFonts w:ascii="Cambria" w:hAnsi="Cambria" w:eastAsia="宋体" w:cs="Times New Roman"/>
      <w:b/>
      <w:bCs/>
      <w:sz w:val="24"/>
      <w:szCs w:val="24"/>
    </w:rPr>
  </w:style>
  <w:style w:type="character" w:customStyle="1" w:styleId="76">
    <w:name w:val="项目 1 Char"/>
    <w:link w:val="48"/>
    <w:locked/>
    <w:uiPriority w:val="0"/>
    <w:rPr>
      <w:rFonts w:ascii="Tahoma" w:hAnsi="Tahoma"/>
      <w:kern w:val="2"/>
      <w:sz w:val="24"/>
      <w:szCs w:val="24"/>
    </w:rPr>
  </w:style>
  <w:style w:type="character" w:customStyle="1" w:styleId="77">
    <w:name w:val="批注文字 Char"/>
    <w:link w:val="12"/>
    <w:qFormat/>
    <w:uiPriority w:val="99"/>
    <w:rPr>
      <w:rFonts w:eastAsia="仿宋_GB2312"/>
      <w:sz w:val="28"/>
    </w:rPr>
  </w:style>
  <w:style w:type="character" w:customStyle="1" w:styleId="78">
    <w:name w:val="正文文本缩进 Char"/>
    <w:link w:val="18"/>
    <w:uiPriority w:val="99"/>
    <w:rPr>
      <w:rFonts w:ascii="Times New Roman" w:hAnsi="Times New Roman" w:eastAsia="仿宋_GB2312"/>
      <w:kern w:val="2"/>
      <w:sz w:val="28"/>
      <w:szCs w:val="22"/>
    </w:rPr>
  </w:style>
  <w:style w:type="character" w:customStyle="1" w:styleId="79">
    <w:name w:val="正文首行缩进 2 Char"/>
    <w:basedOn w:val="78"/>
    <w:link w:val="25"/>
    <w:uiPriority w:val="0"/>
    <w:rPr>
      <w:rFonts w:ascii="Times New Roman" w:hAnsi="Times New Roman" w:eastAsia="仿宋_GB2312"/>
      <w:kern w:val="2"/>
      <w:sz w:val="28"/>
      <w:szCs w:val="22"/>
    </w:rPr>
  </w:style>
  <w:style w:type="character" w:customStyle="1" w:styleId="80">
    <w:name w:val="无间隔字符"/>
    <w:link w:val="52"/>
    <w:uiPriority w:val="1"/>
    <w:rPr>
      <w:sz w:val="22"/>
      <w:szCs w:val="22"/>
    </w:rPr>
  </w:style>
  <w:style w:type="character" w:customStyle="1" w:styleId="81">
    <w:name w:val="批注主题 Char"/>
    <w:basedOn w:val="77"/>
    <w:link w:val="11"/>
    <w:semiHidden/>
    <w:uiPriority w:val="99"/>
    <w:rPr>
      <w:rFonts w:ascii="Times New Roman" w:hAnsi="Times New Roman" w:eastAsia="仿宋_GB2312"/>
      <w:b/>
      <w:bCs/>
      <w:kern w:val="2"/>
      <w:sz w:val="28"/>
      <w:szCs w:val="22"/>
    </w:rPr>
  </w:style>
  <w:style w:type="character" w:customStyle="1" w:styleId="82">
    <w:name w:val="列出段落字符"/>
    <w:link w:val="43"/>
    <w:uiPriority w:val="34"/>
    <w:rPr>
      <w:rFonts w:ascii="Times New Roman" w:hAnsi="Times New Roman" w:eastAsia="仿宋_GB2312"/>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settings" Target="settings.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9.emf"/><Relationship Id="rId22" Type="http://schemas.openxmlformats.org/officeDocument/2006/relationships/image" Target="media/image8.jpeg"/><Relationship Id="rId21" Type="http://schemas.openxmlformats.org/officeDocument/2006/relationships/image" Target="media/image7.png"/><Relationship Id="rId20" Type="http://schemas.openxmlformats.org/officeDocument/2006/relationships/image" Target="media/image6.jpeg"/><Relationship Id="rId2" Type="http://schemas.openxmlformats.org/officeDocument/2006/relationships/styles" Target="styles.xml"/><Relationship Id="rId19" Type="http://schemas.openxmlformats.org/officeDocument/2006/relationships/image" Target="media/image5.emf"/><Relationship Id="rId18" Type="http://schemas.openxmlformats.org/officeDocument/2006/relationships/oleObject" Target="embeddings/oleObject3.bin"/><Relationship Id="rId17" Type="http://schemas.openxmlformats.org/officeDocument/2006/relationships/image" Target="media/image4.emf"/><Relationship Id="rId16" Type="http://schemas.openxmlformats.org/officeDocument/2006/relationships/oleObject" Target="embeddings/oleObject2.bin"/><Relationship Id="rId15" Type="http://schemas.openxmlformats.org/officeDocument/2006/relationships/image" Target="media/image3.jpeg"/><Relationship Id="rId14" Type="http://schemas.openxmlformats.org/officeDocument/2006/relationships/image" Target="media/image2.wmf"/><Relationship Id="rId13" Type="http://schemas.openxmlformats.org/officeDocument/2006/relationships/oleObject" Target="embeddings/oleObject1.bin"/><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上海农商银行</Company>
  <Pages>35</Pages>
  <Words>2857</Words>
  <Characters>16291</Characters>
  <Lines>135</Lines>
  <Paragraphs>38</Paragraphs>
  <ScaleCrop>false</ScaleCrop>
  <LinksUpToDate>false</LinksUpToDate>
  <CharactersWithSpaces>0</CharactersWithSpaces>
  <Application>WPS Office 专业版_9.1.0.4908_F1E327BC-269C-435d-A152-05C5408002CA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2014-11-26T06:53:00Z</dcterms:created>
  <dc:creator>song ada</dc:creator>
  <cp:lastModifiedBy>qianch</cp:lastModifiedBy>
  <cp:lastPrinted>2011-09-05T08:02:00Z</cp:lastPrinted>
  <dcterms:modified xsi:type="dcterms:W3CDTF">2016-08-11T08:54:50Z</dcterms:modified>
  <dc:subject>批处理</dc:subject>
  <dc:title>批处理开发规范</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2052-9.1.0.4908</vt:lpwstr>
  </property>
</Properties>
</file>