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2 Outside Reading Report 1: Microplastics in the Marine Environment</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2011</w:t>
      </w:r>
    </w:p>
    <w:p>
      <w:pPr>
        <w:spacing w:line="480" w:lineRule="auto" w:after="0"/>
        <w:ind w:firstLine="720"/>
        <w:jc w:val="left"/>
      </w:pPr>
      <w:r>
        <w:rPr>
          <w:rFonts w:ascii="Times New Roman" w:hAnsi="Times New Roman"/>
          <w:b w:val="0"/>
          <w:i w:val="0"/>
          <w:sz w:val="24"/>
        </w:rPr>
        <w:t>Title: Microplastics in the marine environment</w:t>
      </w:r>
    </w:p>
    <w:p>
      <w:pPr>
        <w:spacing w:line="480" w:lineRule="auto" w:after="0"/>
        <w:ind w:firstLine="720"/>
        <w:jc w:val="left"/>
      </w:pPr>
      <w:r>
        <w:rPr>
          <w:rFonts w:ascii="Times New Roman" w:hAnsi="Times New Roman"/>
          <w:b w:val="0"/>
          <w:i w:val="0"/>
          <w:sz w:val="24"/>
        </w:rPr>
        <w:t>Contributors: Anthony L. Andrady</w:t>
      </w:r>
    </w:p>
    <w:p>
      <w:pPr>
        <w:spacing w:line="480" w:lineRule="auto" w:after="0"/>
        <w:ind w:firstLine="720"/>
        <w:jc w:val="left"/>
      </w:pPr>
      <w:r>
        <w:rPr>
          <w:rFonts w:ascii="Times New Roman" w:hAnsi="Times New Roman"/>
          <w:b w:val="0"/>
          <w:i w:val="0"/>
          <w:sz w:val="24"/>
        </w:rPr>
        <w:t>Verified Source: Marine Pollution Bulletin, 62(8), 1596-1605. DOI: 10.1016/j.marpolbul.2011.05.030</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separating chemical degradation from physical fragmentation in the polymer degradation model. It gives the project a verified literature basis for discussing marine weathering, surface embrittlement, microcracking, fragmentation, and microplastic formation,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Andrady (2011) is important because it places marine weathering, surface embrittlement, microcracking, fragmentation, and microplastic formation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separating chemical degradation from physical fragmentation in the polymer degradation model.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marine weathering, surface embrittlement, microcracking, fragmentation, and microplastic formation,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marine weathering, surface embrittlement, microcracking, fragmentation, and microplastic formation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separating chemical degradation from physical fragmentation in the polymer degradation model,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separating chemical degradation from physical fragmentation in the polymer degradation model,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microplastics: small plastic particles formed by direct release or fragmentation of larger plastic debris.</w:t>
      </w:r>
    </w:p>
    <w:p>
      <w:pPr>
        <w:spacing w:line="480" w:lineRule="auto" w:after="0"/>
        <w:ind w:firstLine="720"/>
        <w:jc w:val="left"/>
      </w:pPr>
      <w:r>
        <w:rPr>
          <w:rFonts w:ascii="Times New Roman" w:hAnsi="Times New Roman"/>
          <w:b w:val="0"/>
          <w:i w:val="0"/>
          <w:sz w:val="24"/>
        </w:rPr>
        <w:t>weathering: environmental aging caused by light, oxygen, water, heat, and mechanical stress.</w:t>
      </w:r>
    </w:p>
    <w:p>
      <w:pPr>
        <w:spacing w:line="480" w:lineRule="auto" w:after="0"/>
        <w:ind w:firstLine="720"/>
        <w:jc w:val="left"/>
      </w:pPr>
      <w:r>
        <w:rPr>
          <w:rFonts w:ascii="Times New Roman" w:hAnsi="Times New Roman"/>
          <w:b w:val="0"/>
          <w:i w:val="0"/>
          <w:sz w:val="24"/>
        </w:rPr>
        <w:t>embrittlement: loss of ductility and toughness as a polymer chemically or physically ages.</w:t>
      </w:r>
    </w:p>
    <w:p>
      <w:pPr>
        <w:spacing w:line="480" w:lineRule="auto" w:after="0"/>
        <w:ind w:firstLine="720"/>
        <w:jc w:val="left"/>
      </w:pPr>
      <w:r>
        <w:rPr>
          <w:rFonts w:ascii="Times New Roman" w:hAnsi="Times New Roman"/>
          <w:b w:val="0"/>
          <w:i w:val="0"/>
          <w:sz w:val="24"/>
        </w:rPr>
        <w:t>fragmentation: physical breakup of weakened plastic into smaller pieces.</w:t>
      </w:r>
    </w:p>
    <w:p>
      <w:pPr>
        <w:spacing w:line="480" w:lineRule="auto" w:after="0"/>
        <w:ind w:firstLine="720"/>
        <w:jc w:val="left"/>
      </w:pPr>
      <w:r>
        <w:rPr>
          <w:rFonts w:ascii="Times New Roman" w:hAnsi="Times New Roman"/>
          <w:b w:val="0"/>
          <w:i w:val="0"/>
          <w:sz w:val="24"/>
        </w:rPr>
        <w:t>persistent organic pollutants: hydrophobic contaminants that can associate with plastic particles.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Andrady, A. L. (2011). Microplastics in the marine environment. </w:t>
      </w:r>
      <w:r>
        <w:rPr>
          <w:rFonts w:ascii="Times New Roman" w:hAnsi="Times New Roman"/>
          <w:i/>
          <w:sz w:val="24"/>
        </w:rPr>
        <w:t>Marine Pollution Bulletin, 62</w:t>
      </w:r>
      <w:r>
        <w:rPr>
          <w:rFonts w:ascii="Times New Roman" w:hAnsi="Times New Roman"/>
          <w:i w:val="0"/>
          <w:sz w:val="24"/>
        </w:rPr>
        <w:t>(8), 1596-1605. https://doi.org/10.1016/j.marpolbul.2011.05.030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