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2 Outside Reading Report 2: Degradation Rates of Plastics in the Environment</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2020</w:t>
      </w:r>
    </w:p>
    <w:p>
      <w:pPr>
        <w:spacing w:line="480" w:lineRule="auto" w:after="0"/>
        <w:ind w:firstLine="720"/>
        <w:jc w:val="left"/>
      </w:pPr>
      <w:r>
        <w:rPr>
          <w:rFonts w:ascii="Times New Roman" w:hAnsi="Times New Roman"/>
          <w:b w:val="0"/>
          <w:i w:val="0"/>
          <w:sz w:val="24"/>
        </w:rPr>
        <w:t>Title: Degradation rates of plastics in the environment</w:t>
      </w:r>
    </w:p>
    <w:p>
      <w:pPr>
        <w:spacing w:line="480" w:lineRule="auto" w:after="0"/>
        <w:ind w:firstLine="720"/>
        <w:jc w:val="left"/>
      </w:pPr>
      <w:r>
        <w:rPr>
          <w:rFonts w:ascii="Times New Roman" w:hAnsi="Times New Roman"/>
          <w:b w:val="0"/>
          <w:i w:val="0"/>
          <w:sz w:val="24"/>
        </w:rPr>
        <w:t>Contributors: Ali Chamas, Hyunjin Moon, Jiajia Zheng, Yang Qiu, Tarnuma Tabassum, Jun Hee Jang, Mohammad Abu-Omar, Susannah L. Scott, and Sangwon Suh</w:t>
      </w:r>
    </w:p>
    <w:p>
      <w:pPr>
        <w:spacing w:line="480" w:lineRule="auto" w:after="0"/>
        <w:ind w:firstLine="720"/>
        <w:jc w:val="left"/>
      </w:pPr>
      <w:r>
        <w:rPr>
          <w:rFonts w:ascii="Times New Roman" w:hAnsi="Times New Roman"/>
          <w:b w:val="0"/>
          <w:i w:val="0"/>
          <w:sz w:val="24"/>
        </w:rPr>
        <w:t>Verified Source: ACS Sustainable Chemistry &amp; Engineering, 8(9), 3494-3511. DOI: 10.1021/acssuschemeng.9b06635</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treating degradation rate as a function of polymer type, exposure pathway, and measurable outcome rather than a single label. It gives the project a verified literature basis for discussing abiotic and biotic degradation rates for common plastics under environmental conditions,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Chamas et al. (2020) is important because it places abiotic and biotic degradation rates for common plastics under environmental conditions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treating degradation rate as a function of polymer type, exposure pathway, and measurable outcome rather than a single label.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abiotic and biotic degradation rates for common plastics under environmental conditions,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abiotic and biotic degradation rates for common plastics under environmental conditions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treating degradation rate as a function of polymer type, exposure pathway, and measurable outcome rather than a single label,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treating degradation rate as a function of polymer type, exposure pathway, and measurable outcome rather than a single label,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abiotic degradation: chemical or physical degradation not directly caused by biological metabolism.</w:t>
      </w:r>
    </w:p>
    <w:p>
      <w:pPr>
        <w:spacing w:line="480" w:lineRule="auto" w:after="0"/>
        <w:ind w:firstLine="720"/>
        <w:jc w:val="left"/>
      </w:pPr>
      <w:r>
        <w:rPr>
          <w:rFonts w:ascii="Times New Roman" w:hAnsi="Times New Roman"/>
          <w:b w:val="0"/>
          <w:i w:val="0"/>
          <w:sz w:val="24"/>
        </w:rPr>
        <w:t>hydrolysis: bond cleavage caused by reaction with water.</w:t>
      </w:r>
    </w:p>
    <w:p>
      <w:pPr>
        <w:spacing w:line="480" w:lineRule="auto" w:after="0"/>
        <w:ind w:firstLine="720"/>
        <w:jc w:val="left"/>
      </w:pPr>
      <w:r>
        <w:rPr>
          <w:rFonts w:ascii="Times New Roman" w:hAnsi="Times New Roman"/>
          <w:b w:val="0"/>
          <w:i w:val="0"/>
          <w:sz w:val="24"/>
        </w:rPr>
        <w:t>photo-oxidation: oxidative degradation initiated or accelerated by light exposure.</w:t>
      </w:r>
    </w:p>
    <w:p>
      <w:pPr>
        <w:spacing w:line="480" w:lineRule="auto" w:after="0"/>
        <w:ind w:firstLine="720"/>
        <w:jc w:val="left"/>
      </w:pPr>
      <w:r>
        <w:rPr>
          <w:rFonts w:ascii="Times New Roman" w:hAnsi="Times New Roman"/>
          <w:b w:val="0"/>
          <w:i w:val="0"/>
          <w:sz w:val="24"/>
        </w:rPr>
        <w:t>mineralization: conversion of organic material into inorganic end products such as carbon dioxide and water.</w:t>
      </w:r>
    </w:p>
    <w:p>
      <w:pPr>
        <w:spacing w:line="480" w:lineRule="auto" w:after="0"/>
        <w:ind w:firstLine="720"/>
        <w:jc w:val="left"/>
      </w:pPr>
      <w:r>
        <w:rPr>
          <w:rFonts w:ascii="Times New Roman" w:hAnsi="Times New Roman"/>
          <w:b w:val="0"/>
          <w:i w:val="0"/>
          <w:sz w:val="24"/>
        </w:rPr>
        <w:t>half-life: time required for half of a material or measurable property to degrade.</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Chamas, A., Moon, H., Zheng, J., Qiu, Y., Tabassum, T., Jang, J. H., Abu-Omar, M., Scott, S. L., &amp; Suh, S. (2020). Degradation rates of plastics in the environment. </w:t>
      </w:r>
      <w:r>
        <w:rPr>
          <w:rFonts w:ascii="Times New Roman" w:hAnsi="Times New Roman"/>
          <w:i/>
          <w:sz w:val="24"/>
        </w:rPr>
        <w:t>ACS Sustainable Chemistry &amp; Engineering, 8</w:t>
      </w:r>
      <w:r>
        <w:rPr>
          <w:rFonts w:ascii="Times New Roman" w:hAnsi="Times New Roman"/>
          <w:i w:val="0"/>
          <w:sz w:val="24"/>
        </w:rPr>
        <w:t>(9), 3494-3511. https://doi.org/10.1021/acssuschemeng.9b06635</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