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8793" w14:textId="43E90CEA" w:rsidR="00AE0A98" w:rsidRDefault="00AE0A98" w:rsidP="00AE0A98">
      <w:proofErr w:type="spellStart"/>
      <w:r w:rsidRPr="00AE0A98">
        <w:t>BiFrost</w:t>
      </w:r>
      <w:proofErr w:type="spellEnd"/>
      <w:r w:rsidRPr="00AE0A98">
        <w:t xml:space="preserve"> Market Data Bridge — messages, topics &amp; fields</w:t>
      </w:r>
      <w:r>
        <w:br/>
      </w:r>
      <w:r>
        <w:br/>
      </w:r>
      <w:r>
        <w:t>Hi Zahid,</w:t>
      </w:r>
    </w:p>
    <w:p w14:paraId="4355EBCB" w14:textId="77777777" w:rsidR="00AE0A98" w:rsidRDefault="00AE0A98" w:rsidP="00AE0A98"/>
    <w:p w14:paraId="524398F8" w14:textId="77777777" w:rsidR="00AE0A98" w:rsidRDefault="00AE0A98" w:rsidP="00AE0A98">
      <w:r>
        <w:t xml:space="preserve">Full message, topic and field breakdown for the </w:t>
      </w:r>
      <w:proofErr w:type="spellStart"/>
      <w:r>
        <w:t>BiFrost</w:t>
      </w:r>
      <w:proofErr w:type="spellEnd"/>
      <w:r>
        <w:t xml:space="preserve"> Market Data bridge. The gateway sits between Blackbird (ROE) and </w:t>
      </w:r>
      <w:proofErr w:type="spellStart"/>
      <w:r>
        <w:t>BiFrost</w:t>
      </w:r>
      <w:proofErr w:type="spellEnd"/>
      <w:r>
        <w:t>/AMM.</w:t>
      </w:r>
    </w:p>
    <w:p w14:paraId="06505437" w14:textId="77777777" w:rsidR="00AE0A98" w:rsidRDefault="00AE0A98" w:rsidP="00AE0A98"/>
    <w:p w14:paraId="52BB6798" w14:textId="77777777" w:rsidR="00AE0A98" w:rsidRDefault="00AE0A98" w:rsidP="00AE0A98">
      <w:r>
        <w:t>FLOW</w:t>
      </w:r>
    </w:p>
    <w:p w14:paraId="7A821319" w14:textId="6D9D73B0" w:rsidR="00AE0A98" w:rsidRDefault="00AE0A98" w:rsidP="00AE0A98">
      <w:r>
        <w:t xml:space="preserve">1. </w:t>
      </w:r>
      <w:proofErr w:type="gramStart"/>
      <w:r>
        <w:t>IN  from</w:t>
      </w:r>
      <w:proofErr w:type="gramEnd"/>
      <w:r>
        <w:t xml:space="preserve"> Blackbird</w:t>
      </w:r>
      <w:r>
        <w:t xml:space="preserve"> </w:t>
      </w:r>
      <w:r>
        <w:t xml:space="preserve">— </w:t>
      </w:r>
      <w:proofErr w:type="spellStart"/>
      <w:r>
        <w:t>OptionPricingSubscriptionRequestMessage</w:t>
      </w:r>
      <w:proofErr w:type="spellEnd"/>
      <w:r>
        <w:t xml:space="preserve"> — OPTION_PRICING/REQUEST/{</w:t>
      </w:r>
      <w:proofErr w:type="spellStart"/>
      <w:r>
        <w:t>SenderCompID</w:t>
      </w:r>
      <w:proofErr w:type="spellEnd"/>
      <w:r>
        <w:t>}/{RIC}</w:t>
      </w:r>
    </w:p>
    <w:p w14:paraId="6B23A0F6" w14:textId="77777777" w:rsidR="00AE0A98" w:rsidRDefault="00AE0A98" w:rsidP="00AE0A98">
      <w:r>
        <w:t xml:space="preserve">2. OUT to </w:t>
      </w:r>
      <w:proofErr w:type="spellStart"/>
      <w:r>
        <w:t>BiFrost</w:t>
      </w:r>
      <w:proofErr w:type="spellEnd"/>
      <w:r>
        <w:t xml:space="preserve"> — </w:t>
      </w:r>
      <w:proofErr w:type="spellStart"/>
      <w:r>
        <w:t>PricingRequest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>) — Pricing/REQUEST/{</w:t>
      </w:r>
      <w:proofErr w:type="spellStart"/>
      <w:r>
        <w:t>UnderlyingName</w:t>
      </w:r>
      <w:proofErr w:type="spellEnd"/>
      <w:r>
        <w:t>}/{</w:t>
      </w:r>
      <w:proofErr w:type="spellStart"/>
      <w:r>
        <w:t>CorrelationId</w:t>
      </w:r>
      <w:proofErr w:type="spellEnd"/>
      <w:r>
        <w:t>}</w:t>
      </w:r>
    </w:p>
    <w:p w14:paraId="50E2F95F" w14:textId="77777777" w:rsidR="00AE0A98" w:rsidRDefault="00AE0A98" w:rsidP="00AE0A98">
      <w:r>
        <w:t xml:space="preserve">3. </w:t>
      </w:r>
      <w:proofErr w:type="gramStart"/>
      <w:r>
        <w:t>IN  from</w:t>
      </w:r>
      <w:proofErr w:type="gramEnd"/>
      <w:r>
        <w:t xml:space="preserve"> </w:t>
      </w:r>
      <w:proofErr w:type="spellStart"/>
      <w:r>
        <w:t>BiFrost</w:t>
      </w:r>
      <w:proofErr w:type="spellEnd"/>
      <w:r>
        <w:t xml:space="preserve"> — </w:t>
      </w:r>
      <w:proofErr w:type="spellStart"/>
      <w:r>
        <w:t>PricingResponse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>) — Pricing/RESPONSE/{</w:t>
      </w:r>
      <w:proofErr w:type="spellStart"/>
      <w:r>
        <w:t>UnderlyingName</w:t>
      </w:r>
      <w:proofErr w:type="spellEnd"/>
      <w:r>
        <w:t>}/{</w:t>
      </w:r>
      <w:proofErr w:type="spellStart"/>
      <w:r>
        <w:t>CorrelationId</w:t>
      </w:r>
      <w:proofErr w:type="spellEnd"/>
      <w:r>
        <w:t>}</w:t>
      </w:r>
    </w:p>
    <w:p w14:paraId="2E85A308" w14:textId="77777777" w:rsidR="00AE0A98" w:rsidRDefault="00AE0A98" w:rsidP="00AE0A98">
      <w:r>
        <w:t xml:space="preserve">4. OUT to Blackbird EMS — </w:t>
      </w:r>
      <w:proofErr w:type="spellStart"/>
      <w:r>
        <w:t>OptionPricingSnapshotMessage</w:t>
      </w:r>
      <w:proofErr w:type="spellEnd"/>
      <w:r>
        <w:t xml:space="preserve"> — OPTION_PRICING/SNAPSHOT/{RIC}</w:t>
      </w:r>
    </w:p>
    <w:p w14:paraId="57CC2480" w14:textId="77777777" w:rsidR="00AE0A98" w:rsidRDefault="00AE0A98" w:rsidP="00AE0A98">
      <w:r>
        <w:t xml:space="preserve">5. </w:t>
      </w:r>
      <w:proofErr w:type="gramStart"/>
      <w:r>
        <w:t>IN  from</w:t>
      </w:r>
      <w:proofErr w:type="gramEnd"/>
      <w:r>
        <w:t xml:space="preserve"> </w:t>
      </w:r>
      <w:proofErr w:type="spellStart"/>
      <w:r>
        <w:t>BiFrost</w:t>
      </w:r>
      <w:proofErr w:type="spellEnd"/>
      <w:r>
        <w:t xml:space="preserve">, every pricing cycle — </w:t>
      </w:r>
      <w:proofErr w:type="spellStart"/>
      <w:r>
        <w:t>RiskProfile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>) — Pricing/GREEKS/{</w:t>
      </w:r>
      <w:proofErr w:type="spellStart"/>
      <w:r>
        <w:t>UnderlyingName</w:t>
      </w:r>
      <w:proofErr w:type="spellEnd"/>
      <w:r>
        <w:t>}/{</w:t>
      </w:r>
      <w:proofErr w:type="spellStart"/>
      <w:r>
        <w:t>ProductId</w:t>
      </w:r>
      <w:proofErr w:type="spellEnd"/>
      <w:r>
        <w:t>}, re-published as (4)</w:t>
      </w:r>
    </w:p>
    <w:p w14:paraId="4DA11DFD" w14:textId="77777777" w:rsidR="00AE0A98" w:rsidRDefault="00AE0A98" w:rsidP="00AE0A98"/>
    <w:p w14:paraId="3908446F" w14:textId="77777777" w:rsidR="00AE0A98" w:rsidRDefault="00AE0A98" w:rsidP="00AE0A98">
      <w:r>
        <w:t xml:space="preserve">VPN — UAT: </w:t>
      </w:r>
      <w:proofErr w:type="spellStart"/>
      <w:r>
        <w:t>flowvol_nyk_uat</w:t>
      </w:r>
      <w:proofErr w:type="spellEnd"/>
      <w:r>
        <w:t xml:space="preserve"> / </w:t>
      </w:r>
      <w:proofErr w:type="spellStart"/>
      <w:r>
        <w:t>flowvol</w:t>
      </w:r>
      <w:proofErr w:type="spellEnd"/>
      <w:r>
        <w:t>-</w:t>
      </w:r>
      <w:proofErr w:type="spellStart"/>
      <w:r>
        <w:t>nyk</w:t>
      </w:r>
      <w:proofErr w:type="spellEnd"/>
      <w:r>
        <w:t>-</w:t>
      </w:r>
      <w:proofErr w:type="spellStart"/>
      <w:r>
        <w:t>uat</w:t>
      </w:r>
      <w:proofErr w:type="spellEnd"/>
      <w:r>
        <w:t>-</w:t>
      </w:r>
      <w:proofErr w:type="gramStart"/>
      <w:r>
        <w:t>sol;  PROD</w:t>
      </w:r>
      <w:proofErr w:type="gramEnd"/>
      <w:r>
        <w:t xml:space="preserve">: </w:t>
      </w:r>
      <w:proofErr w:type="spellStart"/>
      <w:r>
        <w:t>flowvol_nyk_prd</w:t>
      </w:r>
      <w:proofErr w:type="spellEnd"/>
      <w:r>
        <w:t xml:space="preserve"> / </w:t>
      </w:r>
      <w:proofErr w:type="spellStart"/>
      <w:r>
        <w:t>flowvol</w:t>
      </w:r>
      <w:proofErr w:type="spellEnd"/>
      <w:r>
        <w:t>-</w:t>
      </w:r>
      <w:proofErr w:type="spellStart"/>
      <w:r>
        <w:t>nyk</w:t>
      </w:r>
      <w:proofErr w:type="spellEnd"/>
      <w:r>
        <w:t>-</w:t>
      </w:r>
      <w:proofErr w:type="spellStart"/>
      <w:r>
        <w:t>prd</w:t>
      </w:r>
      <w:proofErr w:type="spellEnd"/>
      <w:r>
        <w:t>-sol</w:t>
      </w:r>
    </w:p>
    <w:p w14:paraId="0D3621C8" w14:textId="77777777" w:rsidR="00AE0A98" w:rsidRDefault="00AE0A98" w:rsidP="00AE0A98"/>
    <w:p w14:paraId="70BAA5C2" w14:textId="77777777" w:rsidR="00AE0A98" w:rsidRDefault="00AE0A98" w:rsidP="00AE0A98">
      <w:r>
        <w:t>FIELDS</w:t>
      </w:r>
    </w:p>
    <w:p w14:paraId="4375F4D8" w14:textId="77777777" w:rsidR="00AE0A98" w:rsidRDefault="00AE0A98" w:rsidP="00AE0A98"/>
    <w:p w14:paraId="1F3ED591" w14:textId="77777777" w:rsidR="00AE0A98" w:rsidRDefault="00AE0A98" w:rsidP="00AE0A98">
      <w:r>
        <w:t xml:space="preserve">1. </w:t>
      </w:r>
      <w:proofErr w:type="spellStart"/>
      <w:r>
        <w:t>OptionPricingSubscriptionRequestMessage</w:t>
      </w:r>
      <w:proofErr w:type="spellEnd"/>
      <w:r>
        <w:t xml:space="preserve"> (ROE in)</w:t>
      </w:r>
    </w:p>
    <w:p w14:paraId="4893E003" w14:textId="77777777" w:rsidR="00AE0A98" w:rsidRDefault="00AE0A98" w:rsidP="00AE0A98">
      <w:proofErr w:type="spellStart"/>
      <w:r>
        <w:t>OptionProductData</w:t>
      </w:r>
      <w:proofErr w:type="spellEnd"/>
      <w:r>
        <w:t>:</w:t>
      </w:r>
    </w:p>
    <w:p w14:paraId="6C059FBD" w14:textId="77777777" w:rsidR="00AE0A98" w:rsidRDefault="00AE0A98" w:rsidP="00AE0A98">
      <w:r>
        <w:t xml:space="preserve">  • RIC (required) — option to price</w:t>
      </w:r>
    </w:p>
    <w:p w14:paraId="2ECE0EE5" w14:textId="77777777" w:rsidR="00AE0A98" w:rsidRDefault="00AE0A98" w:rsidP="00AE0A98">
      <w:r>
        <w:t xml:space="preserve">  • </w:t>
      </w:r>
      <w:proofErr w:type="spellStart"/>
      <w:r>
        <w:t>UnderlyingRIC</w:t>
      </w:r>
      <w:proofErr w:type="spellEnd"/>
      <w:r>
        <w:t xml:space="preserve"> — underlying</w:t>
      </w:r>
    </w:p>
    <w:p w14:paraId="321E3D23" w14:textId="77777777" w:rsidR="00AE0A98" w:rsidRDefault="00AE0A98" w:rsidP="00AE0A98">
      <w:r>
        <w:t xml:space="preserve">  • </w:t>
      </w:r>
      <w:proofErr w:type="spellStart"/>
      <w:r>
        <w:t>OptionStrikePrice</w:t>
      </w:r>
      <w:proofErr w:type="spellEnd"/>
    </w:p>
    <w:p w14:paraId="4D1C284D" w14:textId="77777777" w:rsidR="00AE0A98" w:rsidRDefault="00AE0A98" w:rsidP="00AE0A98">
      <w:r>
        <w:lastRenderedPageBreak/>
        <w:t xml:space="preserve">  • </w:t>
      </w:r>
      <w:proofErr w:type="spellStart"/>
      <w:r>
        <w:t>ExpireDate</w:t>
      </w:r>
      <w:proofErr w:type="spellEnd"/>
    </w:p>
    <w:p w14:paraId="4C4301D7" w14:textId="77777777" w:rsidR="00AE0A98" w:rsidRDefault="00AE0A98" w:rsidP="00AE0A98">
      <w:r>
        <w:t xml:space="preserve">  • </w:t>
      </w:r>
      <w:proofErr w:type="spellStart"/>
      <w:r>
        <w:t>PutOrCall</w:t>
      </w:r>
      <w:proofErr w:type="spellEnd"/>
    </w:p>
    <w:p w14:paraId="41AA7636" w14:textId="77777777" w:rsidR="00AE0A98" w:rsidRDefault="00AE0A98" w:rsidP="00AE0A98">
      <w:r>
        <w:t xml:space="preserve">  • </w:t>
      </w:r>
      <w:proofErr w:type="spellStart"/>
      <w:r>
        <w:t>ExerciseType</w:t>
      </w:r>
      <w:proofErr w:type="spellEnd"/>
    </w:p>
    <w:p w14:paraId="4385DF0B" w14:textId="77777777" w:rsidR="00AE0A98" w:rsidRDefault="00AE0A98" w:rsidP="00AE0A98">
      <w:r>
        <w:t xml:space="preserve">  • </w:t>
      </w:r>
      <w:proofErr w:type="spellStart"/>
      <w:r>
        <w:t>SettlementCode</w:t>
      </w:r>
      <w:proofErr w:type="spellEnd"/>
    </w:p>
    <w:p w14:paraId="01CA7248" w14:textId="77777777" w:rsidR="00AE0A98" w:rsidRDefault="00AE0A98" w:rsidP="00AE0A98">
      <w:proofErr w:type="spellStart"/>
      <w:r>
        <w:t>SendingTime</w:t>
      </w:r>
      <w:proofErr w:type="spellEnd"/>
      <w:r>
        <w:t xml:space="preserve"> (required)</w:t>
      </w:r>
    </w:p>
    <w:p w14:paraId="4E8ED9FF" w14:textId="77777777" w:rsidR="00AE0A98" w:rsidRDefault="00AE0A98" w:rsidP="00AE0A98">
      <w:proofErr w:type="spellStart"/>
      <w:r>
        <w:t>SenderCompID</w:t>
      </w:r>
      <w:proofErr w:type="spellEnd"/>
      <w:r>
        <w:t xml:space="preserve"> (required)</w:t>
      </w:r>
    </w:p>
    <w:p w14:paraId="594DDB10" w14:textId="77777777" w:rsidR="00AE0A98" w:rsidRDefault="00AE0A98" w:rsidP="00AE0A98">
      <w:proofErr w:type="spellStart"/>
      <w:r>
        <w:t>PublishingSystemInstanceID</w:t>
      </w:r>
      <w:proofErr w:type="spellEnd"/>
    </w:p>
    <w:p w14:paraId="1AD9D3F9" w14:textId="77777777" w:rsidR="00AE0A98" w:rsidRDefault="00AE0A98" w:rsidP="00AE0A98"/>
    <w:p w14:paraId="31A5C529" w14:textId="77777777" w:rsidR="00AE0A98" w:rsidRDefault="00AE0A98" w:rsidP="00AE0A98">
      <w:r>
        <w:t xml:space="preserve">2. </w:t>
      </w:r>
      <w:proofErr w:type="spellStart"/>
      <w:r>
        <w:t>PricingRequest</w:t>
      </w:r>
      <w:proofErr w:type="spellEnd"/>
      <w:r>
        <w:t xml:space="preserve"> (</w:t>
      </w:r>
      <w:proofErr w:type="spellStart"/>
      <w:r>
        <w:t>BiFrost</w:t>
      </w:r>
      <w:proofErr w:type="spellEnd"/>
      <w:r>
        <w:t xml:space="preserve"> out)</w:t>
      </w:r>
    </w:p>
    <w:p w14:paraId="3F89773B" w14:textId="77777777" w:rsidR="00AE0A98" w:rsidRDefault="00AE0A98" w:rsidP="00AE0A98">
      <w:proofErr w:type="spellStart"/>
      <w:r>
        <w:t>CorrelationId</w:t>
      </w:r>
      <w:proofErr w:type="spellEnd"/>
      <w:r>
        <w:t xml:space="preserve"> — unique request id</w:t>
      </w:r>
    </w:p>
    <w:p w14:paraId="17AFFB43" w14:textId="77777777" w:rsidR="00AE0A98" w:rsidRDefault="00AE0A98" w:rsidP="00AE0A98">
      <w:proofErr w:type="spellStart"/>
      <w:r>
        <w:t>PricingDate</w:t>
      </w:r>
      <w:proofErr w:type="spellEnd"/>
      <w:r>
        <w:t xml:space="preserve"> — valuation date (optional)</w:t>
      </w:r>
    </w:p>
    <w:p w14:paraId="5546F13C" w14:textId="77777777" w:rsidR="00AE0A98" w:rsidRDefault="00AE0A98" w:rsidP="00AE0A98">
      <w:proofErr w:type="spellStart"/>
      <w:r>
        <w:t>SendingTime</w:t>
      </w:r>
      <w:proofErr w:type="spellEnd"/>
      <w:r>
        <w:t xml:space="preserve"> — request timestamp</w:t>
      </w:r>
    </w:p>
    <w:p w14:paraId="1DA177F8" w14:textId="77777777" w:rsidR="00AE0A98" w:rsidRDefault="00AE0A98" w:rsidP="00AE0A98">
      <w:proofErr w:type="gramStart"/>
      <w:r>
        <w:t>Products[</w:t>
      </w:r>
      <w:proofErr w:type="gramEnd"/>
      <w:r>
        <w:t>] (</w:t>
      </w:r>
      <w:proofErr w:type="spellStart"/>
      <w:r>
        <w:t>ProductData</w:t>
      </w:r>
      <w:proofErr w:type="spellEnd"/>
      <w:r>
        <w:t>):</w:t>
      </w:r>
    </w:p>
    <w:p w14:paraId="56843185" w14:textId="77777777" w:rsidR="00AE0A98" w:rsidRDefault="00AE0A98" w:rsidP="00AE0A98">
      <w:r>
        <w:t xml:space="preserve">  • </w:t>
      </w:r>
      <w:proofErr w:type="spellStart"/>
      <w:r>
        <w:t>ProductId</w:t>
      </w:r>
      <w:proofErr w:type="spellEnd"/>
      <w:r>
        <w:t xml:space="preserve"> — bridge-encoded routing key (see </w:t>
      </w:r>
      <w:proofErr w:type="spellStart"/>
      <w:r>
        <w:t>ProductId</w:t>
      </w:r>
      <w:proofErr w:type="spellEnd"/>
      <w:r>
        <w:t xml:space="preserve"> note below)</w:t>
      </w:r>
    </w:p>
    <w:p w14:paraId="286C9FA6" w14:textId="77777777" w:rsidR="00AE0A98" w:rsidRDefault="00AE0A98" w:rsidP="00AE0A98">
      <w:r>
        <w:t xml:space="preserve">  • </w:t>
      </w:r>
      <w:proofErr w:type="spellStart"/>
      <w:r>
        <w:t>SecurityType</w:t>
      </w:r>
      <w:proofErr w:type="spellEnd"/>
      <w:r>
        <w:t xml:space="preserve"> — LISTED_OPTION</w:t>
      </w:r>
    </w:p>
    <w:p w14:paraId="6A355F18" w14:textId="77777777" w:rsidR="00AE0A98" w:rsidRDefault="00AE0A98" w:rsidP="00AE0A98">
      <w:r>
        <w:t xml:space="preserve">  • Strike</w:t>
      </w:r>
    </w:p>
    <w:p w14:paraId="1C8E19FA" w14:textId="77777777" w:rsidR="00AE0A98" w:rsidRDefault="00AE0A98" w:rsidP="00AE0A98">
      <w:r>
        <w:t xml:space="preserve">  • </w:t>
      </w:r>
      <w:proofErr w:type="spellStart"/>
      <w:r>
        <w:t>StrikeType</w:t>
      </w:r>
      <w:proofErr w:type="spellEnd"/>
      <w:r>
        <w:t xml:space="preserve"> — STRIKE_ABSOLUTE</w:t>
      </w:r>
    </w:p>
    <w:p w14:paraId="128741C6" w14:textId="77777777" w:rsidR="00AE0A98" w:rsidRDefault="00AE0A98" w:rsidP="00AE0A98">
      <w:r>
        <w:t xml:space="preserve">  • </w:t>
      </w:r>
      <w:proofErr w:type="spellStart"/>
      <w:r>
        <w:t>SettlementType</w:t>
      </w:r>
      <w:proofErr w:type="spellEnd"/>
      <w:r>
        <w:t xml:space="preserve"> — PHYSICAL/CASH (from ESM </w:t>
      </w:r>
      <w:proofErr w:type="spellStart"/>
      <w:r>
        <w:t>SettlementCode</w:t>
      </w:r>
      <w:proofErr w:type="spellEnd"/>
      <w:r>
        <w:t>)</w:t>
      </w:r>
    </w:p>
    <w:p w14:paraId="69F2F403" w14:textId="77777777" w:rsidR="00AE0A98" w:rsidRDefault="00AE0A98" w:rsidP="00AE0A98">
      <w:r>
        <w:t xml:space="preserve">  • </w:t>
      </w:r>
      <w:proofErr w:type="spellStart"/>
      <w:r>
        <w:t>UnderlyingName</w:t>
      </w:r>
      <w:proofErr w:type="spellEnd"/>
      <w:r>
        <w:t xml:space="preserve"> (or </w:t>
      </w:r>
      <w:proofErr w:type="spellStart"/>
      <w:r>
        <w:t>UnderlyingRIC</w:t>
      </w:r>
      <w:proofErr w:type="spellEnd"/>
      <w:r>
        <w:t>)</w:t>
      </w:r>
    </w:p>
    <w:p w14:paraId="288801F0" w14:textId="77777777" w:rsidR="00AE0A98" w:rsidRDefault="00AE0A98" w:rsidP="00AE0A98">
      <w:r>
        <w:t xml:space="preserve">  • Expiry </w:t>
      </w:r>
      <w:proofErr w:type="gramStart"/>
      <w:r>
        <w:t>{ timestamp</w:t>
      </w:r>
      <w:proofErr w:type="gramEnd"/>
      <w:r>
        <w:t xml:space="preserve"> }</w:t>
      </w:r>
    </w:p>
    <w:p w14:paraId="04BF2EC8" w14:textId="77777777" w:rsidR="00AE0A98" w:rsidRDefault="00AE0A98" w:rsidP="00AE0A98">
      <w:r>
        <w:t xml:space="preserve">  • </w:t>
      </w:r>
      <w:proofErr w:type="spellStart"/>
      <w:r>
        <w:t>OptionType</w:t>
      </w:r>
      <w:proofErr w:type="spellEnd"/>
      <w:r>
        <w:t xml:space="preserve"> — CALL/PUT (from ESM </w:t>
      </w:r>
      <w:proofErr w:type="spellStart"/>
      <w:r>
        <w:t>ContractType</w:t>
      </w:r>
      <w:proofErr w:type="spellEnd"/>
      <w:r>
        <w:t>)</w:t>
      </w:r>
    </w:p>
    <w:p w14:paraId="357252EC" w14:textId="77777777" w:rsidR="00AE0A98" w:rsidRDefault="00AE0A98" w:rsidP="00AE0A98">
      <w:r>
        <w:t xml:space="preserve">  • </w:t>
      </w:r>
      <w:proofErr w:type="spellStart"/>
      <w:r>
        <w:t>OptionStyle</w:t>
      </w:r>
      <w:proofErr w:type="spellEnd"/>
      <w:r>
        <w:t xml:space="preserve"> — AMERICAN/EUROPEAN (from ESM </w:t>
      </w:r>
      <w:proofErr w:type="spellStart"/>
      <w:r>
        <w:t>ExerciseType</w:t>
      </w:r>
      <w:proofErr w:type="spellEnd"/>
      <w:r>
        <w:t>)</w:t>
      </w:r>
    </w:p>
    <w:p w14:paraId="7DE3FE46" w14:textId="77777777" w:rsidR="00AE0A98" w:rsidRDefault="00AE0A98" w:rsidP="00AE0A98">
      <w:r>
        <w:t xml:space="preserve">Optional: </w:t>
      </w:r>
      <w:proofErr w:type="spellStart"/>
      <w:r>
        <w:t>MarketDataOverride</w:t>
      </w:r>
      <w:proofErr w:type="spellEnd"/>
      <w:r>
        <w:t xml:space="preserve">, </w:t>
      </w:r>
      <w:proofErr w:type="spellStart"/>
      <w:r>
        <w:t>DebugUSI</w:t>
      </w:r>
      <w:proofErr w:type="spellEnd"/>
      <w:r>
        <w:t xml:space="preserve">, </w:t>
      </w:r>
      <w:proofErr w:type="spellStart"/>
      <w:r>
        <w:t>VolType</w:t>
      </w:r>
      <w:proofErr w:type="spellEnd"/>
      <w:r>
        <w:t xml:space="preserve">, </w:t>
      </w:r>
      <w:proofErr w:type="spellStart"/>
      <w:r>
        <w:t>RequestImpliedVol</w:t>
      </w:r>
      <w:proofErr w:type="spellEnd"/>
      <w:r>
        <w:t xml:space="preserve">, </w:t>
      </w:r>
      <w:proofErr w:type="spellStart"/>
      <w:r>
        <w:t>RequestPVOnly</w:t>
      </w:r>
      <w:proofErr w:type="spellEnd"/>
    </w:p>
    <w:p w14:paraId="2E9EBBC4" w14:textId="77777777" w:rsidR="00AE0A98" w:rsidRDefault="00AE0A98" w:rsidP="00AE0A98"/>
    <w:p w14:paraId="1A961D41" w14:textId="77777777" w:rsidR="00AE0A98" w:rsidRDefault="00AE0A98" w:rsidP="00AE0A98">
      <w:r>
        <w:t xml:space="preserve">3. </w:t>
      </w:r>
      <w:proofErr w:type="spellStart"/>
      <w:r>
        <w:t>PricingResponse</w:t>
      </w:r>
      <w:proofErr w:type="spellEnd"/>
      <w:r>
        <w:t xml:space="preserve"> (</w:t>
      </w:r>
      <w:proofErr w:type="spellStart"/>
      <w:r>
        <w:t>BiFrost</w:t>
      </w:r>
      <w:proofErr w:type="spellEnd"/>
      <w:r>
        <w:t xml:space="preserve"> in)</w:t>
      </w:r>
    </w:p>
    <w:p w14:paraId="0BED124B" w14:textId="77777777" w:rsidR="00AE0A98" w:rsidRDefault="00AE0A98" w:rsidP="00AE0A98">
      <w:proofErr w:type="spellStart"/>
      <w:r>
        <w:t>CorrelationId</w:t>
      </w:r>
      <w:proofErr w:type="spellEnd"/>
      <w:r>
        <w:t xml:space="preserve"> — matches request</w:t>
      </w:r>
    </w:p>
    <w:p w14:paraId="20E38C42" w14:textId="77777777" w:rsidR="00AE0A98" w:rsidRDefault="00AE0A98" w:rsidP="00AE0A98">
      <w:proofErr w:type="spellStart"/>
      <w:r>
        <w:lastRenderedPageBreak/>
        <w:t>SendingTime</w:t>
      </w:r>
      <w:proofErr w:type="spellEnd"/>
      <w:r>
        <w:t xml:space="preserve"> — response timestamp</w:t>
      </w:r>
    </w:p>
    <w:p w14:paraId="54887E9E" w14:textId="77777777" w:rsidR="00AE0A98" w:rsidRDefault="00AE0A98" w:rsidP="00AE0A98">
      <w:proofErr w:type="spellStart"/>
      <w:proofErr w:type="gramStart"/>
      <w:r>
        <w:t>PricingResult</w:t>
      </w:r>
      <w:proofErr w:type="spellEnd"/>
      <w:r>
        <w:t>[</w:t>
      </w:r>
      <w:proofErr w:type="gramEnd"/>
      <w:r>
        <w:t>]:</w:t>
      </w:r>
    </w:p>
    <w:p w14:paraId="136E478C" w14:textId="77777777" w:rsidR="00AE0A98" w:rsidRDefault="00AE0A98" w:rsidP="00AE0A98">
      <w:r>
        <w:t xml:space="preserve">  • </w:t>
      </w:r>
      <w:proofErr w:type="spellStart"/>
      <w:r>
        <w:t>tradeIndex</w:t>
      </w:r>
      <w:proofErr w:type="spellEnd"/>
    </w:p>
    <w:p w14:paraId="08BB78AA" w14:textId="77777777" w:rsidR="00AE0A98" w:rsidRDefault="00AE0A98" w:rsidP="00AE0A98">
      <w:r>
        <w:t xml:space="preserve">  • error</w:t>
      </w:r>
    </w:p>
    <w:p w14:paraId="1B10CB15" w14:textId="77777777" w:rsidR="00AE0A98" w:rsidRDefault="00AE0A98" w:rsidP="00AE0A98">
      <w:r>
        <w:t xml:space="preserve">  • warning</w:t>
      </w:r>
    </w:p>
    <w:p w14:paraId="6E4B9661" w14:textId="77777777" w:rsidR="00AE0A98" w:rsidRDefault="00AE0A98" w:rsidP="00AE0A98">
      <w:r>
        <w:t xml:space="preserve">  • </w:t>
      </w:r>
      <w:proofErr w:type="spellStart"/>
      <w:r>
        <w:t>riskProfile</w:t>
      </w:r>
      <w:proofErr w:type="spellEnd"/>
      <w:r>
        <w:t xml:space="preserve"> (see 5)</w:t>
      </w:r>
    </w:p>
    <w:p w14:paraId="64D4F874" w14:textId="77777777" w:rsidR="00AE0A98" w:rsidRDefault="00AE0A98" w:rsidP="00AE0A98">
      <w:r>
        <w:t>Error — overall</w:t>
      </w:r>
    </w:p>
    <w:p w14:paraId="594C65A9" w14:textId="77777777" w:rsidR="00AE0A98" w:rsidRDefault="00AE0A98" w:rsidP="00AE0A98"/>
    <w:p w14:paraId="62E4F755" w14:textId="77777777" w:rsidR="00AE0A98" w:rsidRDefault="00AE0A98" w:rsidP="00AE0A98">
      <w:r>
        <w:t xml:space="preserve">4. </w:t>
      </w:r>
      <w:proofErr w:type="spellStart"/>
      <w:r>
        <w:t>OptionPricingSnapshotMessage</w:t>
      </w:r>
      <w:proofErr w:type="spellEnd"/>
      <w:r>
        <w:t xml:space="preserve"> (ROE out)</w:t>
      </w:r>
    </w:p>
    <w:p w14:paraId="04F16A26" w14:textId="77777777" w:rsidR="00AE0A98" w:rsidRDefault="00AE0A98" w:rsidP="00AE0A98">
      <w:proofErr w:type="spellStart"/>
      <w:r>
        <w:t>OptionPricingData</w:t>
      </w:r>
      <w:proofErr w:type="spellEnd"/>
      <w:r>
        <w:t>:</w:t>
      </w:r>
    </w:p>
    <w:p w14:paraId="3C81E75B" w14:textId="77777777" w:rsidR="00AE0A98" w:rsidRDefault="00AE0A98" w:rsidP="00AE0A98">
      <w:r>
        <w:t xml:space="preserve">  • </w:t>
      </w:r>
      <w:proofErr w:type="spellStart"/>
      <w:r>
        <w:t>TheoValue</w:t>
      </w:r>
      <w:proofErr w:type="spellEnd"/>
    </w:p>
    <w:p w14:paraId="5E9566B2" w14:textId="77777777" w:rsidR="00AE0A98" w:rsidRDefault="00AE0A98" w:rsidP="00AE0A98">
      <w:r>
        <w:t xml:space="preserve">  • Delta</w:t>
      </w:r>
    </w:p>
    <w:p w14:paraId="2491B64C" w14:textId="77777777" w:rsidR="00AE0A98" w:rsidRDefault="00AE0A98" w:rsidP="00AE0A98">
      <w:r>
        <w:t xml:space="preserve">  • Gamma</w:t>
      </w:r>
    </w:p>
    <w:p w14:paraId="050B5037" w14:textId="77777777" w:rsidR="00AE0A98" w:rsidRDefault="00AE0A98" w:rsidP="00AE0A98">
      <w:r>
        <w:t xml:space="preserve">  • Vega</w:t>
      </w:r>
    </w:p>
    <w:p w14:paraId="1E10EFDA" w14:textId="77777777" w:rsidR="00AE0A98" w:rsidRDefault="00AE0A98" w:rsidP="00AE0A98">
      <w:r>
        <w:t xml:space="preserve">  • </w:t>
      </w:r>
      <w:proofErr w:type="spellStart"/>
      <w:r>
        <w:t>CashRho</w:t>
      </w:r>
      <w:proofErr w:type="spellEnd"/>
    </w:p>
    <w:p w14:paraId="0ACE3592" w14:textId="77777777" w:rsidR="00AE0A98" w:rsidRDefault="00AE0A98" w:rsidP="00AE0A98">
      <w:r>
        <w:t xml:space="preserve">  • </w:t>
      </w:r>
      <w:proofErr w:type="spellStart"/>
      <w:r>
        <w:t>BorrowRho</w:t>
      </w:r>
      <w:proofErr w:type="spellEnd"/>
    </w:p>
    <w:p w14:paraId="23E9DE6F" w14:textId="77777777" w:rsidR="00AE0A98" w:rsidRDefault="00AE0A98" w:rsidP="00AE0A98">
      <w:r>
        <w:t xml:space="preserve">  • </w:t>
      </w:r>
      <w:proofErr w:type="spellStart"/>
      <w:r>
        <w:t>DivRho</w:t>
      </w:r>
      <w:proofErr w:type="spellEnd"/>
    </w:p>
    <w:p w14:paraId="5E070B3C" w14:textId="77777777" w:rsidR="00AE0A98" w:rsidRDefault="00AE0A98" w:rsidP="00AE0A98">
      <w:r>
        <w:t xml:space="preserve">  • Theta</w:t>
      </w:r>
    </w:p>
    <w:p w14:paraId="4F46DE81" w14:textId="77777777" w:rsidR="00AE0A98" w:rsidRDefault="00AE0A98" w:rsidP="00AE0A98">
      <w:r>
        <w:t>RIC (required)</w:t>
      </w:r>
    </w:p>
    <w:p w14:paraId="6CD2CF4E" w14:textId="77777777" w:rsidR="00AE0A98" w:rsidRDefault="00AE0A98" w:rsidP="00AE0A98">
      <w:proofErr w:type="spellStart"/>
      <w:r>
        <w:t>SendingTime</w:t>
      </w:r>
      <w:proofErr w:type="spellEnd"/>
      <w:r>
        <w:t xml:space="preserve"> (required)</w:t>
      </w:r>
    </w:p>
    <w:p w14:paraId="6E67D85F" w14:textId="77777777" w:rsidR="00AE0A98" w:rsidRDefault="00AE0A98" w:rsidP="00AE0A98"/>
    <w:p w14:paraId="20E4AA3A" w14:textId="77777777" w:rsidR="00AE0A98" w:rsidRDefault="00AE0A98" w:rsidP="00AE0A98">
      <w:r>
        <w:t xml:space="preserve">5. </w:t>
      </w:r>
      <w:proofErr w:type="spellStart"/>
      <w:r>
        <w:t>RiskProfile</w:t>
      </w:r>
      <w:proofErr w:type="spellEnd"/>
      <w:r>
        <w:t xml:space="preserve"> (</w:t>
      </w:r>
      <w:proofErr w:type="spellStart"/>
      <w:r>
        <w:t>BiFrost</w:t>
      </w:r>
      <w:proofErr w:type="spellEnd"/>
      <w:r>
        <w:t xml:space="preserve"> in, </w:t>
      </w:r>
      <w:proofErr w:type="spellStart"/>
      <w:r>
        <w:t>greeks</w:t>
      </w:r>
      <w:proofErr w:type="spellEnd"/>
      <w:r>
        <w:t xml:space="preserve"> — also nested inside each </w:t>
      </w:r>
      <w:proofErr w:type="spellStart"/>
      <w:r>
        <w:t>PricingResult</w:t>
      </w:r>
      <w:proofErr w:type="spellEnd"/>
      <w:r>
        <w:t>)</w:t>
      </w:r>
    </w:p>
    <w:p w14:paraId="7F633454" w14:textId="77777777" w:rsidR="00AE0A98" w:rsidRDefault="00AE0A98" w:rsidP="00AE0A98">
      <w:proofErr w:type="spellStart"/>
      <w:r>
        <w:t>rId</w:t>
      </w:r>
      <w:proofErr w:type="spellEnd"/>
      <w:r>
        <w:t xml:space="preserve"> </w:t>
      </w:r>
      <w:proofErr w:type="gramStart"/>
      <w:r>
        <w:t>{ symbol</w:t>
      </w:r>
      <w:proofErr w:type="gramEnd"/>
      <w:r>
        <w:t xml:space="preserve"> — e.g. ESM</w:t>
      </w:r>
      <w:proofErr w:type="gramStart"/>
      <w:r>
        <w:t>00001 }</w:t>
      </w:r>
      <w:proofErr w:type="gramEnd"/>
    </w:p>
    <w:p w14:paraId="1BDB82BD" w14:textId="77777777" w:rsidR="00AE0A98" w:rsidRDefault="00AE0A98" w:rsidP="00AE0A98">
      <w:proofErr w:type="spellStart"/>
      <w:r>
        <w:t>impliedSpot</w:t>
      </w:r>
      <w:proofErr w:type="spellEnd"/>
    </w:p>
    <w:p w14:paraId="4F3348D4" w14:textId="77777777" w:rsidR="00AE0A98" w:rsidRDefault="00AE0A98" w:rsidP="00AE0A98">
      <w:r>
        <w:t xml:space="preserve">tv — </w:t>
      </w:r>
      <w:proofErr w:type="spellStart"/>
      <w:r>
        <w:t>theo</w:t>
      </w:r>
      <w:proofErr w:type="spellEnd"/>
      <w:r>
        <w:t xml:space="preserve"> value</w:t>
      </w:r>
    </w:p>
    <w:p w14:paraId="7D7DC162" w14:textId="77777777" w:rsidR="00AE0A98" w:rsidRDefault="00AE0A98" w:rsidP="00AE0A98">
      <w:proofErr w:type="spellStart"/>
      <w:r>
        <w:t>firstOrderGreeks</w:t>
      </w:r>
      <w:proofErr w:type="spellEnd"/>
      <w:r>
        <w:t xml:space="preserve"> </w:t>
      </w:r>
      <w:proofErr w:type="gramStart"/>
      <w:r>
        <w:t>{ delta</w:t>
      </w:r>
      <w:proofErr w:type="gramEnd"/>
      <w:r>
        <w:t xml:space="preserve">, </w:t>
      </w:r>
      <w:proofErr w:type="spellStart"/>
      <w:r>
        <w:t>vega</w:t>
      </w:r>
      <w:proofErr w:type="spellEnd"/>
      <w:r>
        <w:t xml:space="preserve">, </w:t>
      </w:r>
      <w:proofErr w:type="spellStart"/>
      <w:proofErr w:type="gramStart"/>
      <w:r>
        <w:t>borrowBase</w:t>
      </w:r>
      <w:proofErr w:type="spellEnd"/>
      <w:r>
        <w:t xml:space="preserve"> }</w:t>
      </w:r>
      <w:proofErr w:type="gramEnd"/>
    </w:p>
    <w:p w14:paraId="5C70BAAB" w14:textId="77777777" w:rsidR="00AE0A98" w:rsidRDefault="00AE0A98" w:rsidP="00AE0A98">
      <w:proofErr w:type="spellStart"/>
      <w:r>
        <w:lastRenderedPageBreak/>
        <w:t>secondOrderGreeks</w:t>
      </w:r>
      <w:proofErr w:type="spellEnd"/>
      <w:r>
        <w:t xml:space="preserve"> </w:t>
      </w:r>
      <w:proofErr w:type="gramStart"/>
      <w:r>
        <w:t>{ gamma</w:t>
      </w:r>
      <w:proofErr w:type="gramEnd"/>
      <w:r>
        <w:t xml:space="preserve">, </w:t>
      </w:r>
      <w:proofErr w:type="spellStart"/>
      <w:r>
        <w:t>vanna</w:t>
      </w:r>
      <w:proofErr w:type="spellEnd"/>
      <w:r>
        <w:t xml:space="preserve">, </w:t>
      </w:r>
      <w:proofErr w:type="spellStart"/>
      <w:r>
        <w:t>volga</w:t>
      </w:r>
      <w:proofErr w:type="spellEnd"/>
      <w:r>
        <w:t xml:space="preserve">, </w:t>
      </w:r>
      <w:proofErr w:type="spellStart"/>
      <w:r>
        <w:t>wgtVolga</w:t>
      </w:r>
      <w:proofErr w:type="spellEnd"/>
      <w:r>
        <w:t xml:space="preserve">, </w:t>
      </w:r>
      <w:proofErr w:type="spellStart"/>
      <w:proofErr w:type="gramStart"/>
      <w:r>
        <w:t>wgtVanna</w:t>
      </w:r>
      <w:proofErr w:type="spellEnd"/>
      <w:r>
        <w:t xml:space="preserve"> }</w:t>
      </w:r>
      <w:proofErr w:type="gramEnd"/>
    </w:p>
    <w:p w14:paraId="6BB62BE1" w14:textId="77777777" w:rsidR="00AE0A98" w:rsidRDefault="00AE0A98" w:rsidP="00AE0A98">
      <w:proofErr w:type="spellStart"/>
      <w:r>
        <w:t>auxRiskData</w:t>
      </w:r>
      <w:proofErr w:type="spellEnd"/>
      <w:r>
        <w:t xml:space="preserve"> {</w:t>
      </w:r>
    </w:p>
    <w:p w14:paraId="46BE36F2" w14:textId="77777777" w:rsidR="00AE0A98" w:rsidRDefault="00AE0A98" w:rsidP="00AE0A98">
      <w:r>
        <w:t xml:space="preserve">  </w:t>
      </w:r>
      <w:proofErr w:type="spellStart"/>
      <w:r>
        <w:t>theoVol</w:t>
      </w:r>
      <w:proofErr w:type="spellEnd"/>
      <w:r>
        <w:t xml:space="preserve">, </w:t>
      </w:r>
      <w:proofErr w:type="spellStart"/>
      <w:r>
        <w:t>futureVol</w:t>
      </w:r>
      <w:proofErr w:type="spellEnd"/>
      <w:r>
        <w:t>, forward,</w:t>
      </w:r>
    </w:p>
    <w:p w14:paraId="0A4EC473" w14:textId="77777777" w:rsidR="00AE0A98" w:rsidRDefault="00AE0A98" w:rsidP="00AE0A98">
      <w:r>
        <w:t xml:space="preserve">  </w:t>
      </w:r>
      <w:proofErr w:type="spellStart"/>
      <w:r>
        <w:t>pricingDate</w:t>
      </w:r>
      <w:proofErr w:type="spellEnd"/>
      <w:r>
        <w:t xml:space="preserve">, </w:t>
      </w:r>
      <w:proofErr w:type="spellStart"/>
      <w:r>
        <w:t>bumpedPricingDate</w:t>
      </w:r>
      <w:proofErr w:type="spellEnd"/>
      <w:r>
        <w:t xml:space="preserve">, </w:t>
      </w:r>
      <w:proofErr w:type="spellStart"/>
      <w:proofErr w:type="gramStart"/>
      <w:r>
        <w:t>localPricingDate</w:t>
      </w:r>
      <w:proofErr w:type="spellEnd"/>
      <w:r>
        <w:t xml:space="preserve">  (</w:t>
      </w:r>
      <w:proofErr w:type="gramEnd"/>
      <w:r>
        <w:t xml:space="preserve">each </w:t>
      </w:r>
      <w:proofErr w:type="gramStart"/>
      <w:r>
        <w:t>{ timestamp</w:t>
      </w:r>
      <w:proofErr w:type="gramEnd"/>
      <w:r>
        <w:t xml:space="preserve">, </w:t>
      </w:r>
      <w:proofErr w:type="spellStart"/>
      <w:proofErr w:type="gramStart"/>
      <w:r>
        <w:t>tz</w:t>
      </w:r>
      <w:proofErr w:type="spellEnd"/>
      <w:r>
        <w:t xml:space="preserve"> }</w:t>
      </w:r>
      <w:proofErr w:type="gramEnd"/>
      <w:r>
        <w:t>),</w:t>
      </w:r>
    </w:p>
    <w:p w14:paraId="0AD31DC9" w14:textId="77777777" w:rsidR="00AE0A98" w:rsidRDefault="00AE0A98" w:rsidP="00AE0A98">
      <w:r>
        <w:t xml:space="preserve">  </w:t>
      </w:r>
      <w:proofErr w:type="spellStart"/>
      <w:r>
        <w:t>isEarlyExercise</w:t>
      </w:r>
      <w:proofErr w:type="spellEnd"/>
      <w:r>
        <w:t xml:space="preserve">, </w:t>
      </w:r>
      <w:proofErr w:type="spellStart"/>
      <w:r>
        <w:t>isEarlyExercisable</w:t>
      </w:r>
      <w:proofErr w:type="spellEnd"/>
      <w:r>
        <w:t>,</w:t>
      </w:r>
    </w:p>
    <w:p w14:paraId="602A6FB9" w14:textId="77777777" w:rsidR="00AE0A98" w:rsidRDefault="00AE0A98" w:rsidP="00AE0A98">
      <w:r>
        <w:t xml:space="preserve">  </w:t>
      </w:r>
      <w:proofErr w:type="spellStart"/>
      <w:r>
        <w:t>mktDataStats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repoTime</w:t>
      </w:r>
      <w:proofErr w:type="spellEnd"/>
      <w:proofErr w:type="gramEnd"/>
      <w:r>
        <w:t xml:space="preserve">, </w:t>
      </w:r>
      <w:proofErr w:type="spellStart"/>
      <w:r>
        <w:t>accretingCurveTime</w:t>
      </w:r>
      <w:proofErr w:type="spellEnd"/>
      <w:r>
        <w:t xml:space="preserve">, </w:t>
      </w:r>
      <w:proofErr w:type="spellStart"/>
      <w:r>
        <w:t>discountCurveTime</w:t>
      </w:r>
      <w:proofErr w:type="spellEnd"/>
      <w:r>
        <w:t xml:space="preserve">, </w:t>
      </w:r>
      <w:proofErr w:type="spellStart"/>
      <w:proofErr w:type="gramStart"/>
      <w:r>
        <w:t>volTime</w:t>
      </w:r>
      <w:proofErr w:type="spellEnd"/>
      <w:r>
        <w:t xml:space="preserve"> }</w:t>
      </w:r>
      <w:proofErr w:type="gramEnd"/>
    </w:p>
    <w:p w14:paraId="570D05E4" w14:textId="77777777" w:rsidR="00AE0A98" w:rsidRDefault="00AE0A98" w:rsidP="00AE0A98">
      <w:r>
        <w:t>}</w:t>
      </w:r>
    </w:p>
    <w:p w14:paraId="29A7D512" w14:textId="77777777" w:rsidR="00AE0A98" w:rsidRDefault="00AE0A98" w:rsidP="00AE0A98">
      <w:proofErr w:type="spellStart"/>
      <w:r>
        <w:t>pricingDate</w:t>
      </w:r>
      <w:proofErr w:type="spellEnd"/>
      <w:r>
        <w:t xml:space="preserve"> </w:t>
      </w:r>
      <w:proofErr w:type="gramStart"/>
      <w:r>
        <w:t>{ timestamp</w:t>
      </w:r>
      <w:proofErr w:type="gramEnd"/>
      <w:r>
        <w:t xml:space="preserve">, </w:t>
      </w:r>
      <w:proofErr w:type="spellStart"/>
      <w:proofErr w:type="gramStart"/>
      <w:r>
        <w:t>tz</w:t>
      </w:r>
      <w:proofErr w:type="spellEnd"/>
      <w:r>
        <w:t xml:space="preserve"> }</w:t>
      </w:r>
      <w:proofErr w:type="gramEnd"/>
    </w:p>
    <w:p w14:paraId="26A5D3D4" w14:textId="77777777" w:rsidR="00AE0A98" w:rsidRDefault="00AE0A98" w:rsidP="00AE0A98">
      <w:proofErr w:type="spellStart"/>
      <w:r>
        <w:t>forceError</w:t>
      </w:r>
      <w:proofErr w:type="spellEnd"/>
    </w:p>
    <w:p w14:paraId="42BC4003" w14:textId="77777777" w:rsidR="00AE0A98" w:rsidRDefault="00AE0A98" w:rsidP="00AE0A98"/>
    <w:p w14:paraId="4AF07E51" w14:textId="77777777" w:rsidR="00AE0A98" w:rsidRDefault="00AE0A98" w:rsidP="00AE0A98">
      <w:r>
        <w:t>PRODUCTID / IDENTIFIER MAPPING</w:t>
      </w:r>
    </w:p>
    <w:p w14:paraId="072AD15B" w14:textId="77777777" w:rsidR="00AE0A98" w:rsidRDefault="00AE0A98" w:rsidP="00AE0A98">
      <w:r>
        <w:t xml:space="preserve">Blackbird keys on RIC; </w:t>
      </w:r>
      <w:proofErr w:type="spellStart"/>
      <w:r>
        <w:t>BiFrost</w:t>
      </w:r>
      <w:proofErr w:type="spellEnd"/>
      <w:r>
        <w:t xml:space="preserve"> keys on </w:t>
      </w:r>
      <w:proofErr w:type="spellStart"/>
      <w:r>
        <w:t>ProductId</w:t>
      </w:r>
      <w:proofErr w:type="spellEnd"/>
      <w:r>
        <w:t xml:space="preserve"> and treats it as an opaque free-form string — it doesn't interpret it, just echoes it back on the response and on every </w:t>
      </w:r>
      <w:proofErr w:type="spellStart"/>
      <w:r>
        <w:t>greeks</w:t>
      </w:r>
      <w:proofErr w:type="spellEnd"/>
      <w:r>
        <w:t xml:space="preserve"> update. A single class (</w:t>
      </w:r>
      <w:proofErr w:type="spellStart"/>
      <w:r>
        <w:t>ProductIdCodec</w:t>
      </w:r>
      <w:proofErr w:type="spellEnd"/>
      <w:r>
        <w:t xml:space="preserve">) owns the RIC ↔ </w:t>
      </w:r>
      <w:proofErr w:type="spellStart"/>
      <w:r>
        <w:t>ProductId</w:t>
      </w:r>
      <w:proofErr w:type="spellEnd"/>
      <w:r>
        <w:t xml:space="preserve"> convention in both directions:</w:t>
      </w:r>
    </w:p>
    <w:p w14:paraId="10AE4111" w14:textId="77777777" w:rsidR="00AE0A98" w:rsidRDefault="00AE0A98" w:rsidP="00AE0A98">
      <w:r>
        <w:t xml:space="preserve">  • Outbound: encodes the RIC into the </w:t>
      </w:r>
      <w:proofErr w:type="spellStart"/>
      <w:r>
        <w:t>ProductId</w:t>
      </w:r>
      <w:proofErr w:type="spellEnd"/>
      <w:r>
        <w:t>, so the identifier we route on travels with the request.</w:t>
      </w:r>
    </w:p>
    <w:p w14:paraId="0802D4B6" w14:textId="77777777" w:rsidR="00AE0A98" w:rsidRDefault="00AE0A98" w:rsidP="00AE0A98">
      <w:r>
        <w:t xml:space="preserve">  • Inbound: decodes the </w:t>
      </w:r>
      <w:proofErr w:type="spellStart"/>
      <w:r>
        <w:t>ProductId</w:t>
      </w:r>
      <w:proofErr w:type="spellEnd"/>
      <w:r>
        <w:t xml:space="preserve"> back to the RIC for the snapshot we publish to Blackbird.</w:t>
      </w:r>
    </w:p>
    <w:p w14:paraId="6FA7120C" w14:textId="77777777" w:rsidR="00AE0A98" w:rsidRDefault="00AE0A98" w:rsidP="00AE0A98">
      <w:r>
        <w:t xml:space="preserve">This is what keeps the bridge stateless — the echoed </w:t>
      </w:r>
      <w:proofErr w:type="spellStart"/>
      <w:r>
        <w:t>ProductId</w:t>
      </w:r>
      <w:proofErr w:type="spellEnd"/>
      <w:r>
        <w:t xml:space="preserve"> is the routing key, so there's no in-memory correlation map to hold or replicate for HA.</w:t>
      </w:r>
    </w:p>
    <w:p w14:paraId="776C3E95" w14:textId="77777777" w:rsidR="00AE0A98" w:rsidRDefault="00AE0A98" w:rsidP="00AE0A98">
      <w:r>
        <w:t xml:space="preserve">The encoding also carries the Blackbird environment as a prefix (e.g. </w:t>
      </w:r>
      <w:proofErr w:type="spellStart"/>
      <w:r>
        <w:t>bb_dev_AAPL.O</w:t>
      </w:r>
      <w:proofErr w:type="spellEnd"/>
      <w:r>
        <w:t>). On a shared Solace VPN, that prefix is how the bridge keeps only the responses/</w:t>
      </w:r>
      <w:proofErr w:type="spellStart"/>
      <w:r>
        <w:t>greeks</w:t>
      </w:r>
      <w:proofErr w:type="spellEnd"/>
      <w:r>
        <w:t xml:space="preserve"> for requests it made and drops anything from another environment.</w:t>
      </w:r>
    </w:p>
    <w:p w14:paraId="0EA9CD72" w14:textId="77777777" w:rsidR="00AE0A98" w:rsidRDefault="00AE0A98" w:rsidP="00AE0A98">
      <w:r>
        <w:t>Note: the current code produces {env}_{RIC}; the ESM-based form (ESM/RIC/</w:t>
      </w:r>
      <w:proofErr w:type="spellStart"/>
      <w:r>
        <w:t>UniqueId</w:t>
      </w:r>
      <w:proofErr w:type="spellEnd"/>
      <w:r>
        <w:t>) is the target under the RIC→ESMP migration (BLACKBIRD-55050). Worth aligning so we're not carrying two formats.</w:t>
      </w:r>
    </w:p>
    <w:p w14:paraId="233B56DF" w14:textId="77777777" w:rsidR="00AE0A98" w:rsidRDefault="00AE0A98" w:rsidP="00AE0A98"/>
    <w:p w14:paraId="3680754A" w14:textId="77777777" w:rsidR="00AE0A98" w:rsidRDefault="00AE0A98" w:rsidP="00AE0A98">
      <w:r>
        <w:t>NOTES</w:t>
      </w:r>
    </w:p>
    <w:p w14:paraId="79206E46" w14:textId="77777777" w:rsidR="00AE0A98" w:rsidRDefault="00AE0A98" w:rsidP="00AE0A98">
      <w:r>
        <w:lastRenderedPageBreak/>
        <w:t xml:space="preserve">  • Identifier: </w:t>
      </w:r>
      <w:proofErr w:type="spellStart"/>
      <w:r>
        <w:t>BiFrost</w:t>
      </w:r>
      <w:proofErr w:type="spellEnd"/>
      <w:r>
        <w:t xml:space="preserve"> keys on </w:t>
      </w:r>
      <w:proofErr w:type="spellStart"/>
      <w:r>
        <w:t>ProductId</w:t>
      </w:r>
      <w:proofErr w:type="spellEnd"/>
      <w:r>
        <w:t xml:space="preserve"> and the response on </w:t>
      </w:r>
      <w:proofErr w:type="spellStart"/>
      <w:r>
        <w:t>rId.symbol</w:t>
      </w:r>
      <w:proofErr w:type="spellEnd"/>
      <w:r>
        <w:t xml:space="preserve"> (ESM-based); Blackbird keys on RIC. The bridge maps RIC ↔ </w:t>
      </w:r>
      <w:proofErr w:type="spellStart"/>
      <w:r>
        <w:t>ProductId</w:t>
      </w:r>
      <w:proofErr w:type="spellEnd"/>
      <w:r>
        <w:t>; RIC→ESMP migration is tracked under BLACKBIRD-55050.</w:t>
      </w:r>
    </w:p>
    <w:p w14:paraId="03A02EB4" w14:textId="6C335DD3" w:rsidR="00D87705" w:rsidRDefault="00AE0A98" w:rsidP="00AE0A98">
      <w:r>
        <w:t xml:space="preserve">  • </w:t>
      </w:r>
      <w:proofErr w:type="spellStart"/>
      <w:r>
        <w:t>SenderCompID</w:t>
      </w:r>
      <w:proofErr w:type="spellEnd"/>
      <w:r>
        <w:t xml:space="preserve"> is already required on the ROE request and in its topic, so it's covered on our side.</w:t>
      </w:r>
    </w:p>
    <w:sectPr w:rsidR="00D8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98"/>
    <w:rsid w:val="00732AA1"/>
    <w:rsid w:val="0093783B"/>
    <w:rsid w:val="00AE0A98"/>
    <w:rsid w:val="00BA47EB"/>
    <w:rsid w:val="00BB562A"/>
    <w:rsid w:val="00D8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5039"/>
  <w15:chartTrackingRefBased/>
  <w15:docId w15:val="{F163226A-0AC3-4244-A984-F8DE692B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Zilvinas Marozas</dc:creator>
  <cp:keywords/>
  <dc:description/>
  <cp:lastModifiedBy>Zilvinas Marozas</cp:lastModifiedBy>
  <cp:revision>1</cp:revision>
  <dcterms:created xsi:type="dcterms:W3CDTF">2026-06-02T22:47:00Z</dcterms:created>
  <dcterms:modified xsi:type="dcterms:W3CDTF">2026-06-02T22:50:00Z</dcterms:modified>
</cp:coreProperties>
</file>