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E9" w:rsidRPr="001C238F" w:rsidRDefault="001C238F" w:rsidP="001C238F">
      <w:pPr>
        <w:spacing w:after="0" w:line="240" w:lineRule="auto"/>
        <w:rPr>
          <w:sz w:val="24"/>
          <w:szCs w:val="24"/>
        </w:rPr>
      </w:pPr>
      <w:r w:rsidRPr="001C238F">
        <w:rPr>
          <w:sz w:val="24"/>
          <w:szCs w:val="24"/>
        </w:rPr>
        <w:t>Zachary Mattis – The history of Supercomputing</w:t>
      </w:r>
    </w:p>
    <w:p w:rsidR="001C238F" w:rsidRP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P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Pr="001C238F" w:rsidRDefault="001C238F" w:rsidP="001C238F">
      <w:pPr>
        <w:spacing w:after="0" w:line="240" w:lineRule="auto"/>
        <w:rPr>
          <w:b/>
          <w:sz w:val="24"/>
          <w:szCs w:val="24"/>
          <w:u w:val="single"/>
        </w:rPr>
      </w:pPr>
      <w:r w:rsidRPr="001C238F">
        <w:rPr>
          <w:b/>
          <w:sz w:val="24"/>
          <w:szCs w:val="24"/>
          <w:u w:val="single"/>
        </w:rPr>
        <w:t>Abstract</w:t>
      </w:r>
    </w:p>
    <w:p w:rsidR="001C238F" w:rsidRDefault="001C238F" w:rsidP="001C238F">
      <w:pPr>
        <w:spacing w:after="0" w:line="240" w:lineRule="auto"/>
        <w:jc w:val="center"/>
        <w:rPr>
          <w:sz w:val="24"/>
          <w:szCs w:val="24"/>
        </w:rPr>
      </w:pPr>
    </w:p>
    <w:p w:rsidR="001C238F" w:rsidRDefault="00AC2F32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Supercomputing is the dynamic field of computing that attempts to push the boundaries of size, power, and performance used to solve extremely complex and advanced technical problems.</w:t>
      </w:r>
      <w:r w:rsidR="00642CB3">
        <w:rPr>
          <w:sz w:val="24"/>
          <w:szCs w:val="24"/>
        </w:rPr>
        <w:t xml:space="preserve"> </w:t>
      </w: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Pr="001C238F" w:rsidRDefault="001C238F" w:rsidP="001C238F">
      <w:pPr>
        <w:spacing w:after="0" w:line="240" w:lineRule="auto"/>
        <w:rPr>
          <w:b/>
          <w:sz w:val="24"/>
          <w:szCs w:val="24"/>
          <w:u w:val="single"/>
        </w:rPr>
      </w:pPr>
      <w:r w:rsidRPr="001C238F">
        <w:rPr>
          <w:b/>
          <w:sz w:val="24"/>
          <w:szCs w:val="24"/>
          <w:u w:val="single"/>
        </w:rPr>
        <w:t>Introduction</w:t>
      </w: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Since the standard computers lie at the backbone of supercomputing, it is extremely necessary</w:t>
      </w:r>
      <w:r w:rsidR="007A710B">
        <w:rPr>
          <w:sz w:val="24"/>
          <w:szCs w:val="24"/>
        </w:rPr>
        <w:t xml:space="preserve"> to explore the history of traditional computing and how it lead to the supercomputer.</w:t>
      </w:r>
    </w:p>
    <w:p w:rsidR="001C238F" w:rsidRDefault="00642CB3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 xml:space="preserve">Researchers have been able to solve unique problems, including the birth of starts, the human genome, and </w:t>
      </w: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DF279D" w:rsidRDefault="00DF279D" w:rsidP="001C238F">
      <w:pPr>
        <w:spacing w:after="0" w:line="240" w:lineRule="auto"/>
        <w:rPr>
          <w:sz w:val="24"/>
          <w:szCs w:val="24"/>
        </w:rPr>
      </w:pPr>
    </w:p>
    <w:p w:rsidR="00DF279D" w:rsidRDefault="00DF279D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</w:p>
    <w:p w:rsidR="00DF279D" w:rsidRDefault="00DF279D" w:rsidP="001C238F">
      <w:pPr>
        <w:spacing w:after="0" w:line="240" w:lineRule="auto"/>
        <w:rPr>
          <w:sz w:val="24"/>
          <w:szCs w:val="24"/>
        </w:rPr>
      </w:pPr>
    </w:p>
    <w:p w:rsidR="00DF279D" w:rsidRDefault="00DF279D" w:rsidP="00DF27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Often characterized as the first supercomputer, the </w:t>
      </w:r>
      <w:r w:rsidRPr="00DF279D">
        <w:rPr>
          <w:sz w:val="24"/>
          <w:szCs w:val="24"/>
        </w:rPr>
        <w:t>Control Data Corporation 660</w:t>
      </w:r>
      <w:r>
        <w:rPr>
          <w:sz w:val="24"/>
          <w:szCs w:val="24"/>
        </w:rPr>
        <w:t>0 was designed in 1964. It was a single processor design capable of 10 million instruction per second.</w:t>
      </w:r>
    </w:p>
    <w:p w:rsidR="00DF279D" w:rsidRDefault="00DF279D" w:rsidP="00DF279D">
      <w:pPr>
        <w:spacing w:after="0" w:line="240" w:lineRule="auto"/>
        <w:jc w:val="both"/>
        <w:rPr>
          <w:sz w:val="24"/>
          <w:szCs w:val="24"/>
        </w:rPr>
      </w:pPr>
    </w:p>
    <w:p w:rsidR="00DF279D" w:rsidRDefault="00DF279D" w:rsidP="00DF279D">
      <w:pPr>
        <w:spacing w:after="0" w:line="240" w:lineRule="auto"/>
        <w:jc w:val="both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MODERN SUPERCOMPUTING</w:t>
      </w: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67647" cy="3338491"/>
            <wp:effectExtent l="0" t="0" r="5080" b="0"/>
            <wp:docPr id="1" name="Picture 1" descr="\\ssoe-fps-04\ecehome$\zmm15\Desktop\T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soe-fps-04\ecehome$\zmm15\Desktop\Top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56" cy="334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00" w:rsidRDefault="00366100" w:rsidP="003661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 – Top 5 Supercomputers</w:t>
      </w:r>
      <w:r w:rsidR="004B0B7A">
        <w:rPr>
          <w:sz w:val="24"/>
          <w:szCs w:val="24"/>
        </w:rPr>
        <w:t xml:space="preserve"> (Nov. 2018)</w:t>
      </w:r>
      <w:r>
        <w:rPr>
          <w:sz w:val="24"/>
          <w:szCs w:val="24"/>
        </w:rPr>
        <w:t xml:space="preserve"> [Top500]</w:t>
      </w: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Pr="009110B8" w:rsidRDefault="00366100" w:rsidP="009110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couple of important characteristics can be observed from the very top supercomputers in the world</w:t>
      </w:r>
      <w:r w:rsidR="009110B8">
        <w:rPr>
          <w:sz w:val="24"/>
          <w:szCs w:val="24"/>
        </w:rPr>
        <w:t xml:space="preserve"> from Figure 1</w:t>
      </w:r>
      <w:r>
        <w:rPr>
          <w:sz w:val="24"/>
          <w:szCs w:val="24"/>
        </w:rPr>
        <w:t xml:space="preserve">. While </w:t>
      </w:r>
      <w:r>
        <w:rPr>
          <w:i/>
          <w:sz w:val="24"/>
          <w:szCs w:val="24"/>
        </w:rPr>
        <w:t>Summit</w:t>
      </w:r>
      <w:r>
        <w:rPr>
          <w:sz w:val="24"/>
          <w:szCs w:val="24"/>
        </w:rPr>
        <w:t xml:space="preserve"> is capable of over 1.5 times the number of operations as </w:t>
      </w:r>
      <w:r>
        <w:rPr>
          <w:i/>
          <w:sz w:val="24"/>
          <w:szCs w:val="24"/>
        </w:rPr>
        <w:t>Sunway TaijuLight</w:t>
      </w:r>
      <w:r>
        <w:rPr>
          <w:sz w:val="24"/>
          <w:szCs w:val="24"/>
        </w:rPr>
        <w:t xml:space="preserve">, it </w:t>
      </w:r>
      <w:r w:rsidR="009110B8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has approximately </w:t>
      </w:r>
      <w:r w:rsidR="009110B8">
        <w:rPr>
          <w:sz w:val="24"/>
          <w:szCs w:val="24"/>
        </w:rPr>
        <w:t>1/4</w:t>
      </w:r>
      <w:r>
        <w:rPr>
          <w:sz w:val="24"/>
          <w:szCs w:val="24"/>
        </w:rPr>
        <w:t xml:space="preserve"> </w:t>
      </w:r>
      <w:r w:rsidR="009110B8">
        <w:rPr>
          <w:sz w:val="24"/>
          <w:szCs w:val="24"/>
        </w:rPr>
        <w:t xml:space="preserve">the number of cores and consumes 2/3 the power. Very strong conclusions can be drawn from this figure, most notably how the implementation of these vast systems can lead to strikingly different performances. From a naïve perspective, one might assume that a computer with 4 times as many cores would be capable of greater performance, </w:t>
      </w:r>
      <w:r w:rsidR="009110B8">
        <w:rPr>
          <w:i/>
          <w:sz w:val="24"/>
          <w:szCs w:val="24"/>
        </w:rPr>
        <w:t>Summit</w:t>
      </w:r>
      <w:r w:rsidR="009110B8">
        <w:rPr>
          <w:sz w:val="24"/>
          <w:szCs w:val="24"/>
        </w:rPr>
        <w:t xml:space="preserve"> proves that just throwing more hardware at a problem will not yield the top performance possible. Additionally, even with this massive underlying architecture, </w:t>
      </w:r>
      <w:r w:rsidR="009110B8">
        <w:rPr>
          <w:i/>
          <w:sz w:val="24"/>
          <w:szCs w:val="24"/>
        </w:rPr>
        <w:t xml:space="preserve">Summit </w:t>
      </w:r>
      <w:r w:rsidR="009110B8">
        <w:rPr>
          <w:sz w:val="24"/>
          <w:szCs w:val="24"/>
        </w:rPr>
        <w:t xml:space="preserve">is able to operate at a frequency of 3 GHz, twice the frequency of </w:t>
      </w:r>
      <w:r w:rsidR="009110B8">
        <w:rPr>
          <w:i/>
          <w:sz w:val="24"/>
          <w:szCs w:val="24"/>
        </w:rPr>
        <w:t>Sunway TaijuLight</w:t>
      </w:r>
      <w:r w:rsidR="009110B8">
        <w:rPr>
          <w:sz w:val="24"/>
          <w:szCs w:val="24"/>
        </w:rPr>
        <w:t xml:space="preserve">. The distinction between these two systems yields a snapshot into the complexity of the supercomputing. </w:t>
      </w: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Just here in Pittsburgh, there are two major supercomputing centers: the Center for Research Computing (CRC) and the Pittsburgh Supercomputing Center (PSC).</w:t>
      </w:r>
      <w:r w:rsidR="009110B8">
        <w:rPr>
          <w:sz w:val="24"/>
          <w:szCs w:val="24"/>
        </w:rPr>
        <w:t xml:space="preserve"> </w:t>
      </w: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4B0B7A" w:rsidRDefault="004B0B7A" w:rsidP="001C238F">
      <w:pPr>
        <w:spacing w:after="0" w:line="240" w:lineRule="auto"/>
        <w:rPr>
          <w:sz w:val="24"/>
          <w:szCs w:val="24"/>
        </w:rPr>
      </w:pPr>
    </w:p>
    <w:p w:rsidR="004B0B7A" w:rsidRDefault="004B0B7A" w:rsidP="001C238F">
      <w:pPr>
        <w:spacing w:after="0" w:line="240" w:lineRule="auto"/>
        <w:rPr>
          <w:sz w:val="24"/>
          <w:szCs w:val="24"/>
        </w:rPr>
      </w:pPr>
    </w:p>
    <w:p w:rsidR="004B0B7A" w:rsidRDefault="004B0B7A" w:rsidP="001C238F">
      <w:pPr>
        <w:spacing w:after="0" w:line="240" w:lineRule="auto"/>
        <w:rPr>
          <w:sz w:val="24"/>
          <w:szCs w:val="24"/>
        </w:rPr>
      </w:pPr>
    </w:p>
    <w:p w:rsidR="004B0B7A" w:rsidRDefault="004B0B7A" w:rsidP="001C238F">
      <w:pPr>
        <w:spacing w:after="0" w:line="240" w:lineRule="auto"/>
        <w:rPr>
          <w:sz w:val="24"/>
          <w:szCs w:val="24"/>
        </w:rPr>
      </w:pPr>
    </w:p>
    <w:p w:rsidR="004B0B7A" w:rsidRDefault="004B0B7A" w:rsidP="004B0B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FUTURE</w:t>
      </w:r>
    </w:p>
    <w:p w:rsidR="004B0B7A" w:rsidRDefault="004B0B7A" w:rsidP="004B0B7A">
      <w:pPr>
        <w:spacing w:after="0" w:line="240" w:lineRule="auto"/>
        <w:rPr>
          <w:sz w:val="24"/>
          <w:szCs w:val="24"/>
        </w:rPr>
      </w:pPr>
    </w:p>
    <w:p w:rsidR="004B0B7A" w:rsidRDefault="00423153" w:rsidP="001F7D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order to predict the future of supercomputing, it is equally im</w:t>
      </w:r>
      <w:r w:rsidR="001F7DAC">
        <w:rPr>
          <w:sz w:val="24"/>
          <w:szCs w:val="24"/>
        </w:rPr>
        <w:t xml:space="preserve">portant to understand the past. Figure 2, from 2010, shows some important events in supercomputing, highlighting the year coupled with the performance in FLOPS. This graph shows a prediction of the exaFLOP by the year 2019, as previous jumps of 3 order of magnitude took approximately 10-15 years. </w:t>
      </w:r>
      <w:r w:rsidR="00DF279D">
        <w:rPr>
          <w:sz w:val="24"/>
          <w:szCs w:val="24"/>
        </w:rPr>
        <w:t xml:space="preserve">As previously shown, the current top Supercomputer is still an entire order of magnitude away from reaching this benchmark.  </w:t>
      </w:r>
    </w:p>
    <w:p w:rsidR="00423153" w:rsidRDefault="00423153" w:rsidP="004B0B7A">
      <w:pPr>
        <w:spacing w:after="0" w:line="240" w:lineRule="auto"/>
        <w:rPr>
          <w:sz w:val="24"/>
          <w:szCs w:val="24"/>
        </w:rPr>
      </w:pPr>
    </w:p>
    <w:p w:rsidR="00423153" w:rsidRDefault="00423153" w:rsidP="004B0B7A">
      <w:pPr>
        <w:spacing w:after="0" w:line="240" w:lineRule="auto"/>
        <w:rPr>
          <w:sz w:val="24"/>
          <w:szCs w:val="24"/>
        </w:rPr>
      </w:pPr>
    </w:p>
    <w:p w:rsidR="004B0B7A" w:rsidRDefault="004B0B7A" w:rsidP="001C238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D1B85" wp14:editId="462586BF">
            <wp:extent cx="5943600" cy="5060950"/>
            <wp:effectExtent l="0" t="0" r="0" b="6350"/>
            <wp:docPr id="2" name="Picture 2" descr="\\ssoe-fps-04\ecehome$\zmm15\Desktop\HPC_Milest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soe-fps-04\ecehome$\zmm15\Desktop\HPC_Mileston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"/>
                    <a:stretch/>
                  </pic:blipFill>
                  <pic:spPr bwMode="auto"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9110B8" w:rsidP="001C238F">
      <w:pPr>
        <w:spacing w:after="0" w:line="240" w:lineRule="auto"/>
        <w:rPr>
          <w:sz w:val="24"/>
          <w:szCs w:val="24"/>
        </w:rPr>
      </w:pPr>
    </w:p>
    <w:p w:rsidR="009110B8" w:rsidRDefault="004B0B7A" w:rsidP="004B0B7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 – High-Performance Computing Barriers [AMD]</w:t>
      </w:r>
    </w:p>
    <w:p w:rsidR="004B0B7A" w:rsidRDefault="004B0B7A" w:rsidP="001C238F">
      <w:pPr>
        <w:spacing w:after="0" w:line="240" w:lineRule="auto"/>
        <w:rPr>
          <w:sz w:val="24"/>
          <w:szCs w:val="24"/>
        </w:rPr>
      </w:pPr>
    </w:p>
    <w:p w:rsidR="00366100" w:rsidRDefault="00366100" w:rsidP="001C238F">
      <w:pPr>
        <w:spacing w:after="0" w:line="240" w:lineRule="auto"/>
        <w:rPr>
          <w:sz w:val="24"/>
          <w:szCs w:val="24"/>
        </w:rPr>
      </w:pPr>
    </w:p>
    <w:p w:rsidR="00366100" w:rsidRDefault="00642CB3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AI</w:t>
      </w:r>
    </w:p>
    <w:p w:rsidR="00642CB3" w:rsidRDefault="00642CB3" w:rsidP="001C238F">
      <w:pPr>
        <w:spacing w:after="0" w:line="240" w:lineRule="auto"/>
        <w:rPr>
          <w:sz w:val="24"/>
          <w:szCs w:val="24"/>
        </w:rPr>
      </w:pPr>
    </w:p>
    <w:p w:rsidR="00642CB3" w:rsidRPr="00642CB3" w:rsidRDefault="00642CB3" w:rsidP="001C23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my understanding of both legacy and modern computing, I believe that Artificial Intelligence will be the major focus of the generations to come and will have revolutionary impact in all areas of life. The forefront of high-performance computing systems, </w:t>
      </w:r>
      <w:bookmarkStart w:id="0" w:name="_GoBack"/>
      <w:bookmarkEnd w:id="0"/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7A710B" w:rsidRDefault="007A710B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sz w:val="24"/>
          <w:szCs w:val="24"/>
        </w:rPr>
      </w:pPr>
    </w:p>
    <w:p w:rsidR="001C238F" w:rsidRDefault="001C238F" w:rsidP="001C238F">
      <w:pPr>
        <w:spacing w:after="0" w:line="240" w:lineRule="auto"/>
        <w:rPr>
          <w:b/>
          <w:sz w:val="24"/>
          <w:szCs w:val="24"/>
          <w:u w:val="single"/>
        </w:rPr>
      </w:pPr>
      <w:r w:rsidRPr="001C238F">
        <w:rPr>
          <w:b/>
          <w:sz w:val="24"/>
          <w:szCs w:val="24"/>
          <w:u w:val="single"/>
        </w:rPr>
        <w:t>REFERENCES</w:t>
      </w:r>
    </w:p>
    <w:p w:rsidR="001C238F" w:rsidRDefault="001C238F" w:rsidP="001C238F">
      <w:pPr>
        <w:spacing w:after="0" w:line="240" w:lineRule="auto"/>
        <w:rPr>
          <w:b/>
          <w:sz w:val="24"/>
          <w:szCs w:val="24"/>
          <w:u w:val="single"/>
        </w:rPr>
      </w:pPr>
    </w:p>
    <w:p w:rsidR="001C238F" w:rsidRPr="001C238F" w:rsidRDefault="001C238F" w:rsidP="001C238F">
      <w:pPr>
        <w:spacing w:after="0" w:line="240" w:lineRule="auto"/>
        <w:rPr>
          <w:b/>
          <w:sz w:val="24"/>
          <w:szCs w:val="24"/>
          <w:u w:val="single"/>
        </w:rPr>
      </w:pPr>
    </w:p>
    <w:sectPr w:rsidR="001C238F" w:rsidRPr="001C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8F"/>
    <w:rsid w:val="001C238F"/>
    <w:rsid w:val="001D1FE9"/>
    <w:rsid w:val="001F7DAC"/>
    <w:rsid w:val="00366100"/>
    <w:rsid w:val="00423153"/>
    <w:rsid w:val="004B0B7A"/>
    <w:rsid w:val="00642CB3"/>
    <w:rsid w:val="007A710B"/>
    <w:rsid w:val="009110B8"/>
    <w:rsid w:val="00AC2F32"/>
    <w:rsid w:val="00D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A83C"/>
  <w15:chartTrackingRefBased/>
  <w15:docId w15:val="{9368E48C-3ADC-4780-9DA9-9E3F78A0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FF64-82F7-4C26-94FA-49BE482D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Mattis, Zachary Mark</dc:creator>
  <cp:keywords/>
  <dc:description/>
  <cp:lastModifiedBy>Mattis, Zachary Mark</cp:lastModifiedBy>
  <cp:revision>2</cp:revision>
  <dcterms:created xsi:type="dcterms:W3CDTF">2019-01-18T13:29:00Z</dcterms:created>
  <dcterms:modified xsi:type="dcterms:W3CDTF">2019-01-18T15:19:00Z</dcterms:modified>
</cp:coreProperties>
</file>