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60" w:line="276" w:lineRule="auto"/>
      </w:pPr>
      <w:r>
        <w:rPr>
          <w:b/>
          <w:bCs/>
          <w:sz w:val="36"/>
          <w:szCs w:val="36"/>
          <w:rFonts w:ascii="Calibri" w:hAnsi="Calibri" w:cs="Calibri"/>
        </w:rPr>
        <w:t xml:space="preserve">Main Tables — Data Dictionary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3.1 Academic Year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Null, Unique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start_year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Smallint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end_year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Smallint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is_active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Boolean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is_current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Boolean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status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(20)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Academic Year table stores the school years used throughout DERAS.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key, while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name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start_year</w:t>
      </w:r>
      <w:r>
        <w:rPr>
          <w:sz w:val="22"/>
          <w:szCs w:val="22"/>
          <w:rFonts w:ascii="Calibri" w:hAnsi="Calibri" w:cs="Calibri"/>
        </w:rPr>
        <w:t xml:space="preserve">, and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end_year</w:t>
      </w:r>
      <w:r>
        <w:rPr>
          <w:sz w:val="22"/>
          <w:szCs w:val="22"/>
          <w:rFonts w:ascii="Calibri" w:hAnsi="Calibri" w:cs="Calibri"/>
        </w:rPr>
        <w:t xml:space="preserve"> identify the period.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is_current</w:t>
      </w:r>
      <w:r>
        <w:rPr>
          <w:sz w:val="22"/>
          <w:szCs w:val="22"/>
          <w:rFonts w:ascii="Calibri" w:hAnsi="Calibri" w:cs="Calibri"/>
        </w:rPr>
        <w:t xml:space="preserve"> and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is_active</w:t>
      </w:r>
      <w:r>
        <w:rPr>
          <w:sz w:val="22"/>
          <w:szCs w:val="22"/>
          <w:rFonts w:ascii="Calibri" w:hAnsi="Calibri" w:cs="Calibri"/>
        </w:rPr>
        <w:t xml:space="preserve"> fields control the current working year and whether data entry is allowed.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3.2 Township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is_active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Boolean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Township table stores the township names used in allocation and distribution work. Its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key. Other tables refer to this table when a quota, allocation, stock, or issue record must be associated with a township.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3.3 School Level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(100)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School Level table stores broad education levels, such as primary, middle, high, and agriculture.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key. School levels are used to organize grades and student quota information.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3.4 Grade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school_level_id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name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Grade table stores individual class or grade levels.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key, and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school_level_id</w:t>
      </w:r>
      <w:r>
        <w:rPr>
          <w:sz w:val="22"/>
          <w:szCs w:val="22"/>
          <w:rFonts w:ascii="Calibri" w:hAnsi="Calibri" w:cs="Calibri"/>
        </w:rPr>
        <w:t xml:space="preserve"> is a foreign key linked to the School Level table. This relationship shows which school level contains each grade.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3.5 Book Name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grade_id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name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Book Name table stores textbook and subject titles.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key, while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grade_id</w:t>
      </w:r>
      <w:r>
        <w:rPr>
          <w:sz w:val="22"/>
          <w:szCs w:val="22"/>
          <w:rFonts w:ascii="Calibri" w:hAnsi="Calibri" w:cs="Calibri"/>
        </w:rPr>
        <w:t xml:space="preserve"> connects each title to its grade. Book names are then used by textbook, allocation-plan, and teacher-guide records.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3.6 Quota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academic_year_id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school_level_id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grade_id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student_quantity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Integer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Quota table stores the number of students used for allocation planning.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key. The academic year, school level, and grade fields are foreign keys, which ensure that every quota belongs to the correct year and education level.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3.7 Allocation Plan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academic_year_id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book_name_id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received_books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Integer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books_per_package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Integer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Allocation Plan table stores the planned textbook quantities for an academic year.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key. It records the book title, total books received, and package size before shares are assigned to townships.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3.8 Textbook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book_name_id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grade_id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books_per_set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Integer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student_count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Integer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Textbook table stores textbook information used during distribution.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key. The book and grade foreign keys identify the material, while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books_per_set</w:t>
      </w:r>
      <w:r>
        <w:rPr>
          <w:sz w:val="22"/>
          <w:szCs w:val="22"/>
          <w:rFonts w:ascii="Calibri" w:hAnsi="Calibri" w:cs="Calibri"/>
        </w:rPr>
        <w:t xml:space="preserve"> and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student_count</w:t>
      </w:r>
      <w:r>
        <w:rPr>
          <w:sz w:val="22"/>
          <w:szCs w:val="22"/>
          <w:rFonts w:ascii="Calibri" w:hAnsi="Calibri" w:cs="Calibri"/>
        </w:rPr>
        <w:t xml:space="preserve"> support the calculation of required quantities.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3.9 Teacher Guide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book_name_id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grade_id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guide_type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total_quota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Integer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Teacher Guide table stores teacher-guide details and planned quantities.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key. It links to a book name and grade and records the guide type and total quota for later township allocation.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3.10 School Supply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academic_year_id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township_id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grade_id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name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rate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Decimal (10,2)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quantity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Integer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School Supply table stores school-supply allocation records.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key. Academic year, township, and grade are foreign keys.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rate</w:t>
      </w:r>
      <w:r>
        <w:rPr>
          <w:sz w:val="22"/>
          <w:szCs w:val="22"/>
          <w:rFonts w:ascii="Calibri" w:hAnsi="Calibri" w:cs="Calibri"/>
        </w:rPr>
        <w:t xml:space="preserve">,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school_count</w:t>
      </w:r>
      <w:r>
        <w:rPr>
          <w:sz w:val="22"/>
          <w:szCs w:val="22"/>
          <w:rFonts w:ascii="Calibri" w:hAnsi="Calibri" w:cs="Calibri"/>
        </w:rPr>
        <w:t xml:space="preserve">, and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quantity</w:t>
      </w:r>
      <w:r>
        <w:rPr>
          <w:sz w:val="22"/>
          <w:szCs w:val="22"/>
          <w:rFonts w:ascii="Calibri" w:hAnsi="Calibri" w:cs="Calibri"/>
        </w:rPr>
        <w:t xml:space="preserve"> fields support the calculation and recording of supplies for each township.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Table 3.11 User Table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Column Name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Data Type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Key Constraints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Primary Key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role_id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township_id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Bigint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Foreign Key, 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name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email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Null, Unique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password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Varchar (255)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Not Null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created_at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updated_at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Timestamp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Null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The User table stores staff accounts that can access DERAS.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id</w:t>
      </w:r>
      <w:r>
        <w:rPr>
          <w:sz w:val="22"/>
          <w:szCs w:val="22"/>
          <w:rFonts w:ascii="Calibri" w:hAnsi="Calibri" w:cs="Calibri"/>
        </w:rPr>
        <w:t xml:space="preserve"> field is the primary key.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role_id</w:t>
      </w:r>
      <w:r>
        <w:rPr>
          <w:sz w:val="22"/>
          <w:szCs w:val="22"/>
          <w:rFonts w:ascii="Calibri" w:hAnsi="Calibri" w:cs="Calibri"/>
        </w:rPr>
        <w:t xml:space="preserve"> foreign key assigns each account a system role, such as Super Admin or Admin. The optional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township_id</w:t>
      </w:r>
      <w:r>
        <w:rPr>
          <w:sz w:val="22"/>
          <w:szCs w:val="22"/>
          <w:rFonts w:ascii="Calibri" w:hAnsi="Calibri" w:cs="Calibri"/>
        </w:rPr>
        <w:t xml:space="preserve"> foreign key identifies a township associated with the account. The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email</w:t>
      </w:r>
      <w:r>
        <w:rPr>
          <w:sz w:val="22"/>
          <w:szCs w:val="22"/>
          <w:rFonts w:ascii="Calibri" w:hAnsi="Calibri" w:cs="Calibri"/>
        </w:rPr>
        <w:t xml:space="preserve"> and </w:t>
      </w:r>
      <w:r>
        <w:rPr>
          <w:color w:val="1F4E79"/>
          <w:shd w:val="clear" w:fill="F3F3F3"/>
          <w:sz w:val="22"/>
          <w:szCs w:val="22"/>
          <w:rFonts w:ascii="Consolas" w:hAnsi="Consolas" w:cs="Consolas"/>
        </w:rPr>
        <w:t xml:space="preserve">password</w:t>
      </w:r>
      <w:r>
        <w:rPr>
          <w:sz w:val="22"/>
          <w:szCs w:val="22"/>
          <w:rFonts w:ascii="Calibri" w:hAnsi="Calibri" w:cs="Calibri"/>
        </w:rPr>
        <w:t xml:space="preserve"> fields are used during login; passwords must be stored as hashes rather than plain text.</w:t>
      </w:r>
    </w:p>
    <w:sectPr>
      <w:pgSz w:w="12240" w:h="15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DERAS Guide Builder</Application>
</Properties>
</file>

<file path=docProps/core.xml><?xml version="1.0" encoding="utf-8"?>
<cp:coreProperties xmlns:cp="http://schemas.openxmlformats.org/package/2006/metadata/core-properties" xmlns:dc="http://purl.org/dc/elements/1.1/">
  <dc:title>DERAS Main Table Data Dictionary</dc:title>
  <dc:creator>DERAS</dc:creator>
</cp:coreProperties>
</file>