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  <w:spacing w:before="0" w:after="60" w:line="276" w:lineRule="auto"/>
      </w:pPr>
      <w:r>
        <w:rPr>
          <w:b/>
          <w:bCs/>
          <w:sz w:val="36"/>
          <w:szCs w:val="36"/>
          <w:rFonts w:ascii="Calibri" w:hAnsi="Calibri" w:cs="Calibri"/>
        </w:rPr>
        <w:t xml:space="preserve">User Manual Guide</w:t>
      </w:r>
    </w:p>
    <w:p>
      <w:pPr>
        <w:jc w:val="center"/>
        <w:spacing w:before="40" w:after="4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District Education Resource Allocation System (DERAS)</w:t>
      </w:r>
    </w:p>
    <w:p>
      <w:pPr>
        <w:jc w:val="center"/>
        <w:spacing w:before="40" w:after="4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University of Computer Studies, Hinthada (UCSH)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1. Introduction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Purpose of the System: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DERAS helps district education offices plan, calculate, and record the allocation and distribution of textbooks, teacher guides / handbooks, and school supplies by academic year, township, and grade.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Scope: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Only authorized staff can use the system after login. Access depends on role (Super Admin or Admin).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Audience: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Super Admin (system owner / IT or district lead)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Admin (daily data-entry staff)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2. System Requirements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</w:t>
      </w:r>
      <w:r>
        <w:rPr>
          <w:b/>
          <w:bCs/>
          <w:sz w:val="22"/>
          <w:szCs w:val="22"/>
          <w:rFonts w:ascii="Calibri" w:hAnsi="Calibri" w:cs="Calibri"/>
        </w:rPr>
        <w:t xml:space="preserve">Web Browser:</w:t>
      </w:r>
      <w:r>
        <w:rPr>
          <w:sz w:val="22"/>
          <w:szCs w:val="22"/>
          <w:rFonts w:ascii="Calibri" w:hAnsi="Calibri" w:cs="Calibri"/>
        </w:rPr>
        <w:t xml:space="preserve"> Google Chrome, Microsoft Edge, or Firefox (latest version)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</w:t>
      </w:r>
      <w:r>
        <w:rPr>
          <w:b/>
          <w:bCs/>
          <w:sz w:val="22"/>
          <w:szCs w:val="22"/>
          <w:rFonts w:ascii="Calibri" w:hAnsi="Calibri" w:cs="Calibri"/>
        </w:rPr>
        <w:t xml:space="preserve">Internet / Network:</w:t>
      </w:r>
      <w:r>
        <w:rPr>
          <w:sz w:val="22"/>
          <w:szCs w:val="22"/>
          <w:rFonts w:ascii="Calibri" w:hAnsi="Calibri" w:cs="Calibri"/>
        </w:rPr>
        <w:t xml:space="preserve"> Local network or internet as configured for the server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</w:t>
      </w:r>
      <w:r>
        <w:rPr>
          <w:b/>
          <w:bCs/>
          <w:sz w:val="22"/>
          <w:szCs w:val="22"/>
          <w:rFonts w:ascii="Calibri" w:hAnsi="Calibri" w:cs="Calibri"/>
        </w:rPr>
        <w:t xml:space="preserve">Device Support:</w:t>
      </w:r>
      <w:r>
        <w:rPr>
          <w:sz w:val="22"/>
          <w:szCs w:val="22"/>
          <w:rFonts w:ascii="Calibri" w:hAnsi="Calibri" w:cs="Calibri"/>
        </w:rPr>
        <w:t xml:space="preserve"> Desktop / Laptop (recommended); tablet usable for viewing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3. Getting Started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Open the system URL in a browser (local Laragon example: http://deras.test or http://localhost/DERAS/public).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The Login page appears.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Enter the email and password provided by the administrator.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4. After successful login, the Dashboard opens with the left sidebar menu.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4. User Roles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4.1 Admin (daily work)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Login required.</w:t>
      </w:r>
      <w:r>
        <w:rPr>
          <w:sz w:val="22"/>
          <w:szCs w:val="22"/>
          <w:rFonts w:ascii="Calibri" w:hAnsi="Calibri" w:cs="Calibri"/>
        </w:rPr>
        <w:t xml:space="preserve"> Credentials are created by Super Admin.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Features: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View Dashboard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Create and edit records for textbooks, stocks, quotas, school supplies, teacher guides, and master data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Export lists to Excel where the button is available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Update own profile and password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Restrictions: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Cannot manage admin users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Cannot delete records (requires delete permission)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Cannot run academic-year rollover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Steps: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Open the Login page.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Enter Email and Password.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Click Login.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4. Use the sidebar to open modules.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4.2 Super Admin (system owner)</w:t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Login required.</w:t>
      </w:r>
      <w:r>
        <w:rPr>
          <w:sz w:val="22"/>
          <w:szCs w:val="22"/>
          <w:rFonts w:ascii="Calibri" w:hAnsi="Calibri" w:cs="Calibri"/>
        </w:rPr>
        <w:t xml:space="preserve"> Full access including Admin features, plus: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Manage Admin Users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Delete records (where allowed)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Academic year Rollover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5. Main Menu (Sidebar)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3600"/>
        <w:gridCol w:w="576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Menu</w:t>
            </w:r>
          </w:p>
        </w:tc>
        <w:tc>
          <w:tcPr>
            <w:tcW w:w="57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Purpose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Dashboard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Home overview after login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Textbooks → Allocation Plan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Textbook quota / allocation calculation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Textbooks → Regular Distribution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Regular textbook distribution list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Textbooks → Extra Distribution (Stock)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Extra / stock distribution list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Student Quota Calculation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Student headcount / quota calculation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School Supplies → Allocation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School supply allocation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School Supplies → Issue Details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School supply issue / delivery details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Teacher Guides → Receipt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Teacher guide / handbook receipt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Teacher Guides → Distribution Quota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Distribution quota by township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Teacher Guides → Issue List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Issue / distribution list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Teacher Guides → Summary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Summary register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Master Data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Townships, academic years, grades, subjects, grade–subject map, companies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60" w:after="60" w:line="276" w:lineRule="auto"/>
      </w:pPr>
      <w:r>
        <w:rPr>
          <w:b/>
          <w:bCs/>
          <w:sz w:val="22"/>
          <w:szCs w:val="22"/>
          <w:rFonts w:ascii="Calibri" w:hAnsi="Calibri" w:cs="Calibri"/>
        </w:rPr>
        <w:t xml:space="preserve">Top-right user menu:</w:t>
      </w:r>
      <w:r>
        <w:rPr>
          <w:sz w:val="22"/>
          <w:szCs w:val="22"/>
          <w:rFonts w:ascii="Calibri" w:hAnsi="Calibri" w:cs="Calibri"/>
        </w:rPr>
        <w:t xml:space="preserve"> Profile, Change Password, Admin Users (Super Admin only), Log Out.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6. Common Workflows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6.1 Master data first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Before using allocation modules, ensure these exist under Master Data: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Academic years — set the current year if needed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Townships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Grades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4. Book names / subjects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5. Grade–subject mapping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6. Company contacts — if used for printing / delivery notes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6.2 Add or edit a record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Open the module from the sidebar.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Use filters (academic year, township, grade, etc.) if shown.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Click Create / Add.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4. Fill the required fields. Some quantities auto-fill from related data (for example school count or previous balance).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5. Click Save.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6. To change a row, open Edit, update, then Save.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6.3 Export to Excel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On list pages that show Export Excel: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Apply filters (for example academic year).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Click Export Excel.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The browser downloads an .xlsx file for record keeping or printing preparation.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6.4 Academic year rollover (Super Admin only)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Open Academic Years.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Use Rollover when starting a new academic year (follow your district process).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Confirm carefully — this affects year-based data carry-forward.</w:t>
      </w:r>
    </w:p>
    <w:p>
      <w:pPr>
        <w:spacing w:before="160" w:after="80" w:line="276" w:lineRule="auto"/>
      </w:pPr>
      <w:r>
        <w:rPr>
          <w:b/>
          <w:bCs/>
          <w:color w:val="2E75B6"/>
          <w:sz w:val="24"/>
          <w:szCs w:val="24"/>
          <w:rFonts w:ascii="Calibri" w:hAnsi="Calibri" w:cs="Calibri"/>
        </w:rPr>
        <w:t xml:space="preserve">6.5 Manage users (Super Admin only)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1. Open the user menu → Admin Users.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2. Create Admin accounts (email + password + role).</w:t>
      </w:r>
    </w:p>
    <w:p>
      <w:pPr>
        <w:ind w:left="144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3. Edit accounts as needed according to office policy.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7. System Features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Role-based login (Super Admin / Admin)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Dashboard and sidebar navigation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Textbook allocation plan, distribution, and stock modules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Student quota calculation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School supply allocation and issue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Teacher guide receipt → distribution → issue → summary flow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Master data maintenance (township, year, grade, subject)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Excel export on supported list screens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Profile and password change</w:t>
      </w:r>
    </w:p>
    <w:p>
      <w:pPr>
        <w:ind w:left="288"/>
        <w:spacing w:before="40" w:after="40" w:line="276" w:lineRule="auto"/>
      </w:pPr>
      <w:r>
        <w:rPr>
          <w:sz w:val="22"/>
          <w:szCs w:val="22"/>
          <w:rFonts w:ascii="Calibri" w:hAnsi="Calibri" w:cs="Calibri"/>
        </w:rPr>
        <w:t xml:space="preserve">•  Pagination and filters on index pages</w:t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8. Troubleshooting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3600"/>
        <w:gridCol w:w="5760"/>
      </w:tblGrid>
      <w:tr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Problem</w:t>
            </w:r>
          </w:p>
        </w:tc>
        <w:tc>
          <w:tcPr>
            <w:tcW w:w="57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What to try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Login failed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Check email/password; contact Super Admin for reset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Menu item missing / forbidden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Your role may not allow that action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Auto-fill empty (quantity / balance)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Check related master data and previous-year / school-count records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Excel button does nothing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Allow downloads in the browser; retry after the page fully loads</w:t>
            </w:r>
          </w:p>
        </w:tc>
      </w:tr>
      <w:tr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Page not loading / styles broken</w:t>
            </w:r>
          </w:p>
        </w:tc>
        <w:tc>
          <w:tcPr>
            <w:tcW w:w="57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Refresh; ask the installer to run npm run build and clear cache</w:t>
            </w:r>
          </w:p>
        </w:tc>
      </w:tr>
      <w:tr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Cannot delete a record</w:t>
            </w:r>
          </w:p>
        </w:tc>
        <w:tc>
          <w:tcPr>
            <w:tcW w:w="57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Only Super Admin (delete permission) can delete</w:t>
            </w:r>
          </w:p>
        </w:tc>
      </w:tr>
    </w:tbl>
    <w:p>
      <w:pPr>
        <w:spacing w:before="40" w:after="40" w:line="276" w:lineRule="auto"/>
      </w:pPr>
      <w:r>
        <w:t/>
      </w:r>
    </w:p>
    <w:p>
      <w:pPr>
        <w:spacing w:before="40" w:after="40" w:line="276" w:lineRule="auto"/>
      </w:pPr>
      <w:r>
        <w:t/>
      </w:r>
    </w:p>
    <w:p>
      <w:pPr>
        <w:spacing w:before="200" w:after="100" w:line="276" w:lineRule="auto"/>
      </w:pPr>
      <w:r>
        <w:rPr>
          <w:b/>
          <w:bCs/>
          <w:color w:val="1F4E79"/>
          <w:sz w:val="26"/>
          <w:szCs w:val="26"/>
          <w:rFonts w:ascii="Calibri" w:hAnsi="Calibri" w:cs="Calibri"/>
        </w:rPr>
        <w:t xml:space="preserve">9. Example seeded accounts (local / demo only)</w:t>
      </w:r>
    </w:p>
    <w:p>
      <w:pPr>
        <w:spacing w:before="60" w:after="60" w:line="276" w:lineRule="auto"/>
      </w:pPr>
      <w:r>
        <w:rPr>
          <w:sz w:val="22"/>
          <w:szCs w:val="22"/>
          <w:rFonts w:ascii="Calibri" w:hAnsi="Calibri" w:cs="Calibri"/>
        </w:rPr>
        <w:t xml:space="preserve">Change these passwords after first login in production.</w:t>
      </w:r>
    </w:p>
    <w:tbl>
      <w:tblPr>
        <w:tblStyle w:val="TableGrid"/>
        <w:tblW w:w="9360" w:type="dxa"/>
        <w:tblBorders>
          <w:top w:val="single" w:sz="8" w:space="0" w:color="1F4E79"/>
          <w:left w:val="single" w:sz="8" w:space="0" w:color="1F4E79"/>
          <w:bottom w:val="single" w:sz="8" w:space="0" w:color="1F4E79"/>
          <w:right w:val="single" w:sz="8" w:space="0" w:color="1F4E79"/>
          <w:insideH w:val="single" w:sz="4" w:space="0" w:color="BDD1E8"/>
          <w:insideV w:val="single" w:sz="4" w:space="0" w:color="BDD1E8"/>
        </w:tblBorders>
        <w:tblLook w:val="04A0"/>
      </w:tblPr>
      <w:tblGrid>
        <w:gridCol w:w="2400"/>
        <w:gridCol w:w="3600"/>
        <w:gridCol w:w="3360"/>
      </w:tblGrid>
      <w:tr>
        <w:tc>
          <w:tcPr>
            <w:tcW w:w="24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Role</w:t>
            </w:r>
          </w:p>
        </w:tc>
        <w:tc>
          <w:tcPr>
            <w:tcW w:w="360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Email</w:t>
            </w:r>
          </w:p>
        </w:tc>
        <w:tc>
          <w:tcPr>
            <w:tcW w:w="3360" w:type="dxa"/>
            <w:shd w:val="clear" w:color="auto" w:fill="1F4E79"/>
            <w:vAlign w:val="center"/>
          </w:tcPr>
          <w:p>
            <w:pPr>
              <w:spacing w:before="60" w:after="60"/>
            </w:pPr>
            <w:r>
              <w:rPr>
                <w:b/>
                <w:bCs/>
                <w:color w:val="FFFFFF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</w:tr>
      <w:tr>
        <w:tc>
          <w:tcPr>
            <w:tcW w:w="24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Super Admin</w:t>
            </w:r>
          </w:p>
        </w:tc>
        <w:tc>
          <w:tcPr>
            <w:tcW w:w="360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super@email.com</w:t>
            </w:r>
          </w:p>
        </w:tc>
        <w:tc>
          <w:tcPr>
            <w:tcW w:w="3360" w:type="dxa"/>
            <w:shd w:val="clear" w:color="auto" w:fill="F7F9FC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</w:tr>
      <w:tr>
        <w:tc>
          <w:tcPr>
            <w:tcW w:w="24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Admin</w:t>
            </w:r>
          </w:p>
        </w:tc>
        <w:tc>
          <w:tcPr>
            <w:tcW w:w="360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admin@email.com</w:t>
            </w:r>
          </w:p>
        </w:tc>
        <w:tc>
          <w:tcPr>
            <w:tcW w:w="3360" w:type="dxa"/>
            <w:shd w:val="clear" w:color="auto" w:fill="FFFFFF"/>
            <w:vAlign w:val="center"/>
          </w:tcPr>
          <w:p>
            <w:pPr>
              <w:spacing w:before="60" w:after="60"/>
            </w:pPr>
            <w:r>
              <w:rPr>
                <w:color w:val="000000"/>
                <w:sz w:val="20"/>
                <w:szCs w:val="20"/>
                <w:rFonts w:ascii="Calibri" w:hAnsi="Calibri" w:cs="Calibri"/>
              </w:rPr>
              <w:t xml:space="preserve">password</w:t>
            </w:r>
          </w:p>
        </w:tc>
      </w:tr>
    </w:tbl>
    <w:p>
      <w:pPr>
        <w:spacing w:before="40" w:after="40" w:line="276" w:lineRule="auto"/>
      </w:pPr>
      <w:r>
        <w:t/>
      </w:r>
    </w:p>
    <w:sectPr>
      <w:pgSz w:w="12240" w:h="15840"/>
      <w:pgMar w:top="1134" w:right="1134" w:bottom="1134" w:left="1134"/>
    </w:sectPr>
  </w:body>
</w:document>
</file>

<file path=word/_rels/document.xml.rels><?xml version="1.0" encoding="UTF-8" standalone="yes"?>
<Relationships xmlns="http://schemas.openxmlformats.org/package/2006/relationships"></Relationships>
</file>

<file path=docProps/app.xml><?xml version="1.0" encoding="utf-8"?>
<Properties xmlns="http://schemas.openxmlformats.org/officeDocument/2006/extended-properties">
  <Application>DERAS Guide Builder</Application>
</Properties>
</file>

<file path=docProps/core.xml><?xml version="1.0" encoding="utf-8"?>
<cp:coreProperties xmlns:cp="http://schemas.openxmlformats.org/package/2006/metadata/core-properties" xmlns:dc="http://purl.org/dc/elements/1.1/">
  <dc:title>DERAS User Manual Guide</dc:title>
  <dc:creator>DERAS</dc:creator>
</cp:coreProperties>
</file>