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E4100">
      <w:pPr>
        <w:spacing w:before="360" w:after="100" w:line="240" w:lineRule="auto"/>
      </w:pPr>
      <w:r>
        <w:rPr>
          <w:rFonts w:ascii="微软雅黑" w:hAnsi="微软雅黑" w:eastAsia="微软雅黑"/>
          <w:b/>
          <w:color w:val="0B2545"/>
          <w:sz w:val="50"/>
        </w:rPr>
        <w:t>装修服务快速内测指南</w:t>
      </w:r>
    </w:p>
    <w:p w14:paraId="73CD4E78">
      <w:pPr>
        <w:spacing w:before="0" w:after="320" w:line="288" w:lineRule="auto"/>
      </w:pPr>
      <w:r>
        <w:rPr>
          <w:rFonts w:ascii="微软雅黑" w:hAnsi="微软雅黑" w:eastAsia="微软雅黑"/>
          <w:color w:val="667085"/>
          <w:sz w:val="24"/>
        </w:rPr>
        <w:t>10 分钟看懂系统 · 30 分钟跑通核心服务链路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2588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A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77A6D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 xml:space="preserve">本轮目标  </w:t>
            </w:r>
            <w:r>
              <w:rPr>
                <w:rFonts w:ascii="微软雅黑" w:hAnsi="微软雅黑" w:eastAsia="微软雅黑"/>
                <w:color w:val="0B2545"/>
                <w:sz w:val="21"/>
              </w:rPr>
              <w:t>让每个人理解自己在服务链路中的位置，并验证客户、员工和老板看到的数据是否一致。</w:t>
            </w:r>
          </w:p>
        </w:tc>
      </w:tr>
    </w:tbl>
    <w:p w14:paraId="147749E6">
      <w:pPr>
        <w:spacing w:before="320" w:after="140" w:line="300" w:lineRule="auto"/>
      </w:pPr>
      <w:r>
        <w:rPr>
          <w:rFonts w:ascii="微软雅黑" w:hAnsi="微软雅黑" w:eastAsia="微软雅黑"/>
          <w:b/>
          <w:color w:val="2E74B5"/>
          <w:sz w:val="32"/>
        </w:rPr>
        <w:t>一、系统一句话</w:t>
      </w:r>
    </w:p>
    <w:p w14:paraId="35699637">
      <w:pPr>
        <w:spacing w:before="0" w:after="120" w:line="300" w:lineRule="auto"/>
      </w:pPr>
      <w:r>
        <w:rPr>
          <w:rFonts w:ascii="微软雅黑" w:hAnsi="微软雅黑" w:eastAsia="微软雅黑"/>
          <w:b w:val="0"/>
          <w:color w:val="0B2545"/>
          <w:sz w:val="22"/>
        </w:rPr>
        <w:t>家客来把装修公司的获客、预约、量房、AI 方案、客户交付和提成记账放在同一条服务链路里。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772D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95423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 xml:space="preserve">核心流程  </w:t>
            </w:r>
            <w:r>
              <w:rPr>
                <w:rFonts w:ascii="微软雅黑" w:hAnsi="微软雅黑" w:eastAsia="微软雅黑"/>
                <w:color w:val="0B2545"/>
                <w:sz w:val="21"/>
              </w:rPr>
              <w:t>推广/员工发码或老板建客 → 客户预约 → 测量员量房 → 设计师出方案并发布 → 客户查看 → 老板签单、记提成</w:t>
            </w:r>
          </w:p>
        </w:tc>
      </w:tr>
    </w:tbl>
    <w:p w14:paraId="36C24816">
      <w:pPr>
        <w:spacing w:before="320" w:after="140" w:line="300" w:lineRule="auto"/>
      </w:pPr>
      <w:r>
        <w:rPr>
          <w:rFonts w:ascii="微软雅黑" w:hAnsi="微软雅黑" w:eastAsia="微软雅黑"/>
          <w:b/>
          <w:color w:val="2E74B5"/>
          <w:sz w:val="32"/>
        </w:rPr>
        <w:t>二、谁负责什么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064A3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7DE72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谁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9C059">
            <w:pPr>
              <w:spacing w:before="0" w:after="0" w:line="264" w:lineRule="auto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>只需要确认什么</w:t>
            </w:r>
          </w:p>
        </w:tc>
      </w:tr>
      <w:tr w14:paraId="5071B3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41793DA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0B2545"/>
                <w:sz w:val="20"/>
              </w:rPr>
              <w:t>老板</w:t>
            </w:r>
          </w:p>
        </w:tc>
        <w:tc>
          <w:tcPr>
            <w:tcW w:w="7560" w:type="dxa"/>
          </w:tcPr>
          <w:p w14:paraId="6BAE70D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0B2545"/>
                <w:sz w:val="20"/>
              </w:rPr>
              <w:t>确认员工能派单、客户派给对的人、签单后提成正确。</w:t>
            </w:r>
          </w:p>
        </w:tc>
      </w:tr>
      <w:tr w14:paraId="155DB4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126A8DD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0B2545"/>
                <w:sz w:val="20"/>
              </w:rPr>
              <w:t>推广人</w:t>
            </w:r>
          </w:p>
        </w:tc>
        <w:tc>
          <w:tcPr>
            <w:tcW w:w="7560" w:type="dxa"/>
          </w:tcPr>
          <w:p w14:paraId="430CEA7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0B2545"/>
                <w:sz w:val="20"/>
              </w:rPr>
              <w:t>出示推广码；看脱敏进度；不应看到电话、地址、户型和方案文件。</w:t>
            </w:r>
          </w:p>
        </w:tc>
      </w:tr>
      <w:tr w14:paraId="73F94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940210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0B2545"/>
                <w:sz w:val="20"/>
              </w:rPr>
              <w:t>客户</w:t>
            </w:r>
          </w:p>
        </w:tc>
        <w:tc>
          <w:tcPr>
            <w:tcW w:w="7560" w:type="dxa"/>
          </w:tcPr>
          <w:p w14:paraId="13C0BA27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0B2545"/>
                <w:sz w:val="20"/>
              </w:rPr>
              <w:t>领取并预约；只能看自己的服务；方案发布后才能看到。</w:t>
            </w:r>
          </w:p>
        </w:tc>
      </w:tr>
      <w:tr w14:paraId="0BD6D0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C9FB2C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0B2545"/>
                <w:sz w:val="20"/>
              </w:rPr>
              <w:t>测量员</w:t>
            </w:r>
          </w:p>
        </w:tc>
        <w:tc>
          <w:tcPr>
            <w:tcW w:w="7560" w:type="dxa"/>
          </w:tcPr>
          <w:p w14:paraId="2B731361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0B2545"/>
                <w:sz w:val="20"/>
              </w:rPr>
              <w:t>从已派任务量房；闭合一个空间后完成；确认完成后交给设计师。</w:t>
            </w:r>
          </w:p>
        </w:tc>
      </w:tr>
      <w:tr w14:paraId="68D40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4D1A207A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0B2545"/>
                <w:sz w:val="20"/>
              </w:rPr>
              <w:t>设计师</w:t>
            </w:r>
          </w:p>
        </w:tc>
        <w:tc>
          <w:tcPr>
            <w:tcW w:w="7560" w:type="dxa"/>
          </w:tcPr>
          <w:p w14:paraId="76790BC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0B2545"/>
                <w:sz w:val="20"/>
              </w:rPr>
              <w:t>查看客户；现场图先选房间标签；发布后客户可见、撤回后不可见。</w:t>
            </w:r>
          </w:p>
        </w:tc>
      </w:tr>
    </w:tbl>
    <w:p w14:paraId="5B0C0FEF">
      <w:pPr>
        <w:spacing w:before="320" w:after="140" w:line="300" w:lineRule="auto"/>
      </w:pPr>
      <w:r>
        <w:rPr>
          <w:rFonts w:ascii="微软雅黑" w:hAnsi="微软雅黑" w:eastAsia="微软雅黑"/>
          <w:b/>
          <w:color w:val="2E74B5"/>
          <w:sz w:val="32"/>
        </w:rPr>
        <w:t>三、30 分钟怎么跑</w:t>
      </w:r>
    </w:p>
    <w:p w14:paraId="3BF27F77">
      <w:pPr>
        <w:pStyle w:val="14"/>
        <w:spacing w:before="0" w:after="100" w:line="300" w:lineRule="auto"/>
      </w:pPr>
      <w:r>
        <w:rPr>
          <w:rFonts w:ascii="微软雅黑" w:hAnsi="微软雅黑" w:eastAsia="微软雅黑"/>
          <w:color w:val="0B2545"/>
          <w:sz w:val="21"/>
        </w:rPr>
        <w:t>老板准备：确认推广码能打开，设计师、测量员是“可派单”，预约和提成规则已启用。</w:t>
      </w:r>
    </w:p>
    <w:p w14:paraId="0578677C">
      <w:pPr>
        <w:pStyle w:val="14"/>
        <w:spacing w:before="0" w:after="100" w:line="300" w:lineRule="auto"/>
      </w:pPr>
      <w:r>
        <w:rPr>
          <w:rFonts w:ascii="微软雅黑" w:hAnsi="微软雅黑" w:eastAsia="微软雅黑"/>
          <w:color w:val="0B2545"/>
          <w:sz w:val="21"/>
        </w:rPr>
        <w:t>推广人 + 客户：推广人出示服务码；客户扫码授权并预约。老板确认该客户已出现，并已派设计师和测量员。</w:t>
      </w:r>
    </w:p>
    <w:p w14:paraId="1C4E7BD3">
      <w:pPr>
        <w:pStyle w:val="14"/>
        <w:spacing w:before="0" w:after="100" w:line="300" w:lineRule="auto"/>
      </w:pPr>
      <w:r>
        <w:rPr>
          <w:rFonts w:ascii="微软雅黑" w:hAnsi="微软雅黑" w:eastAsia="微软雅黑"/>
          <w:color w:val="0B2545"/>
          <w:sz w:val="21"/>
        </w:rPr>
        <w:t>测量员 + 设计师：测量员从任务进入量房，至少闭合一个空间后提交；设计师补一张带房间标签的现场图，进入 AI 设计并发布方案。</w:t>
      </w:r>
    </w:p>
    <w:p w14:paraId="16B0D52C">
      <w:pPr>
        <w:pStyle w:val="14"/>
        <w:spacing w:before="0" w:after="100" w:line="300" w:lineRule="auto"/>
      </w:pPr>
      <w:r>
        <w:rPr>
          <w:rFonts w:ascii="微软雅黑" w:hAnsi="微软雅黑" w:eastAsia="微软雅黑"/>
          <w:color w:val="0B2545"/>
          <w:sz w:val="21"/>
        </w:rPr>
        <w:t>客户验收：客户能看到预约/服务进度、量房摘要和已发布方案；没有发布的方案不应可见。</w:t>
      </w:r>
    </w:p>
    <w:p w14:paraId="554DFFC4">
      <w:pPr>
        <w:pStyle w:val="14"/>
        <w:spacing w:before="0" w:after="100" w:line="300" w:lineRule="auto"/>
      </w:pPr>
      <w:r>
        <w:rPr>
          <w:rFonts w:ascii="微软雅黑" w:hAnsi="微软雅黑" w:eastAsia="微软雅黑"/>
          <w:color w:val="0B2545"/>
          <w:sz w:val="21"/>
        </w:rPr>
        <w:t>老板收尾：仅组织者指定的测试线索可签单；朋友介绍应出现推广人、设计师、测量员三笔提成。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C0604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8482F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 xml:space="preserve">环境说明  </w:t>
            </w:r>
            <w:r>
              <w:rPr>
                <w:rFonts w:ascii="微软雅黑" w:hAnsi="微软雅黑" w:eastAsia="微软雅黑"/>
                <w:color w:val="0B2545"/>
                <w:sz w:val="21"/>
              </w:rPr>
              <w:t>没有真机测距仪或 AI 服务暂不可用时，记录为“设备/供应商环境”；先继续验证手工量房或已有方案的发布和客户可见性。</w:t>
            </w:r>
          </w:p>
        </w:tc>
      </w:tr>
    </w:tbl>
    <w:p w14:paraId="70752FAB">
      <w:pPr>
        <w:spacing w:before="320" w:after="140" w:line="300" w:lineRule="auto"/>
      </w:pPr>
      <w:r>
        <w:rPr>
          <w:rFonts w:ascii="微软雅黑" w:hAnsi="微软雅黑" w:eastAsia="微软雅黑"/>
          <w:b/>
          <w:color w:val="2E74B5"/>
          <w:sz w:val="32"/>
        </w:rPr>
        <w:t>四、以下情况是正常规则</w:t>
      </w:r>
    </w:p>
    <w:p w14:paraId="205E33AF">
      <w:pPr>
        <w:pStyle w:val="16"/>
        <w:spacing w:before="0" w:after="80" w:line="300" w:lineRule="auto"/>
      </w:pPr>
      <w:r>
        <w:rPr>
          <w:rFonts w:ascii="微软雅黑" w:hAnsi="微软雅黑" w:eastAsia="微软雅黑"/>
          <w:color w:val="0B2545"/>
          <w:sz w:val="21"/>
        </w:rPr>
        <w:t>客户扫码授权页不显示装修公司名；员工自己出示活动码的页面可以显示。</w:t>
      </w:r>
    </w:p>
    <w:p w14:paraId="2A9FDCE6">
      <w:pPr>
        <w:pStyle w:val="16"/>
        <w:spacing w:before="0" w:after="80" w:line="300" w:lineRule="auto"/>
      </w:pPr>
      <w:r>
        <w:rPr>
          <w:rFonts w:ascii="微软雅黑" w:hAnsi="微软雅黑" w:eastAsia="微软雅黑"/>
          <w:color w:val="0B2545"/>
          <w:sz w:val="21"/>
        </w:rPr>
        <w:t>客户不能取消预约、不能进入量房编辑器，也不能看到别人的服务。</w:t>
      </w:r>
    </w:p>
    <w:p w14:paraId="24A79638">
      <w:pPr>
        <w:pStyle w:val="16"/>
        <w:spacing w:before="0" w:after="80" w:line="300" w:lineRule="auto"/>
      </w:pPr>
      <w:r>
        <w:rPr>
          <w:rFonts w:ascii="微软雅黑" w:hAnsi="微软雅黑" w:eastAsia="微软雅黑"/>
          <w:color w:val="0B2545"/>
          <w:sz w:val="21"/>
        </w:rPr>
        <w:t>正式量房只由已派任务的员工在手机小程序进入；电脑后台不能量房。</w:t>
      </w:r>
    </w:p>
    <w:p w14:paraId="3450CF69">
      <w:pPr>
        <w:pStyle w:val="16"/>
        <w:spacing w:before="0" w:after="80" w:line="300" w:lineRule="auto"/>
      </w:pPr>
      <w:r>
        <w:rPr>
          <w:rFonts w:ascii="微软雅黑" w:hAnsi="微软雅黑" w:eastAsia="微软雅黑"/>
          <w:color w:val="0B2545"/>
          <w:sz w:val="21"/>
        </w:rPr>
        <w:t>设计师没有主动发布的方案，客户看不见。</w:t>
      </w:r>
    </w:p>
    <w:p w14:paraId="58440E90">
      <w:pPr>
        <w:pStyle w:val="16"/>
        <w:spacing w:before="0" w:after="80" w:line="300" w:lineRule="auto"/>
      </w:pPr>
      <w:r>
        <w:rPr>
          <w:rFonts w:ascii="微软雅黑" w:hAnsi="微软雅黑" w:eastAsia="微软雅黑"/>
          <w:color w:val="0B2545"/>
          <w:sz w:val="21"/>
        </w:rPr>
        <w:t>朋友介绍签单是三笔提成；员工活动码或老板手工建客是设计师、测量员两笔提成。</w:t>
      </w:r>
    </w:p>
    <w:p w14:paraId="568B29A6">
      <w:pPr>
        <w:spacing w:before="320" w:after="140" w:line="300" w:lineRule="auto"/>
      </w:pPr>
      <w:r>
        <w:rPr>
          <w:rFonts w:ascii="微软雅黑" w:hAnsi="微软雅黑" w:eastAsia="微软雅黑"/>
          <w:b/>
          <w:color w:val="2E74B5"/>
          <w:sz w:val="32"/>
        </w:rPr>
        <w:t>五、什么问题必须马上报</w:t>
      </w:r>
    </w:p>
    <w:tbl>
      <w:tblPr>
        <w:tblStyle w:val="32"/>
        <w:tblW w:w="936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F4575A4">
        <w:tc>
          <w:tcPr>
            <w:tcW w:w="9360" w:type="dxa"/>
            <w:shd w:val="clear" w:color="auto" w:fill="FCE8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81194">
            <w:pPr>
              <w:spacing w:before="0" w:after="0" w:line="288" w:lineRule="auto"/>
            </w:pPr>
            <w:r>
              <w:rPr>
                <w:rFonts w:ascii="微软雅黑" w:hAnsi="微软雅黑" w:eastAsia="微软雅黑"/>
                <w:b/>
                <w:color w:val="1F4D78"/>
                <w:sz w:val="21"/>
              </w:rPr>
              <w:t xml:space="preserve">立即报  </w:t>
            </w:r>
            <w:r>
              <w:rPr>
                <w:rFonts w:ascii="微软雅黑" w:hAnsi="微软雅黑" w:eastAsia="微软雅黑"/>
                <w:color w:val="0B2545"/>
                <w:sz w:val="21"/>
              </w:rPr>
              <w:t>领不了服务、派错人/派不到人、预约或量房数据丢失、客户看到别人信息、发布后客户仍看不到、签单提成不对。</w:t>
            </w:r>
          </w:p>
        </w:tc>
      </w:tr>
    </w:tbl>
    <w:p w14:paraId="157DAEF6">
      <w:pPr>
        <w:spacing w:before="280" w:after="0" w:line="300" w:lineRule="auto"/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7D92F2">
    <w:pPr>
      <w:pStyle w:val="24"/>
      <w:spacing w:before="0" w:after="0" w:line="240" w:lineRule="auto"/>
      <w:jc w:val="right"/>
    </w:pPr>
    <w:r>
      <w:rPr>
        <w:rFonts w:ascii="微软雅黑" w:hAnsi="微软雅黑" w:eastAsia="微软雅黑"/>
        <w:color w:val="667085"/>
        <w:sz w:val="17"/>
      </w:rPr>
      <w:t>内测材料 · 请勿发送账号和验证码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CCF7F">
    <w:pPr>
      <w:pStyle w:val="25"/>
      <w:spacing w:before="0" w:after="0" w:line="240" w:lineRule="auto"/>
      <w:jc w:val="left"/>
    </w:pPr>
    <w:r>
      <w:rPr>
        <w:rFonts w:ascii="微软雅黑" w:hAnsi="微软雅黑" w:eastAsia="微软雅黑"/>
        <w:b/>
        <w:color w:val="667085"/>
        <w:sz w:val="18"/>
      </w:rPr>
      <w:t>家客来  |  装修服务快速内测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0F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color w:val="0B2545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999</Words>
  <Characters>1008</Characters>
  <Lines>0</Lines>
  <Paragraphs>0</Paragraphs>
  <TotalTime>0</TotalTime>
  <ScaleCrop>false</ScaleCrop>
  <LinksUpToDate>false</LinksUpToDate>
  <CharactersWithSpaces>1055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undefined</cp:lastModifiedBy>
  <dcterms:modified xsi:type="dcterms:W3CDTF">2026-08-24T01:09:21Z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eyJoZGlkIjoiYmY0MmVkMTM3Zjg5YWE1MzQ4NGIwNjhiNDJiMWM1NWUiLCJ1c2VySWQiOiIxNTcyMzEwMyJ9</vt:lpwstr>
  </property>
  <property fmtid="{D5CDD505-2E9C-101B-9397-08002B2CF9AE}" pid="3" name="KSOProductBuildVer">
    <vt:lpwstr>2052-12.1.0.28043</vt:lpwstr>
  </property>
  <property fmtid="{D5CDD505-2E9C-101B-9397-08002B2CF9AE}" pid="4" name="ICV">
    <vt:lpwstr>234A38F3373544D99308791FD42BF4D3_12</vt:lpwstr>
  </property>
</Properties>
</file>