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0" w:before="0" w:line="259.20000000000005" w:lineRule="auto"/>
        <w:rPr>
          <w:b w:val="1"/>
          <w:color w:val="363737"/>
          <w:sz w:val="48"/>
          <w:szCs w:val="48"/>
        </w:rPr>
      </w:pPr>
      <w:bookmarkStart w:colFirst="0" w:colLast="0" w:name="_hwhb3wyw5yys" w:id="0"/>
      <w:bookmarkEnd w:id="0"/>
      <w:r w:rsidDel="00000000" w:rsidR="00000000" w:rsidRPr="00000000">
        <w:rPr>
          <w:b w:val="1"/>
          <w:color w:val="363737"/>
          <w:sz w:val="48"/>
          <w:szCs w:val="48"/>
          <w:rtl w:val="0"/>
        </w:rPr>
        <w:t xml:space="preserve">Be a Member of the Cooperative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afafa" w:val="clear"/>
        <w:spacing w:after="0" w:before="180" w:line="288" w:lineRule="auto"/>
        <w:rPr>
          <w:color w:val="848585"/>
          <w:sz w:val="27"/>
          <w:szCs w:val="27"/>
        </w:rPr>
      </w:pPr>
      <w:bookmarkStart w:colFirst="0" w:colLast="0" w:name="_l4bl8dhccmyr" w:id="1"/>
      <w:bookmarkEnd w:id="1"/>
      <w:r w:rsidDel="00000000" w:rsidR="00000000" w:rsidRPr="00000000">
        <w:rPr>
          <w:color w:val="848585"/>
          <w:sz w:val="27"/>
          <w:szCs w:val="27"/>
          <w:rtl w:val="0"/>
        </w:rPr>
        <w:t xml:space="preserve">Get More. Go Deeper. Support the Work.</w:t>
      </w:r>
    </w:p>
    <w:p w:rsidR="00000000" w:rsidDel="00000000" w:rsidP="00000000" w:rsidRDefault="00000000" w:rsidRPr="00000000" w14:paraId="00000003">
      <w:pPr>
        <w:shd w:fill="ebebeb" w:val="clear"/>
        <w:rPr>
          <w:color w:val="848585"/>
          <w:sz w:val="27"/>
          <w:szCs w:val="27"/>
        </w:rPr>
      </w:pPr>
      <w:r w:rsidDel="00000000" w:rsidR="00000000" w:rsidRPr="00000000">
        <w:rPr>
          <w:color w:val="848585"/>
          <w:sz w:val="27"/>
          <w:szCs w:val="27"/>
        </w:rPr>
        <w:drawing>
          <wp:inline distB="114300" distT="114300" distL="114300" distR="114300">
            <wp:extent cx="342900" cy="342900"/>
            <wp:effectExtent b="0" l="0" r="0" t="0"/>
            <wp:docPr descr="Zoe's avatar" id="2" name="image1.jpg"/>
            <a:graphic>
              <a:graphicData uri="http://schemas.openxmlformats.org/drawingml/2006/picture">
                <pic:pic>
                  <pic:nvPicPr>
                    <pic:cNvPr descr="Zoe's avata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"https://substack.com/@zoeffc"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423.52941176470586" w:lineRule="auto"/>
        <w:rPr>
          <w:rFonts w:ascii="Roboto" w:cs="Roboto" w:eastAsia="Roboto" w:hAnsi="Roboto"/>
          <w:color w:val="1155cc"/>
          <w:sz w:val="17"/>
          <w:szCs w:val="17"/>
          <w:u w:val="singl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Zoe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afafa" w:val="clear"/>
        <w:spacing w:line="423.52941176470586" w:lineRule="auto"/>
        <w:rPr>
          <w:rFonts w:ascii="Roboto" w:cs="Roboto" w:eastAsia="Roboto" w:hAnsi="Roboto"/>
          <w:color w:val="8485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848585"/>
          <w:sz w:val="17"/>
          <w:szCs w:val="17"/>
          <w:rtl w:val="0"/>
        </w:rPr>
        <w:t xml:space="preserve">Mar 05, 2025</w:t>
      </w:r>
    </w:p>
    <w:p w:rsidR="00000000" w:rsidDel="00000000" w:rsidP="00000000" w:rsidRDefault="00000000" w:rsidRPr="00000000" w14:paraId="00000006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08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Hey there,</w:t>
      </w:r>
    </w:p>
    <w:p w:rsidR="00000000" w:rsidDel="00000000" w:rsidP="00000000" w:rsidRDefault="00000000" w:rsidRPr="00000000" w14:paraId="0000000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created </w:t>
      </w:r>
      <w:r w:rsidDel="00000000" w:rsidR="00000000" w:rsidRPr="00000000">
        <w:rPr>
          <w:rFonts w:ascii="Roboto" w:cs="Roboto" w:eastAsia="Roboto" w:hAnsi="Roboto"/>
          <w:i w:val="1"/>
          <w:color w:val="363737"/>
          <w:sz w:val="26"/>
          <w:szCs w:val="26"/>
          <w:rtl w:val="0"/>
        </w:rPr>
        <w:t xml:space="preserve">The Femme Futures Cooperative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because it is hard to navigate the corporate world, and because I know we’re stronger together. Navigating the Corporate World as a woman isn’t just about climbing the ladder—it’s about challenging the system, finding our people, and rewriting the rules in our favor.</w:t>
      </w:r>
    </w:p>
    <w:p w:rsidR="00000000" w:rsidDel="00000000" w:rsidP="00000000" w:rsidRDefault="00000000" w:rsidRPr="00000000" w14:paraId="0000000A">
      <w:pPr>
        <w:shd w:fill="fafafa" w:val="clear"/>
        <w:spacing w:after="720" w:before="48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descr="This may contain: a woman is sitting on the floor with her feet up in front of a computer" id="1" name="image2.jpg"/>
            <a:graphic>
              <a:graphicData uri="http://schemas.openxmlformats.org/drawingml/2006/picture">
                <pic:pic>
                  <pic:nvPicPr>
                    <pic:cNvPr descr="This may contain: a woman is sitting on the floor with her feet up in front of a computer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"https://substackcdn.com/image/fetch/$s_!FGAX!,f_auto,q_auto:good,fl_progressive:steep/https%3A%2F%2Fsubstack-post-media.s3.amazonaws.com%2Fpublic%2Fimages%2F7ffb426b-f7d4-4987-8de0-b74a94a1460c_720x720.jpeg"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afafa" w:val="clear"/>
        <w:spacing w:after="720" w:before="480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artist unknown</w:t>
      </w:r>
    </w:p>
    <w:p w:rsidR="00000000" w:rsidDel="00000000" w:rsidP="00000000" w:rsidRDefault="00000000" w:rsidRPr="00000000" w14:paraId="0000000C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This isn’t just a newsletter; it’s a community. That has always been my hope for this space. Last June, when I wrote my first newsletter that went to exactly three people, I was needing a group of like-minded people to talk to. It felt like I would be more able to show up to work everyday and face the challenges that I was facing if I knew on some level that I wasn’t alone. Now there are over 50 of you who have opted to be a part of this dream.</w:t>
      </w:r>
    </w:p>
    <w:p w:rsidR="00000000" w:rsidDel="00000000" w:rsidP="00000000" w:rsidRDefault="00000000" w:rsidRPr="00000000" w14:paraId="0000000D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Now, I’m inviting you to take it a step further. By pledging your support as a paid subscriber.</w:t>
      </w:r>
    </w:p>
    <w:p w:rsidR="00000000" w:rsidDel="00000000" w:rsidP="00000000" w:rsidRDefault="00000000" w:rsidRPr="00000000" w14:paraId="0000000E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get that there are barriers—whether it’s financial constraints or hesitation about using Substack. Here’s the deal: I can’t make this project financially viable unless I am able to generate a list of people who click that “Pledge your support” button. By clicking that button you are simply saying that you will </w:t>
      </w:r>
      <w:r w:rsidDel="00000000" w:rsidR="00000000" w:rsidRPr="00000000">
        <w:rPr>
          <w:rFonts w:ascii="Roboto" w:cs="Roboto" w:eastAsia="Roboto" w:hAnsi="Roboto"/>
          <w:i w:val="1"/>
          <w:color w:val="363737"/>
          <w:sz w:val="26"/>
          <w:szCs w:val="26"/>
          <w:rtl w:val="0"/>
        </w:rPr>
        <w:t xml:space="preserve">consider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supporting Femme Futures should I choose to monetize it.</w:t>
      </w:r>
    </w:p>
    <w:p w:rsidR="00000000" w:rsidDel="00000000" w:rsidP="00000000" w:rsidRDefault="00000000" w:rsidRPr="00000000" w14:paraId="0000000F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My plan at this point is to never take away what you have already been getting. Eventually, paid subscribers will simply be able to access more from me like: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12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Exclusive content that dives deeper into strategies, personal stories, and behind-the-scenes perspectives.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Access to a closed group chat where we can connect, vent, and strategize together.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The satisfaction of directly supporting my work and ensuring it continues to grow.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50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First dibs on new projects, special updates, and upcoming changes.</w:t>
      </w:r>
    </w:p>
    <w:p w:rsidR="00000000" w:rsidDel="00000000" w:rsidP="00000000" w:rsidRDefault="00000000" w:rsidRPr="00000000" w14:paraId="00000014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If this space has resonated with you, if you believe in the power of collective action in corporate spaces, your support will make all the difference.</w:t>
      </w:r>
    </w:p>
    <w:p w:rsidR="00000000" w:rsidDel="00000000" w:rsidP="00000000" w:rsidRDefault="00000000" w:rsidRPr="00000000" w14:paraId="00000015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Ready to help build the future of </w:t>
      </w:r>
      <w:r w:rsidDel="00000000" w:rsidR="00000000" w:rsidRPr="00000000">
        <w:rPr>
          <w:rFonts w:ascii="Roboto" w:cs="Roboto" w:eastAsia="Roboto" w:hAnsi="Roboto"/>
          <w:i w:val="1"/>
          <w:color w:val="363737"/>
          <w:sz w:val="26"/>
          <w:szCs w:val="26"/>
          <w:rtl w:val="0"/>
        </w:rPr>
        <w:t xml:space="preserve">The Femme Futures Cooperative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hd w:fill="fafafa" w:val="clear"/>
        <w:spacing w:after="500" w:line="313.04347826086956" w:lineRule="auto"/>
        <w:jc w:val="center"/>
        <w:rPr>
          <w:rFonts w:ascii="Roboto" w:cs="Roboto" w:eastAsia="Roboto" w:hAnsi="Roboto"/>
          <w:color w:val="f7d2f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7d2f7"/>
          <w:sz w:val="23"/>
          <w:szCs w:val="23"/>
          <w:rtl w:val="0"/>
        </w:rPr>
        <w:t xml:space="preserve">Subscribed</w:t>
      </w:r>
    </w:p>
    <w:p w:rsidR="00000000" w:rsidDel="00000000" w:rsidP="00000000" w:rsidRDefault="00000000" w:rsidRPr="00000000" w14:paraId="00000017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Thank you all for your support of me and this project for these rocky first stages. I cannot promise a decrease in rockiness, but I can promise to keep trying.</w:t>
      </w:r>
    </w:p>
    <w:p w:rsidR="00000000" w:rsidDel="00000000" w:rsidP="00000000" w:rsidRDefault="00000000" w:rsidRPr="00000000" w14:paraId="00000018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All my best and I will talk to you again on Friday.</w:t>
      </w:r>
    </w:p>
    <w:p w:rsidR="00000000" w:rsidDel="00000000" w:rsidP="00000000" w:rsidRDefault="00000000" w:rsidRPr="00000000" w14:paraId="0000001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Cheers,</w:t>
      </w:r>
    </w:p>
    <w:p w:rsidR="00000000" w:rsidDel="00000000" w:rsidP="00000000" w:rsidRDefault="00000000" w:rsidRPr="00000000" w14:paraId="0000001A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Zoe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6373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ubstack.com/@zoeffc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