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EC33" w14:textId="77777777" w:rsidR="001F5EB6" w:rsidRPr="00B95417" w:rsidRDefault="001F5EB6" w:rsidP="00D419A2">
      <w:pPr>
        <w:spacing w:after="160"/>
        <w:jc w:val="center"/>
        <w:rPr>
          <w:rFonts w:eastAsia="Calibri"/>
          <w:b/>
          <w:bCs/>
          <w:sz w:val="24"/>
          <w:szCs w:val="24"/>
          <w:lang w:val="en-US"/>
        </w:rPr>
      </w:pPr>
      <w:r w:rsidRPr="00B95417">
        <w:rPr>
          <w:rFonts w:eastAsia="Calibri"/>
          <w:b/>
          <w:bCs/>
          <w:sz w:val="24"/>
          <w:szCs w:val="24"/>
          <w:lang w:val="en-US"/>
        </w:rPr>
        <w:t>Figure legends</w:t>
      </w:r>
    </w:p>
    <w:p w14:paraId="2816E4AD" w14:textId="03B850BD" w:rsidR="00B95417" w:rsidRPr="00D419A2" w:rsidRDefault="00D419A2" w:rsidP="000F61A7">
      <w:pPr>
        <w:rPr>
          <w:b/>
          <w:bCs/>
          <w:sz w:val="24"/>
          <w:szCs w:val="24"/>
          <w:lang w:val="en-US"/>
        </w:rPr>
      </w:pPr>
      <w:r w:rsidRPr="00D419A2">
        <w:rPr>
          <w:b/>
          <w:bCs/>
          <w:sz w:val="24"/>
          <w:szCs w:val="24"/>
          <w:lang w:val="en-US"/>
        </w:rPr>
        <w:t>Main Figures</w:t>
      </w:r>
    </w:p>
    <w:p w14:paraId="3EA12E84" w14:textId="77777777" w:rsidR="00D419A2" w:rsidRPr="00B95417" w:rsidRDefault="00D419A2" w:rsidP="000F61A7">
      <w:pPr>
        <w:rPr>
          <w:sz w:val="24"/>
          <w:szCs w:val="24"/>
          <w:lang w:val="en-US"/>
        </w:rPr>
      </w:pPr>
    </w:p>
    <w:p w14:paraId="10F056E5" w14:textId="4D3C946C" w:rsidR="000F61A7" w:rsidRPr="00B95417" w:rsidRDefault="000F61A7" w:rsidP="000F61A7">
      <w:pPr>
        <w:rPr>
          <w:b/>
          <w:bCs/>
          <w:sz w:val="24"/>
          <w:szCs w:val="24"/>
          <w:lang w:val="en-US"/>
        </w:rPr>
      </w:pPr>
      <w:r w:rsidRPr="00B95417">
        <w:rPr>
          <w:b/>
          <w:bCs/>
          <w:sz w:val="24"/>
          <w:szCs w:val="24"/>
          <w:lang w:val="en-US"/>
        </w:rPr>
        <w:t>Figure 1: PRISMA Flow Diagram</w:t>
      </w:r>
    </w:p>
    <w:p w14:paraId="6F424E47" w14:textId="77777777" w:rsidR="000F61A7" w:rsidRPr="00B95417" w:rsidRDefault="000F61A7" w:rsidP="000F61A7">
      <w:pPr>
        <w:rPr>
          <w:sz w:val="24"/>
          <w:szCs w:val="24"/>
          <w:lang w:val="en-US"/>
        </w:rPr>
      </w:pPr>
    </w:p>
    <w:p w14:paraId="1F2631DA" w14:textId="77777777" w:rsidR="00B95417" w:rsidRPr="00B95417" w:rsidRDefault="000F61A7" w:rsidP="000F61A7">
      <w:pPr>
        <w:spacing w:line="480" w:lineRule="auto"/>
        <w:jc w:val="both"/>
        <w:rPr>
          <w:b/>
          <w:sz w:val="24"/>
          <w:szCs w:val="24"/>
          <w:lang w:val="en-US"/>
        </w:rPr>
      </w:pPr>
      <w:r w:rsidRPr="00B95417">
        <w:rPr>
          <w:b/>
          <w:sz w:val="24"/>
          <w:szCs w:val="24"/>
          <w:lang w:val="en-US"/>
        </w:rPr>
        <w:t xml:space="preserve">Figure 2. </w:t>
      </w:r>
      <w:r w:rsidR="00B95417" w:rsidRPr="00B95417">
        <w:rPr>
          <w:b/>
          <w:sz w:val="24"/>
          <w:szCs w:val="24"/>
          <w:lang w:val="en-US"/>
        </w:rPr>
        <w:t>Characteristics of included references</w:t>
      </w:r>
    </w:p>
    <w:p w14:paraId="199A0108" w14:textId="412E56E1" w:rsidR="00B95417" w:rsidRPr="00B95417" w:rsidRDefault="00B95417" w:rsidP="00B95417">
      <w:pPr>
        <w:pStyle w:val="Prrafodelista"/>
        <w:numPr>
          <w:ilvl w:val="0"/>
          <w:numId w:val="3"/>
        </w:numPr>
        <w:spacing w:line="480" w:lineRule="auto"/>
        <w:jc w:val="both"/>
        <w:rPr>
          <w:bCs/>
          <w:sz w:val="24"/>
          <w:szCs w:val="24"/>
          <w:lang w:val="en-US"/>
        </w:rPr>
      </w:pPr>
      <w:r w:rsidRPr="00B95417">
        <w:rPr>
          <w:bCs/>
          <w:sz w:val="24"/>
          <w:szCs w:val="24"/>
          <w:lang w:val="en-US"/>
        </w:rPr>
        <w:t xml:space="preserve">Map of the proportion of references included by </w:t>
      </w:r>
      <w:r w:rsidRPr="00B95417">
        <w:rPr>
          <w:bCs/>
          <w:sz w:val="24"/>
          <w:szCs w:val="24"/>
          <w:lang w:val="en-US"/>
        </w:rPr>
        <w:t>country.</w:t>
      </w:r>
    </w:p>
    <w:p w14:paraId="4C9020CB" w14:textId="270412BD" w:rsidR="00B95417" w:rsidRPr="00B95417" w:rsidRDefault="00B95417" w:rsidP="000F61A7">
      <w:pPr>
        <w:pStyle w:val="Prrafodelista"/>
        <w:numPr>
          <w:ilvl w:val="0"/>
          <w:numId w:val="3"/>
        </w:numPr>
        <w:spacing w:line="480" w:lineRule="auto"/>
        <w:jc w:val="both"/>
        <w:rPr>
          <w:bCs/>
          <w:sz w:val="24"/>
          <w:szCs w:val="24"/>
          <w:lang w:val="en-US"/>
        </w:rPr>
      </w:pPr>
      <w:r w:rsidRPr="00B95417">
        <w:rPr>
          <w:bCs/>
          <w:sz w:val="24"/>
          <w:szCs w:val="24"/>
          <w:lang w:val="en-US"/>
        </w:rPr>
        <w:t xml:space="preserve">Proportion of </w:t>
      </w:r>
      <w:r>
        <w:rPr>
          <w:bCs/>
          <w:sz w:val="24"/>
          <w:szCs w:val="24"/>
          <w:lang w:val="en-US"/>
        </w:rPr>
        <w:t>r</w:t>
      </w:r>
      <w:r w:rsidRPr="00B95417">
        <w:rPr>
          <w:bCs/>
          <w:sz w:val="24"/>
          <w:szCs w:val="24"/>
          <w:lang w:val="en-US"/>
        </w:rPr>
        <w:t>eferences Included by Study Design</w:t>
      </w:r>
      <w:r w:rsidRPr="00B95417">
        <w:rPr>
          <w:bCs/>
          <w:sz w:val="24"/>
          <w:szCs w:val="24"/>
          <w:lang w:val="en-US"/>
        </w:rPr>
        <w:t>.</w:t>
      </w:r>
      <w:r w:rsidRPr="00B95417">
        <w:rPr>
          <w:bCs/>
          <w:sz w:val="24"/>
          <w:szCs w:val="24"/>
          <w:lang w:val="en-US"/>
        </w:rPr>
        <w:t xml:space="preserve"> </w:t>
      </w:r>
    </w:p>
    <w:p w14:paraId="18C9B0E8" w14:textId="6597E2D5" w:rsidR="00B95417" w:rsidRPr="00B95417" w:rsidRDefault="00B95417" w:rsidP="00B95417">
      <w:pPr>
        <w:pStyle w:val="Prrafodelista"/>
        <w:numPr>
          <w:ilvl w:val="0"/>
          <w:numId w:val="3"/>
        </w:numPr>
        <w:spacing w:line="480" w:lineRule="auto"/>
        <w:jc w:val="both"/>
        <w:rPr>
          <w:bCs/>
          <w:sz w:val="24"/>
          <w:szCs w:val="24"/>
          <w:lang w:val="en-US"/>
        </w:rPr>
      </w:pPr>
      <w:r w:rsidRPr="00B95417">
        <w:rPr>
          <w:bCs/>
          <w:sz w:val="24"/>
          <w:szCs w:val="24"/>
          <w:lang w:val="en-US"/>
        </w:rPr>
        <w:t xml:space="preserve">Proportion of </w:t>
      </w:r>
      <w:r>
        <w:rPr>
          <w:bCs/>
          <w:sz w:val="24"/>
          <w:szCs w:val="24"/>
          <w:lang w:val="en-US"/>
        </w:rPr>
        <w:t>r</w:t>
      </w:r>
      <w:r w:rsidRPr="00B95417">
        <w:rPr>
          <w:bCs/>
          <w:sz w:val="24"/>
          <w:szCs w:val="24"/>
          <w:lang w:val="en-US"/>
        </w:rPr>
        <w:t>eferences included by each epidemiologic</w:t>
      </w:r>
      <w:r w:rsidRPr="00B95417">
        <w:rPr>
          <w:bCs/>
          <w:sz w:val="24"/>
          <w:szCs w:val="24"/>
          <w:lang w:val="en-US"/>
        </w:rPr>
        <w:t>al</w:t>
      </w:r>
      <w:r w:rsidRPr="00B95417">
        <w:rPr>
          <w:bCs/>
          <w:sz w:val="24"/>
          <w:szCs w:val="24"/>
          <w:lang w:val="en-US"/>
        </w:rPr>
        <w:t xml:space="preserve"> </w:t>
      </w:r>
      <w:r w:rsidRPr="00B95417">
        <w:rPr>
          <w:bCs/>
          <w:sz w:val="24"/>
          <w:szCs w:val="24"/>
          <w:lang w:val="en-US"/>
        </w:rPr>
        <w:t>parameter.</w:t>
      </w:r>
    </w:p>
    <w:p w14:paraId="754A4143" w14:textId="0EE1FDFF" w:rsidR="000F61A7" w:rsidRPr="00B95417" w:rsidRDefault="000F61A7" w:rsidP="00B95417">
      <w:pPr>
        <w:spacing w:line="480" w:lineRule="auto"/>
        <w:jc w:val="both"/>
        <w:rPr>
          <w:b/>
          <w:bCs/>
          <w:sz w:val="24"/>
          <w:szCs w:val="24"/>
          <w:lang w:val="en-US"/>
        </w:rPr>
      </w:pPr>
      <w:r w:rsidRPr="00B95417">
        <w:rPr>
          <w:b/>
          <w:bCs/>
          <w:sz w:val="24"/>
          <w:szCs w:val="24"/>
          <w:lang w:val="en-US"/>
        </w:rPr>
        <w:t xml:space="preserve">Figure 3: Results of the </w:t>
      </w:r>
      <w:r w:rsidR="00BF0B42">
        <w:rPr>
          <w:b/>
          <w:bCs/>
          <w:sz w:val="24"/>
          <w:szCs w:val="24"/>
          <w:lang w:val="en-US"/>
        </w:rPr>
        <w:t xml:space="preserve">parameters related to transmission of </w:t>
      </w:r>
      <w:proofErr w:type="gramStart"/>
      <w:r w:rsidR="00BF0B42">
        <w:rPr>
          <w:b/>
          <w:bCs/>
          <w:sz w:val="24"/>
          <w:szCs w:val="24"/>
          <w:lang w:val="en-US"/>
        </w:rPr>
        <w:t>mpox</w:t>
      </w:r>
      <w:proofErr w:type="gramEnd"/>
      <w:r w:rsidR="00BF0B42">
        <w:rPr>
          <w:b/>
          <w:bCs/>
          <w:sz w:val="24"/>
          <w:szCs w:val="24"/>
          <w:lang w:val="en-US"/>
        </w:rPr>
        <w:t xml:space="preserve"> </w:t>
      </w:r>
    </w:p>
    <w:p w14:paraId="4E4B6BFA" w14:textId="77777777" w:rsidR="00B95417" w:rsidRPr="00B95417" w:rsidRDefault="00B95417" w:rsidP="000F61A7">
      <w:pPr>
        <w:pStyle w:val="P68B1DB1-Normal1"/>
        <w:numPr>
          <w:ilvl w:val="0"/>
          <w:numId w:val="2"/>
        </w:numPr>
        <w:spacing w:line="480" w:lineRule="auto"/>
        <w:rPr>
          <w:b w:val="0"/>
          <w:bCs/>
          <w:sz w:val="24"/>
          <w:szCs w:val="24"/>
        </w:rPr>
      </w:pPr>
      <w:r w:rsidRPr="00B95417">
        <w:rPr>
          <w:b w:val="0"/>
          <w:bCs/>
          <w:sz w:val="24"/>
          <w:szCs w:val="24"/>
        </w:rPr>
        <w:t>Incubation period</w:t>
      </w:r>
    </w:p>
    <w:p w14:paraId="50A6111A" w14:textId="77777777" w:rsidR="00B95417" w:rsidRPr="00B95417" w:rsidRDefault="00B95417" w:rsidP="000F61A7">
      <w:pPr>
        <w:pStyle w:val="P68B1DB1-Normal1"/>
        <w:numPr>
          <w:ilvl w:val="0"/>
          <w:numId w:val="2"/>
        </w:numPr>
        <w:spacing w:line="480" w:lineRule="auto"/>
        <w:rPr>
          <w:b w:val="0"/>
          <w:bCs/>
          <w:sz w:val="24"/>
          <w:szCs w:val="24"/>
        </w:rPr>
      </w:pPr>
      <w:r w:rsidRPr="00B95417">
        <w:rPr>
          <w:b w:val="0"/>
          <w:bCs/>
          <w:sz w:val="24"/>
          <w:szCs w:val="24"/>
        </w:rPr>
        <w:t>Serial interval</w:t>
      </w:r>
    </w:p>
    <w:p w14:paraId="55D6BACC" w14:textId="77777777" w:rsidR="00B95417" w:rsidRPr="00B95417" w:rsidRDefault="00B95417" w:rsidP="000F61A7">
      <w:pPr>
        <w:pStyle w:val="P68B1DB1-Normal1"/>
        <w:numPr>
          <w:ilvl w:val="0"/>
          <w:numId w:val="2"/>
        </w:numPr>
        <w:spacing w:line="480" w:lineRule="auto"/>
        <w:rPr>
          <w:b w:val="0"/>
          <w:bCs/>
          <w:sz w:val="24"/>
          <w:szCs w:val="24"/>
        </w:rPr>
      </w:pPr>
      <w:r w:rsidRPr="00B95417">
        <w:rPr>
          <w:b w:val="0"/>
          <w:bCs/>
          <w:sz w:val="24"/>
          <w:szCs w:val="24"/>
        </w:rPr>
        <w:t>Generation time</w:t>
      </w:r>
    </w:p>
    <w:p w14:paraId="72B242D6" w14:textId="34C42E77" w:rsidR="00B95417" w:rsidRPr="00B95417" w:rsidRDefault="00B95417" w:rsidP="000F61A7">
      <w:pPr>
        <w:pStyle w:val="P68B1DB1-Normal1"/>
        <w:numPr>
          <w:ilvl w:val="0"/>
          <w:numId w:val="2"/>
        </w:numPr>
        <w:spacing w:line="48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Basic reproduction number (</w:t>
      </w:r>
      <w:r w:rsidRPr="00B95417">
        <w:rPr>
          <w:b w:val="0"/>
          <w:bCs/>
          <w:sz w:val="24"/>
          <w:szCs w:val="24"/>
        </w:rPr>
        <w:t>R0</w:t>
      </w:r>
      <w:r>
        <w:rPr>
          <w:b w:val="0"/>
          <w:bCs/>
          <w:sz w:val="24"/>
          <w:szCs w:val="24"/>
        </w:rPr>
        <w:t>)</w:t>
      </w:r>
    </w:p>
    <w:p w14:paraId="61891779" w14:textId="1A798003" w:rsidR="000F61A7" w:rsidRDefault="00B95417" w:rsidP="00B95417">
      <w:pPr>
        <w:pStyle w:val="P68B1DB1-Normal1"/>
        <w:numPr>
          <w:ilvl w:val="0"/>
          <w:numId w:val="2"/>
        </w:numPr>
        <w:spacing w:line="48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Effective reproduction number (</w:t>
      </w:r>
      <w:r w:rsidRPr="00B95417">
        <w:rPr>
          <w:b w:val="0"/>
          <w:bCs/>
          <w:sz w:val="24"/>
          <w:szCs w:val="24"/>
        </w:rPr>
        <w:t>Rt</w:t>
      </w:r>
      <w:r>
        <w:rPr>
          <w:b w:val="0"/>
          <w:bCs/>
          <w:sz w:val="24"/>
          <w:szCs w:val="24"/>
        </w:rPr>
        <w:t>)</w:t>
      </w:r>
    </w:p>
    <w:p w14:paraId="1102B45E" w14:textId="13B42DE3" w:rsidR="00BF0B42" w:rsidRDefault="00BF0B42" w:rsidP="00BF0B42">
      <w:pPr>
        <w:pStyle w:val="P68B1DB1-Normal1"/>
        <w:spacing w:line="480" w:lineRule="auto"/>
        <w:rPr>
          <w:sz w:val="24"/>
          <w:szCs w:val="24"/>
        </w:rPr>
      </w:pPr>
      <w:r w:rsidRPr="00BF0B42">
        <w:rPr>
          <w:sz w:val="24"/>
          <w:szCs w:val="24"/>
        </w:rPr>
        <w:t xml:space="preserve">Figure 4: Results of </w:t>
      </w:r>
      <w:r>
        <w:rPr>
          <w:sz w:val="24"/>
          <w:szCs w:val="24"/>
        </w:rPr>
        <w:t xml:space="preserve">the Case Fatality Rate (CFR) </w:t>
      </w:r>
    </w:p>
    <w:p w14:paraId="0CEA6164" w14:textId="265272AF" w:rsidR="006E6AB8" w:rsidRPr="006E6AB8" w:rsidRDefault="006E6AB8" w:rsidP="00BF0B42">
      <w:pPr>
        <w:pStyle w:val="P68B1DB1-Normal1"/>
        <w:numPr>
          <w:ilvl w:val="0"/>
          <w:numId w:val="4"/>
        </w:numPr>
        <w:spacing w:line="480" w:lineRule="auto"/>
        <w:rPr>
          <w:b w:val="0"/>
          <w:bCs/>
          <w:sz w:val="24"/>
          <w:szCs w:val="24"/>
        </w:rPr>
      </w:pPr>
      <w:r w:rsidRPr="006E6AB8">
        <w:rPr>
          <w:b w:val="0"/>
          <w:bCs/>
          <w:sz w:val="24"/>
          <w:szCs w:val="24"/>
        </w:rPr>
        <w:t>All included studies</w:t>
      </w:r>
      <w:r>
        <w:rPr>
          <w:b w:val="0"/>
          <w:bCs/>
          <w:sz w:val="24"/>
          <w:szCs w:val="24"/>
        </w:rPr>
        <w:t>.</w:t>
      </w:r>
    </w:p>
    <w:p w14:paraId="307C0C08" w14:textId="5077FDDA" w:rsidR="00BF0B42" w:rsidRPr="006E6AB8" w:rsidRDefault="00BF0B42" w:rsidP="00BF0B42">
      <w:pPr>
        <w:pStyle w:val="P68B1DB1-Normal1"/>
        <w:numPr>
          <w:ilvl w:val="0"/>
          <w:numId w:val="4"/>
        </w:numPr>
        <w:spacing w:line="480" w:lineRule="auto"/>
        <w:rPr>
          <w:b w:val="0"/>
          <w:bCs/>
          <w:sz w:val="24"/>
          <w:szCs w:val="24"/>
        </w:rPr>
      </w:pPr>
      <w:r w:rsidRPr="006E6AB8">
        <w:rPr>
          <w:b w:val="0"/>
          <w:bCs/>
          <w:sz w:val="24"/>
          <w:szCs w:val="24"/>
        </w:rPr>
        <w:t>Subgroup analysis by continent (</w:t>
      </w:r>
      <w:r w:rsidR="006E6AB8" w:rsidRPr="006E6AB8">
        <w:rPr>
          <w:b w:val="0"/>
          <w:bCs/>
          <w:sz w:val="24"/>
          <w:szCs w:val="24"/>
        </w:rPr>
        <w:t xml:space="preserve">Global, </w:t>
      </w:r>
      <w:r w:rsidRPr="006E6AB8">
        <w:rPr>
          <w:b w:val="0"/>
          <w:bCs/>
          <w:sz w:val="24"/>
          <w:szCs w:val="24"/>
        </w:rPr>
        <w:t>Americas, Europe, Africa)</w:t>
      </w:r>
    </w:p>
    <w:p w14:paraId="3C1A4253" w14:textId="4BF823B4" w:rsidR="00D419A2" w:rsidRPr="00BF0B42" w:rsidRDefault="00D419A2" w:rsidP="00D419A2">
      <w:pPr>
        <w:pStyle w:val="P68B1DB1-Normal1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Supplementary figures</w:t>
      </w:r>
    </w:p>
    <w:p w14:paraId="6FB2E763" w14:textId="0A687CCB" w:rsidR="000F61A7" w:rsidRDefault="001F5EB6" w:rsidP="001F5EB6">
      <w:pPr>
        <w:spacing w:after="160"/>
        <w:jc w:val="both"/>
        <w:rPr>
          <w:rFonts w:eastAsia="Calibri"/>
          <w:sz w:val="24"/>
          <w:szCs w:val="24"/>
          <w:lang w:val="en-US"/>
        </w:rPr>
      </w:pPr>
      <w:r w:rsidRPr="006B3CA0">
        <w:rPr>
          <w:rFonts w:eastAsia="Calibri"/>
          <w:b/>
          <w:bCs/>
          <w:sz w:val="24"/>
          <w:szCs w:val="24"/>
          <w:lang w:val="en-US"/>
        </w:rPr>
        <w:t xml:space="preserve">Supplementary figure 1: </w:t>
      </w:r>
      <w:r w:rsidR="00A95190">
        <w:rPr>
          <w:rFonts w:eastAsia="Calibri"/>
          <w:b/>
          <w:bCs/>
          <w:sz w:val="24"/>
          <w:szCs w:val="24"/>
          <w:lang w:val="en-US"/>
        </w:rPr>
        <w:t xml:space="preserve">Results </w:t>
      </w:r>
      <w:r w:rsidR="00A95190" w:rsidRPr="00A95190">
        <w:rPr>
          <w:rFonts w:eastAsia="Calibri"/>
          <w:b/>
          <w:bCs/>
          <w:sz w:val="24"/>
          <w:szCs w:val="24"/>
          <w:lang w:val="en-US"/>
        </w:rPr>
        <w:t>of the quality assessment</w:t>
      </w:r>
      <w:r w:rsidR="00A95190">
        <w:rPr>
          <w:rFonts w:eastAsia="Calibri"/>
          <w:b/>
          <w:bCs/>
          <w:sz w:val="24"/>
          <w:szCs w:val="24"/>
          <w:lang w:val="en-US"/>
        </w:rPr>
        <w:t xml:space="preserve"> by study design</w:t>
      </w:r>
    </w:p>
    <w:p w14:paraId="28B51672" w14:textId="5D54A012" w:rsidR="001F5EB6" w:rsidRDefault="001F5EB6" w:rsidP="00D419A2">
      <w:pPr>
        <w:spacing w:after="160"/>
        <w:jc w:val="both"/>
        <w:rPr>
          <w:rFonts w:eastAsia="Calibri"/>
          <w:b/>
          <w:bCs/>
          <w:sz w:val="24"/>
          <w:szCs w:val="24"/>
          <w:lang w:val="en-US"/>
        </w:rPr>
      </w:pPr>
      <w:r w:rsidRPr="006B3CA0">
        <w:rPr>
          <w:rFonts w:eastAsia="Calibri"/>
          <w:b/>
          <w:bCs/>
          <w:sz w:val="24"/>
          <w:szCs w:val="24"/>
          <w:lang w:val="en-US"/>
        </w:rPr>
        <w:t xml:space="preserve">Supplementary figure </w:t>
      </w:r>
      <w:r>
        <w:rPr>
          <w:rFonts w:eastAsia="Calibri"/>
          <w:b/>
          <w:bCs/>
          <w:sz w:val="24"/>
          <w:szCs w:val="24"/>
          <w:lang w:val="en-US"/>
        </w:rPr>
        <w:t>2</w:t>
      </w:r>
      <w:r w:rsidRPr="006B3CA0">
        <w:rPr>
          <w:rFonts w:eastAsia="Calibri"/>
          <w:b/>
          <w:bCs/>
          <w:sz w:val="24"/>
          <w:szCs w:val="24"/>
          <w:lang w:val="en-US"/>
        </w:rPr>
        <w:t xml:space="preserve">: </w:t>
      </w:r>
      <w:r w:rsidR="004708E4">
        <w:rPr>
          <w:rFonts w:eastAsia="Calibri"/>
          <w:b/>
          <w:bCs/>
          <w:sz w:val="24"/>
          <w:szCs w:val="24"/>
          <w:lang w:val="en-US"/>
        </w:rPr>
        <w:t xml:space="preserve">Subgroup analysis of </w:t>
      </w:r>
      <w:r w:rsidR="004D28EC">
        <w:rPr>
          <w:rFonts w:eastAsia="Calibri"/>
          <w:b/>
          <w:bCs/>
          <w:sz w:val="24"/>
          <w:szCs w:val="24"/>
          <w:lang w:val="en-US"/>
        </w:rPr>
        <w:t>Incubation</w:t>
      </w:r>
      <w:r w:rsidR="004708E4">
        <w:rPr>
          <w:rFonts w:eastAsia="Calibri"/>
          <w:b/>
          <w:bCs/>
          <w:sz w:val="24"/>
          <w:szCs w:val="24"/>
          <w:lang w:val="en-US"/>
        </w:rPr>
        <w:t xml:space="preserve"> Period by study design</w:t>
      </w:r>
    </w:p>
    <w:p w14:paraId="208C9397" w14:textId="20BBB7DE" w:rsidR="004708E4" w:rsidRPr="004708E4" w:rsidRDefault="004708E4" w:rsidP="004708E4">
      <w:pPr>
        <w:pStyle w:val="Prrafodelista"/>
        <w:numPr>
          <w:ilvl w:val="0"/>
          <w:numId w:val="6"/>
        </w:numPr>
        <w:spacing w:after="160"/>
        <w:jc w:val="both"/>
        <w:rPr>
          <w:rFonts w:eastAsia="Calibri"/>
          <w:sz w:val="24"/>
          <w:szCs w:val="24"/>
          <w:lang w:val="en-US"/>
        </w:rPr>
      </w:pPr>
      <w:r w:rsidRPr="004708E4">
        <w:rPr>
          <w:rFonts w:eastAsia="Calibri"/>
          <w:sz w:val="24"/>
          <w:szCs w:val="24"/>
          <w:lang w:val="en-US"/>
        </w:rPr>
        <w:t>Mathematical models</w:t>
      </w:r>
    </w:p>
    <w:p w14:paraId="20EFBA57" w14:textId="1C168347" w:rsidR="004708E4" w:rsidRPr="004708E4" w:rsidRDefault="004708E4" w:rsidP="004708E4">
      <w:pPr>
        <w:pStyle w:val="Prrafodelista"/>
        <w:numPr>
          <w:ilvl w:val="0"/>
          <w:numId w:val="6"/>
        </w:numPr>
        <w:spacing w:after="160"/>
        <w:jc w:val="both"/>
        <w:rPr>
          <w:rFonts w:eastAsia="Calibri"/>
          <w:sz w:val="24"/>
          <w:szCs w:val="24"/>
          <w:lang w:val="en-US"/>
        </w:rPr>
      </w:pPr>
      <w:r w:rsidRPr="004708E4">
        <w:rPr>
          <w:rFonts w:eastAsia="Calibri"/>
          <w:sz w:val="24"/>
          <w:szCs w:val="24"/>
          <w:lang w:val="en-US"/>
        </w:rPr>
        <w:t>Nonmathematical models</w:t>
      </w:r>
    </w:p>
    <w:p w14:paraId="1399CB4D" w14:textId="77777777" w:rsidR="006E6AB8" w:rsidRDefault="006E6AB8" w:rsidP="00D419A2">
      <w:pPr>
        <w:spacing w:after="160"/>
        <w:jc w:val="both"/>
        <w:rPr>
          <w:rFonts w:eastAsia="Calibri"/>
          <w:b/>
          <w:bCs/>
          <w:sz w:val="24"/>
          <w:szCs w:val="24"/>
          <w:lang w:val="en-US"/>
        </w:rPr>
      </w:pPr>
    </w:p>
    <w:p w14:paraId="6E2F69BE" w14:textId="1213E7C9" w:rsidR="006E6AB8" w:rsidRPr="006B3CA0" w:rsidRDefault="006E6AB8" w:rsidP="00D419A2">
      <w:pPr>
        <w:spacing w:after="160"/>
        <w:jc w:val="both"/>
        <w:rPr>
          <w:rFonts w:eastAsia="Calibri"/>
          <w:sz w:val="24"/>
          <w:szCs w:val="24"/>
          <w:lang w:val="en-US"/>
        </w:rPr>
      </w:pPr>
    </w:p>
    <w:p w14:paraId="4011A17F" w14:textId="77777777" w:rsidR="001F5EB6" w:rsidRPr="001F5EB6" w:rsidRDefault="001F5EB6">
      <w:pPr>
        <w:rPr>
          <w:lang w:val="en-US"/>
        </w:rPr>
      </w:pPr>
    </w:p>
    <w:sectPr w:rsidR="001F5EB6" w:rsidRPr="001F5EB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74DF"/>
    <w:multiLevelType w:val="hybridMultilevel"/>
    <w:tmpl w:val="8DA439A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D482B"/>
    <w:multiLevelType w:val="hybridMultilevel"/>
    <w:tmpl w:val="CDB2A4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5F15"/>
    <w:multiLevelType w:val="hybridMultilevel"/>
    <w:tmpl w:val="F9ACD20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21CA2"/>
    <w:multiLevelType w:val="hybridMultilevel"/>
    <w:tmpl w:val="E7B4A7A8"/>
    <w:lvl w:ilvl="0" w:tplc="475E690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826C0"/>
    <w:multiLevelType w:val="hybridMultilevel"/>
    <w:tmpl w:val="03FAEC5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54AC5"/>
    <w:multiLevelType w:val="hybridMultilevel"/>
    <w:tmpl w:val="937CA24A"/>
    <w:lvl w:ilvl="0" w:tplc="63064DC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17341">
    <w:abstractNumId w:val="3"/>
  </w:num>
  <w:num w:numId="2" w16cid:durableId="1615822692">
    <w:abstractNumId w:val="5"/>
  </w:num>
  <w:num w:numId="3" w16cid:durableId="701707690">
    <w:abstractNumId w:val="1"/>
  </w:num>
  <w:num w:numId="4" w16cid:durableId="615064267">
    <w:abstractNumId w:val="4"/>
  </w:num>
  <w:num w:numId="5" w16cid:durableId="1687706204">
    <w:abstractNumId w:val="0"/>
  </w:num>
  <w:num w:numId="6" w16cid:durableId="1276130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B6"/>
    <w:rsid w:val="000D6D4A"/>
    <w:rsid w:val="000F61A7"/>
    <w:rsid w:val="00122929"/>
    <w:rsid w:val="00124B61"/>
    <w:rsid w:val="001947EA"/>
    <w:rsid w:val="001B2A7B"/>
    <w:rsid w:val="001B4520"/>
    <w:rsid w:val="001F5EB6"/>
    <w:rsid w:val="002957F4"/>
    <w:rsid w:val="00390DE4"/>
    <w:rsid w:val="004116FD"/>
    <w:rsid w:val="00446333"/>
    <w:rsid w:val="004649EB"/>
    <w:rsid w:val="004708E4"/>
    <w:rsid w:val="004D28EC"/>
    <w:rsid w:val="00557FCB"/>
    <w:rsid w:val="006E6AB8"/>
    <w:rsid w:val="006F4BB8"/>
    <w:rsid w:val="007D218C"/>
    <w:rsid w:val="008451CF"/>
    <w:rsid w:val="00850B68"/>
    <w:rsid w:val="00854A39"/>
    <w:rsid w:val="008D44B6"/>
    <w:rsid w:val="008E50F2"/>
    <w:rsid w:val="00906849"/>
    <w:rsid w:val="00A37C5A"/>
    <w:rsid w:val="00A95190"/>
    <w:rsid w:val="00AC3737"/>
    <w:rsid w:val="00B95417"/>
    <w:rsid w:val="00BF0B42"/>
    <w:rsid w:val="00C130FD"/>
    <w:rsid w:val="00CB12D6"/>
    <w:rsid w:val="00D419A2"/>
    <w:rsid w:val="00D93E0F"/>
    <w:rsid w:val="00DF76BC"/>
    <w:rsid w:val="00E67D7E"/>
    <w:rsid w:val="00F53305"/>
    <w:rsid w:val="00F72661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B787C"/>
  <w15:chartTrackingRefBased/>
  <w15:docId w15:val="{BF6458BD-98E0-0944-A29E-AE4EBCE8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EB6"/>
    <w:pPr>
      <w:spacing w:line="276" w:lineRule="auto"/>
    </w:pPr>
    <w:rPr>
      <w:rFonts w:ascii="Arial" w:eastAsia="Arial" w:hAnsi="Arial" w:cs="Arial"/>
      <w:kern w:val="0"/>
      <w:sz w:val="22"/>
      <w:szCs w:val="22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EB6"/>
    <w:pPr>
      <w:ind w:left="720"/>
      <w:contextualSpacing/>
    </w:pPr>
  </w:style>
  <w:style w:type="paragraph" w:customStyle="1" w:styleId="P68B1DB1-Normal1">
    <w:name w:val="P68B1DB1-Normal1"/>
    <w:basedOn w:val="Normal"/>
    <w:rsid w:val="001F5EB6"/>
    <w:pPr>
      <w:spacing w:line="240" w:lineRule="auto"/>
    </w:pPr>
    <w:rPr>
      <w:rFonts w:eastAsia="Times New Roman"/>
      <w:b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 Rosa Diaz Brochero</dc:creator>
  <cp:keywords/>
  <dc:description/>
  <cp:lastModifiedBy>Candida Rosa Diaz Brochero</cp:lastModifiedBy>
  <cp:revision>11</cp:revision>
  <dcterms:created xsi:type="dcterms:W3CDTF">2023-11-20T11:39:00Z</dcterms:created>
  <dcterms:modified xsi:type="dcterms:W3CDTF">2023-12-15T15:07:00Z</dcterms:modified>
</cp:coreProperties>
</file>