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ПРОЕКТНОЙ ДЕЯТЕЛЬНОСТИ</w:t>
        <w:br w:type="textWrapping"/>
        <w:t xml:space="preserve">“ТОЧКА КИПЕНИЯ”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Выполнила студентка группы 181-321</w:t>
        <w:br w:type="textWrapping"/>
        <w:t xml:space="preserve">Загаштокова Бариат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t xml:space="preserve">Москва, 2020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Изучение курса “Работа университетской Точки кипения”</w:t>
      </w:r>
    </w:p>
    <w:p w:rsidR="00000000" w:rsidDel="00000000" w:rsidP="00000000" w:rsidRDefault="00000000" w:rsidRPr="00000000" w14:paraId="0000000B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Проходит изучение курса “Работа университетской Точки кипения” для понимания: как открыть точку кипения, основные этапов подготовки к открытию пространства коллективной работы, принципов, ценностей, практических инструментов и особенностей “Точки кипения” на базе университета.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Выбранные направления по дорожной карте Московского Политеха и мероприятия, которые можно провести в университете </w:t>
        <w:br w:type="textWrapping"/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Направление Softskills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Какой формат мероприятий? </w:t>
      </w:r>
    </w:p>
    <w:p w:rsidR="00000000" w:rsidDel="00000000" w:rsidP="00000000" w:rsidRDefault="00000000" w:rsidRPr="00000000" w14:paraId="00000010">
      <w:pPr>
        <w:spacing w:line="360" w:lineRule="auto"/>
        <w:ind w:left="708.6614173228347" w:firstLine="425.19685039370046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Мероприятия могут проходить в виде лекций или как тренинг. </w:t>
        <w:br w:type="textWrapping"/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Кто лектор? </w:t>
      </w:r>
    </w:p>
    <w:p w:rsidR="00000000" w:rsidDel="00000000" w:rsidP="00000000" w:rsidRDefault="00000000" w:rsidRPr="00000000" w14:paraId="00000012">
      <w:pPr>
        <w:tabs>
          <w:tab w:val="left" w:pos="1133.8582677165355"/>
        </w:tabs>
        <w:spacing w:line="360" w:lineRule="auto"/>
        <w:ind w:left="708.6614173228347" w:firstLine="11.338582677165334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Мероприятие 1</w:t>
      </w:r>
    </w:p>
    <w:p w:rsidR="00000000" w:rsidDel="00000000" w:rsidP="00000000" w:rsidRDefault="00000000" w:rsidRPr="00000000" w14:paraId="00000013">
      <w:pPr>
        <w:tabs>
          <w:tab w:val="left" w:pos="1133.8582677165355"/>
        </w:tabs>
        <w:spacing w:line="360" w:lineRule="auto"/>
        <w:ind w:left="708.6614173228347" w:firstLine="11.338582677165334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В качестве тренеров по softskills можно пригласить тренинговый центр “Галактика”, который базируется в Московском Политехническом университете. Целевой аудиторией таких мероприятий будут учащиеся вузов, и не только нашего, но и сторонних.</w:t>
      </w:r>
    </w:p>
    <w:p w:rsidR="00000000" w:rsidDel="00000000" w:rsidP="00000000" w:rsidRDefault="00000000" w:rsidRPr="00000000" w14:paraId="00000014">
      <w:pPr>
        <w:tabs>
          <w:tab w:val="left" w:pos="1133.8582677165355"/>
        </w:tabs>
        <w:spacing w:line="360" w:lineRule="auto"/>
        <w:ind w:left="708.6614173228347" w:firstLine="11.338582677165334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Мероприятие 2</w:t>
      </w:r>
    </w:p>
    <w:p w:rsidR="00000000" w:rsidDel="00000000" w:rsidP="00000000" w:rsidRDefault="00000000" w:rsidRPr="00000000" w14:paraId="00000015">
      <w:pPr>
        <w:spacing w:line="360" w:lineRule="auto"/>
        <w:ind w:left="708.6614173228347" w:firstLine="425.19685039370046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Также стоит наладить связь с индустрией IT и пригласить компании, которые нуждаются в специалистах и готовы пригласить студентов на стажировку.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Представители компаний будут выходить на сцену и вкратце рассказывать о своей отрасли. После чего, садится на свои заранее заготовленные места за столами. После брифинга от них, студенты-слушатели будут подходить к человеку, чья отрасль им более импонирует, для получения более полной информации о данной индустрии.</w:t>
      </w:r>
    </w:p>
    <w:p w:rsidR="00000000" w:rsidDel="00000000" w:rsidP="00000000" w:rsidRDefault="00000000" w:rsidRPr="00000000" w14:paraId="00000016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2. Движение Worldskills.</w:t>
      </w:r>
    </w:p>
    <w:p w:rsidR="00000000" w:rsidDel="00000000" w:rsidP="00000000" w:rsidRDefault="00000000" w:rsidRPr="00000000" w14:paraId="00000018">
      <w:pPr>
        <w:spacing w:line="360" w:lineRule="auto"/>
        <w:ind w:left="708.6614173228347" w:firstLine="425.19685039370046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Мероприятие 3</w:t>
      </w:r>
    </w:p>
    <w:p w:rsidR="00000000" w:rsidDel="00000000" w:rsidP="00000000" w:rsidRDefault="00000000" w:rsidRPr="00000000" w14:paraId="00000019">
      <w:pPr>
        <w:spacing w:line="360" w:lineRule="auto"/>
        <w:ind w:left="708.6614173228347" w:firstLine="425.1968503937004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Мероприятие будет проходить 3-4 дня, где участникам будут выступать студенты Московского Политеха. А суть задания состоит в том, чтобы создать игру-квест для абитуриентов с помощью открытых данных. В качестве экспертов будут приглашены преподаватели ВУЗа, а также внешние эксперты. В качестве призов целесообразным будет сделать помимо материального поощрения, закрытие некоторых предметов (ПД, Инженерный проект) для привлечения большего количества студентов.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