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5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66FF"/>
          <w:sz w:val="56"/>
          <w:szCs w:val="56"/>
        </w:rPr>
        <w:t xml:space="preserve">COLVIO</w:t>
      </w:r>
    </w:p>
    <w:p>
      <w:pPr>
        <w:spacing w:after="100"/>
        <w:jc w:val="center"/>
      </w:pPr>
      <w:r>
        <w:rPr>
          <w:rFonts w:ascii="Arial" w:cs="Arial" w:eastAsia="Arial" w:hAnsi="Arial"/>
          <w:color w:val="005B70"/>
          <w:sz w:val="28"/>
          <w:szCs w:val="28"/>
        </w:rPr>
        <w:t xml:space="preserve">for Dataverse</w:t>
      </w:r>
    </w:p>
    <w:p>
      <w:pPr>
        <w:pBdr>
          <w:bottom w:val="single" w:color="0066FF" w:sz="6" w:space="1"/>
        </w:pBdr>
        <w:spacing w:after="500"/>
        <w:jc w:val="center"/>
      </w:pPr>
      <w:r>
        <w:rPr>
          <w:sz w:val="10"/>
          <w:szCs w:val="10"/>
        </w:rPr>
        <w:t xml:space="preserve"> 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333333"/>
          <w:sz w:val="40"/>
          <w:szCs w:val="40"/>
        </w:rPr>
        <w:t xml:space="preserve">Technical Specification</w:t>
      </w:r>
    </w:p>
    <w:p>
      <w:pPr>
        <w:spacing w:after="8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Chrome Extension for Microsoft Dynamics 365 / Dataverse</w:t>
      </w:r>
    </w:p>
    <w:p>
      <w:pPr>
        <w:spacing w:after="4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Version 1.6 — March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Property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Lines of code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4,290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Stack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18 + Vite + Chrome Manifest V3 + SheetJS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actions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components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Runtime deps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SheetJS (xlsx export)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1. Overview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Colvio is a Chrome extension enabling consultants, administrators and developers to explore, query, export and load data from any Dynamics 365 / Dataverse environment directly from the browser, with zero configuration. No API keys, no Azure AD app registration, no client secret.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1.1 Key Metrics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Metric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Total lines of code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4,290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components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actions (content.js)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 (getContext, getEntities, getFields, getEntitySet, getEntityCount, query, fetchXml, create, update, upsert, batchCreate, batchUpsert, batchDelete, getLookups, getChildRelationships, getOptionSet, searchUsers, getLoginHistory, getCurrentRecord, getApiLimits)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Runtime dependencies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 (SheetJS for xlsx export)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Build size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~540 KB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2. Architecture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600"/>
        <w:gridCol w:w="5440"/>
      </w:tblGrid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File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Lines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Content Script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content.js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644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proxy — fetch() to Dataverse with Azure AD cookies, $batch support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Service Worker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background.js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57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Message router — relay between panel and content script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Panel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src/app.jsx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3,200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Full UI — query builder, results, export, data loader, login history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Bridge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src/d365-bridge.js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373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abstraction — extension vs standalone detection, timeout management</w:t>
            </w:r>
          </w:p>
        </w:tc>
      </w:tr>
    </w:tbl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 Timeouts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64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Layer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Timeout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Context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dvRequest (reads)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GET operations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dvRequest (writes)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25s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POST/PATCH/DELETE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callD365 (standard)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30s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Normal messages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callD365 (batch)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300s (5 min)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batchCreate, batchUpsert, batchDelete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3. Functional Modules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3.1 Data Explorer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SELECT: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FieldPicker with search, type filter (String/Lookup/Picklist/DateTime/Money...), custom toggle, bulk select/deselect with single setState. 'Select All' and 'None' buttons.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WHERE (advanced):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Filter groups with parentheses. Each group has its own AND/OR logic. Groups combined with top-level AND/OR. Generates: (cond1 or cond2) and (cond3).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WHERE operators: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=, ≠, &gt;, &lt;, ≥, ≤, contains, not contains, starts with, not starts with, ends with, not ends with, is null, is not null. Type-aware: string operators only for String/Memo fields.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$expand (Parent N→1):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Parent entity joins via ManyToOneRelationships. Each expansion has its own FieldPicker with search.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$expand (Children 1→N):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Child entity joins via OneToManyRelationships. Example: Account → Opportunities, Contacts, Cases. Collection values comma-concatenated per field. Relations picker split into ↑ Parent and ↓ Children sections.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LIMIT: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10/25/50/100/200/500/1000/5000/All. 'All' removes $top.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Auto-pagination: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Fetches all pages via @odata.nextLink in background. Stop button. Cancel on entity switch.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Auto-detect entity: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Pre-selects entity from current D365 tab URL on launch.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Record count: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Displays total record count per entity via $count endpoint.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Saved queries: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Save/load queries to chrome.storage.local. Persists entity, fields, filters, expands, limit.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3.2 Show All Data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Auto-detect: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Parses active D365 URL to extract entity type and record ID. Purple banner with one-click inspect.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Dynamic EntitySetName: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Uses EntityDefinitions API for correct pluralization (opportunities, not opportunitys).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3.3 Metadata Browser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Entity list with Standard/Custom filter and search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Field details: logical name, display name, type, required, custom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OptionSet viewer: integer values + labels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3.4 Login History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Query: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Audit entity filtered by action eq 64 (Login) and 65 (Logout).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Stats: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Total connections, active days, last login, oldest. CSV export.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3.5 Data Loader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5-step wizard: Source → Mapping → Lookups → Preview → Run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$batch OData: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Records grouped in batches of 100, sent via POST /$batch multipart. ~10x faster than sequential. Automatic fallback to sequential if $batch fails.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Transforms: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statecode (Active→0), picklist, boolean, boolean_yesno, int, float, date_iso, upper, lower.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System field safety net: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createdon, modifiedon, createdby, modifiedby auto-stripped at 3 levels (UI, build, content.js).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Dynamic entity selector: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Real entities from org metadata. Dynamic field autocomplete.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Column sorting: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any result header to sort ASC/DESC. Sort indicator ▲▼ shown. Works with virtual scroll — sorts data, not DOM.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Inline cell edit: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Double-click any cell in results to edit. Enter saves (PATCH to D365), Escape cancels. Type-aware: numbers, booleans, null preserved.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Copy OData URL: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One-click button to copy the OData query URL to clipboard. Useful for Postman, browser testing, documentation.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Entity record counts: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Sidebar shows record count badges for the first 50 entities. Loaded in background, non-blocking.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Dark/Light theme: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Floating toggle button (bottom-right). Persists in localStorage. Full light palette: white backgrounds, dark text, same accent colors. All components respond dynamically.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Query History: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Auto-saves last 20 executed queries. Clock icon in toolbar. Shows entity, query preview, column count, mode, timestamp. Click to reload. Clear button. Persisted in chrome.storage.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Bulk Update: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Select records via checkboxes, click Update N. Popup: choose column from dropdown, enter value. PATCH all selected records. Supports null, boolean, number. Feedback with success/fail count.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Open record in D365 from results: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Each row in Data Explorer results has a ↗ link next to the row number. Click to open the record directly in D365 in a new tab. Zero extra API calls — uses entity name + record ID from the query results.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OptionSet CSV download: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Export CSV button in the OptionSet modal now downloads a file (e.g. industrycode_optionset.csv) instead of copying to clipboard.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D365 naming conventions: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All examples and placeholders use Dynamics 365 naming (account.new_externalid) instead of Salesforce patterns.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OptionSet modal viewer: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Values on any OptionSet/State/Status field in Metadata Browser. Opens a centered modal popup with Value, Label, Description, Color columns. On-demand fetch from D365 API, cached 1h. CSV export. Esc or click outside to close.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Live elapsed timer: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Timer updates in real-time during pagination, showing total elapsed time across all pages. Works for both OData and FetchXML modes.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Always-visible Stop button: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Stop button appears in the toolbar next to the loading indicator during pagination. Clicking it stops fetching and keeps all records loaded so far.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Virtual scrolling: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VirtualTable component renders only ~35 visible rows (ROW_H=32px, OVERSCAN=5). Uses ResizeObserver for dynamic viewport. 60fps on 10,000+ records. Sticky header stays visible during scroll.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FetchXML mode: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Toggle between Builder / OData / FetchXML. Textarea with 3 templates (simple, inner join, aggregation). Paging cookie pagination. Supports link-entity inner join for EXISTS-style queries.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Clickable lookup links: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Lookup fields show ↗ icon that opens the target record in D365. Uses @Microsoft.Dynamics.CRM.lookuplogicalname annotation (zero additional API calls). Works in both Data Explorer results and Show All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Session duration: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Login History calculates session duration (Login→Logout). Displayed as ⏱ badge on timeline. Access type breakdown (Web, API, SDK) shown in stats cards.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Debounce 150ms: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All search inputs (entity sidebar, field picker, expand search) debounced at 150ms for smooth filtering on large lists.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Lazy child relationships: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OneToMany relationships loaded on-demand when expand picker is first opened, not on entity select. Reduces initial load time.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D365 expand limit warning: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Detects when $expand limits results (&lt;90% of $count) and shows warning. Prevents user confusion on incomplete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Show All Data card layout: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Card-style display with Logical Name + label + type on left, value filling remaining space. No horizontal scroll. Lookup values clickable to open in D365.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Metadata cache: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2-level cache (in-memory + chrome.storage.local) for entities (2h TTL), fields/lookups (1h TTL), EntitySetName (24h TTL). First load from API, subsequent loads instant. Cache per org URL. Manual clear button in sidebar.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3.6 Bulk Delete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Checkbox column in results table with select all/none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Red delete button with record count appears when items selected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Confirmation dialog (irréversible)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Sequential DELETE per record, removed from UI on success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3.7 Export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4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Format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Detail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XLSX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Download (SheetJS)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Native Excel with auto-column widths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Excel TSV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Copy to clipboard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Paste into Excel/Sheets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CSV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Copy or download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UTF-8 BOM for accents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JSON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Copy or download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Formatted array of objects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Cell click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Copy to clipboard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Click any cell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4. D365 API Quirks Handled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IsValidForRead: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Only queryable fields shown.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Lookup $select: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parentaccountid → _parentaccountid_value.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contains() syntax: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OData function syntax enforced.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not contains: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Generated as not contains(field,'val').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No quotes on integers: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statecode eq 0 not '0'.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$expand navigation: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ManyToOneRelationships API for nav property resolution.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204 No Content: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Normal POST/PATCH response handled.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$count: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Plain text response parsed for record counts.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EntitySetName: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Dynamic lookup via EntityDefinitions API.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Retry without $select: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Safety net on HTTP 400.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5. Security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No data stored outside browser. No third-party servers.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Extension inherits user's D365 permissions.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Session expiry detection (401/403) with clear re-auth message.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Bulk delete requires explicit confirmation dialog.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PROD badge (⚠ PROD) prominently displayed to prevent accidental production changes.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6. Supported Regions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All Dynamics 365 domains: crm (NA), crm2 (SA), crm3 (Canada), crm4 (EMEA), crm5 (APAC), crm6 (Australia), crm7 (Japan), crm8 (India), crm11 (UK), crm12 (France), crm15 (UAE), crm9–crm21.</w:t>
      </w:r>
    </w:p>
    <w:sectPr>
      <w:headerReference w:type="default" r:id="rId6"/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Colvio / zmissoum — 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B7280"/>
        <w:sz w:val="18"/>
        <w:szCs w:val="18"/>
      </w:rPr>
      <w:t xml:space="preserve">Colvio — Technical Specification v1.5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0066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80"/>
      <w:outlineLvl w:val="1"/>
    </w:pPr>
    <w:rPr>
      <w:rFonts w:ascii="Arial" w:cs="Arial" w:eastAsia="Arial" w:hAnsi="Arial"/>
      <w:b/>
      <w:bCs/>
      <w:color w:val="0066FF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20" w:after="140"/>
      <w:outlineLvl w:val="2"/>
    </w:pPr>
    <w:rPr>
      <w:rFonts w:ascii="Arial" w:cs="Arial" w:eastAsia="Arial" w:hAnsi="Arial"/>
      <w:b/>
      <w:bCs/>
      <w:color w:val="005B7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2026-03-23T19:27:24.682Z</dcterms:created>
  <dcterms:modified xsi:type="dcterms:W3CDTF">2026-03-23T19:27:24.683Z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