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8185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实验室检查：</w:t>
      </w:r>
    </w:p>
    <w:p w14:paraId="08A155D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【血常规】：</w:t>
      </w:r>
    </w:p>
    <w:p w14:paraId="3D4CC05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红细胞计数：3.59×10¹²/L（参考值3.8 - 5.1×10¹²/L ）；</w:t>
      </w:r>
    </w:p>
    <w:p w14:paraId="5EC424FA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血红蛋白：103.0g/L（参考值115 - 150g/L ）；</w:t>
      </w:r>
    </w:p>
    <w:p w14:paraId="2843976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白细胞计数：5.55×10⁹/L；（参考值 3.5 - 9.5×10⁹/L ）</w:t>
      </w:r>
    </w:p>
    <w:p w14:paraId="29ABAB8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淋巴细胞计数：0.84×10⁹/L（参考值 1.1 - 3.2×10⁹/L）；</w:t>
      </w:r>
    </w:p>
    <w:p w14:paraId="0A354F2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血小板计数：267×10⁹/L（参考值125 - 350×10⁹/L ）</w:t>
      </w:r>
    </w:p>
    <w:p w14:paraId="30A87A6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【生化】：</w:t>
      </w:r>
    </w:p>
    <w:p w14:paraId="29C7C44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总蛋白：77.50g/L（参考值63 - 82g/L ）</w:t>
      </w:r>
    </w:p>
    <w:p w14:paraId="54E56E2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白蛋白：36.6g/L（参考值35 - 50g/L ）；</w:t>
      </w:r>
    </w:p>
    <w:p w14:paraId="4D24B25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球蛋白：40.9g/L（参考值20 - 35g/L ）；</w:t>
      </w:r>
    </w:p>
    <w:p w14:paraId="37D62C0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白/球比例：0.89（参考值1.20 - 2.50 ）</w:t>
      </w:r>
    </w:p>
    <w:p w14:paraId="652D6B7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总胆红素：191.8umol/L（参考值3.0 - 22umol/L ）；</w:t>
      </w:r>
    </w:p>
    <w:p w14:paraId="7DEA7DF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结合胆红素：98.6umol/L（参考值0 - 5umol/L ）；</w:t>
      </w:r>
    </w:p>
    <w:p w14:paraId="6BA81C2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非结合胆红素：17.6umol/L（参考值0 - 19umol/L ） ；</w:t>
      </w:r>
    </w:p>
    <w:p w14:paraId="08A4109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血氨：32.00umol/L（参考值9.0 - 30.0umol/L ）</w:t>
      </w:r>
    </w:p>
    <w:p w14:paraId="4F7ACFC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谷草转氨酶：341U/L（参考值14 - 36U/L ）；</w:t>
      </w:r>
    </w:p>
    <w:p w14:paraId="2C0FC85D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谷丙转氨酶：240U/L（参考值0- 40U/L ）</w:t>
      </w:r>
    </w:p>
    <w:p w14:paraId="5264BDBA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脂肪酶：1706U/L（参考值23 - 300U/L ）；</w:t>
      </w:r>
    </w:p>
    <w:p w14:paraId="38C6E98D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淀粉酶：160U/L（参考值30 - 110U/L ）；</w:t>
      </w:r>
    </w:p>
    <w:p w14:paraId="700ABD2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葡萄糖：3.39mmol/L（参考值4.1 - 5.9mmol/L ）；</w:t>
      </w:r>
    </w:p>
    <w:p w14:paraId="4E414DB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钾：4.39mmol/L（参考值3.5 - 5.1mmol/L ）</w:t>
      </w:r>
    </w:p>
    <w:p w14:paraId="3EFC9E9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钠：138mmol/L（参考值137 - 145mmol/L ）；</w:t>
      </w:r>
    </w:p>
    <w:p w14:paraId="4F092DC2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 xml:space="preserve">钙：2.25mmol/L（参考值2.1- 2.55mmol/L ）； </w:t>
      </w:r>
    </w:p>
    <w:p w14:paraId="413D98C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磷：1.24mmol/L（参考值0.81- 1.45mmol/L ）</w:t>
      </w:r>
    </w:p>
    <w:p w14:paraId="041CB60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【凝血功能】：</w:t>
      </w:r>
    </w:p>
    <w:p w14:paraId="62B97288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 xml:space="preserve">凝血酶原时间：12.6sec（参考值9.8 - 12.1sec ） </w:t>
      </w:r>
    </w:p>
    <w:p w14:paraId="266905C2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 xml:space="preserve">国际标准化比值：1.07（参考值0.82 - 1.15 ） - </w:t>
      </w:r>
    </w:p>
    <w:p w14:paraId="063668C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活化部分凝血活酶时间：24.50sec（参考值24 - 35sec ）</w:t>
      </w:r>
    </w:p>
    <w:p w14:paraId="4B834DA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血浆纤维蛋白原测定：3.22g/L（参考值2.0 - 4.0g/L ） -</w:t>
      </w:r>
    </w:p>
    <w:p w14:paraId="3C2F097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D - 二聚体：1.12mg/L（参考值≤0.55mg/L ）</w:t>
      </w:r>
    </w:p>
    <w:p w14:paraId="510D06B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【心肌损伤相关】：</w:t>
      </w:r>
    </w:p>
    <w:p w14:paraId="3F3A08E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超敏肌钙蛋白：0.011ng/ml（参考值0-0.016ng/ml ）</w:t>
      </w:r>
    </w:p>
    <w:p w14:paraId="2F6C6F6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肌红蛋白：1038.1ng/ml（参考值11.1-57.5ng/ml ）</w:t>
      </w:r>
    </w:p>
    <w:p w14:paraId="73AF0C1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肌酸激酶同工酶：29.62ng/ml（参考值0.5-5ng/ml ）</w:t>
      </w:r>
    </w:p>
    <w:p w14:paraId="2103F34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N-末端脑钠肽前体：67pg/ml（参考值≤125ng/ml ）</w:t>
      </w:r>
    </w:p>
    <w:p w14:paraId="0E325141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【肿瘤标志物】：</w:t>
      </w:r>
    </w:p>
    <w:p w14:paraId="3440D42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甲胎蛋白：1.5ng/ml（参考值≤7ng/ml ）</w:t>
      </w:r>
    </w:p>
    <w:p w14:paraId="30CEFD8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癌胚抗原：114ng/ml（参考值≤6.0ng/ml ）</w:t>
      </w:r>
    </w:p>
    <w:p w14:paraId="55931A6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糖类抗原19 - 9：175U/ml（参考值≤27U/ml ）</w:t>
      </w:r>
    </w:p>
    <w:p w14:paraId="3BC55C8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糖类抗原15 - 3：31.8U/ml（参考值≤26.2U/ml ）</w:t>
      </w:r>
    </w:p>
    <w:p w14:paraId="720B893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糖类抗原125：240U/ml（参考值≤35U/ml ）</w:t>
      </w:r>
    </w:p>
    <w:p w14:paraId="0AE725BD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【感染指标】</w:t>
      </w:r>
    </w:p>
    <w:p w14:paraId="64ACA61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超敏C反应蛋白：8.31mg/L（参考值0-5mg/L ）</w:t>
      </w:r>
    </w:p>
    <w:p w14:paraId="0BD2144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降钙素原：0.11ng/ml（参考值0-0.05ng/ml ）</w:t>
      </w:r>
    </w:p>
    <w:p w14:paraId="1F5E6245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【尿常规】</w:t>
      </w:r>
    </w:p>
    <w:p w14:paraId="230771D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尿葡萄糖 2＋；</w:t>
      </w:r>
    </w:p>
    <w:p w14:paraId="1A50E78C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尿蛋白、尿胆原、尿酮体、尿胆红素、尿隐血均为阴性</w:t>
      </w:r>
    </w:p>
    <w:p w14:paraId="44BD0039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b/>
          <w:bCs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影像学检查：</w:t>
      </w:r>
    </w:p>
    <w:p w14:paraId="0A78CE2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【颈部CT】：</w:t>
      </w: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1.左乳多发</w:t>
      </w:r>
      <w:bookmarkStart w:id="0" w:name="OLE_LINK7"/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肿块较前稍增大，左乳皮肤、乳头受侵；左腋窝、双侧锁骨区、肝门区、门腔间隙、腹膜后及双侧髂血</w:t>
      </w:r>
      <w:bookmarkEnd w:id="0"/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管旁、双侧盆壁多发淋巴结转移瘤部分较前增大，肠系膜小淋巴结较前增大；左侧肾上腺受侵较前稍加重;肝内多发转移瘤部分较前曾大，请结合MR检查；C7-T1成骨性骨转移瘤大致同前。2.双肺散在小结节灶同前，建议复查:双肺散在少许炎性病变同前。3.右肾小囊肿同前。4.盆腔少量积液较前稍增多。</w:t>
      </w:r>
    </w:p>
    <w:p w14:paraId="3412831A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b/>
          <w:bCs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【超声】：</w:t>
      </w: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1、左侧乳腺低回声区及实性肿块，B1-RADS6类乳腺ca治疗后，大致同前；2、左侧腋下区增大淋巴结，MCa可能性大，大致同前；3、双侧锁骨上区左侧锁骨下区多发异常增大淋巴结，大致同前;4、右侧腋下区多发增大淋巴结；5、右侧乳腺小叶增生并囊性增生，BI-RADS2类；6、肝实质弥漫性病变并多发结节，考虑：肝mCa治疗后，大致同前；7、腹膜后多发低回声结节，考虑：肿大淋巴结? 8、胆、脾、膜、双肾、门静脉血流未见明显异常；9、腹腔、双侧肾上腺区、盆腔大致未见明显肿块；10、三尖瓣轻度反流；左心顺应性减退，舒张功能正常范围。</w:t>
      </w:r>
    </w:p>
    <w:p w14:paraId="70C7626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SimSun" w:hAnsi="SimSun" w:eastAsia="SimSun" w:cs="SimSun"/>
          <w:szCs w:val="21"/>
          <w:lang w:val="en-US"/>
        </w:rPr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【肝脏（平扫+增强）MRI】</w:t>
      </w: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:1.肝内多发结节部分较前增大，考虑转移瘤；膈脚后、腹腔、腹膜后多发淋巴结转移瘤部分较前增大；左肾上腺转移瘤较前增大。2.肝门区软组织增厚，性质待定，转移瘤？门脉左支受压变窄并格林森鞘水肿。3胰腺体积增大，免疫相关性胰腺炎? 4.右肾囊肿同前。</w:t>
      </w:r>
    </w:p>
    <w:p w14:paraId="1186A68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kern w:val="2"/>
          <w:sz w:val="21"/>
          <w:szCs w:val="21"/>
          <w:lang w:val="en-US" w:eastAsia="zh-CN" w:bidi="ar"/>
        </w:rPr>
        <w:t>【头部（平扫+增强）MRI】：</w:t>
      </w:r>
      <w:r>
        <w:rPr>
          <w:rFonts w:hint="eastAsia" w:ascii="SimSun" w:hAnsi="SimSun" w:eastAsia="SimSun" w:cs="SimSun"/>
          <w:kern w:val="2"/>
          <w:sz w:val="21"/>
          <w:szCs w:val="21"/>
          <w:lang w:val="en-US" w:eastAsia="zh-CN" w:bidi="ar"/>
        </w:rPr>
        <w:t>1、脑白质少许缺血变性灶同前。2、垂体内异常信号同前，考虑Rathke裂囊肿可能性大。</w:t>
      </w:r>
      <w:r>
        <w:rPr>
          <w:rFonts w:hint="default" w:ascii="SimSun" w:hAnsi="SimSun" w:eastAsia="SimSun" w:cs="SimSun"/>
          <w:kern w:val="2"/>
          <w:sz w:val="24"/>
          <w:szCs w:val="24"/>
          <w:lang w:val="en-US" w:eastAsia="zh-CN" w:bidi="ar"/>
        </w:rPr>
        <w:t xml:space="preserve"> </w:t>
      </w:r>
    </w:p>
    <w:p w14:paraId="0D4CAEC6">
      <w:bookmarkStart w:id="1" w:name="_GoBack"/>
      <w:bookmarkEnd w:id="1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@SimSun">
    <w:altName w:val="华文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C8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Carmen</cp:lastModifiedBy>
  <dcterms:modified xsi:type="dcterms:W3CDTF">2025-09-13T11:37:27Z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98ECF54784B97CD8F7E6C4685769D9DC_42</vt:lpwstr>
  </property>
</Properties>
</file>