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49.png" ContentType="image/png"/>
  <Override PartName="/word/media/rId54.png" ContentType="image/png"/>
  <Override PartName="/word/media/rId59.png" ContentType="image/png"/>
  <Override PartName="/word/media/rId63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Базовая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HTTP-сервера</w:t>
      </w:r>
      <w:r>
        <w:t xml:space="preserve"> </w:t>
      </w:r>
      <w:r>
        <w:t xml:space="preserve">Apache</w:t>
      </w:r>
    </w:p>
    <w:p>
      <w:pPr>
        <w:pStyle w:val="Author"/>
      </w:pPr>
      <w:r>
        <w:t xml:space="preserve">Заур</w:t>
      </w:r>
      <w:r>
        <w:t xml:space="preserve"> </w:t>
      </w:r>
      <w:r>
        <w:t xml:space="preserve">Мустафаев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базовому конфигурированию HTTP-сервера Apache.</w:t>
      </w:r>
    </w:p>
    <w:bookmarkEnd w:id="20"/>
    <w:bookmarkStart w:id="73" w:name="выполнение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работы</w:t>
      </w:r>
    </w:p>
    <w:bookmarkStart w:id="25" w:name="установка-http-сервер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HTTP-сервера</w:t>
      </w:r>
    </w:p>
    <w:p>
      <w:pPr>
        <w:numPr>
          <w:ilvl w:val="0"/>
          <w:numId w:val="1001"/>
        </w:numPr>
      </w:pPr>
      <w:r>
        <w:t xml:space="preserve">Загружена операционная система и выполнен переход в рабочий каталог проекта</w:t>
      </w:r>
      <w:r>
        <w:t xml:space="preserve"> </w:t>
      </w:r>
      <w:r>
        <w:rPr>
          <w:rStyle w:val="VerbatimChar"/>
        </w:rPr>
        <w:t xml:space="preserve">/var/tmp/user_name/vagrant</w:t>
      </w:r>
      <w:r>
        <w:t xml:space="preserve">.</w:t>
      </w:r>
      <w:r>
        <w:br/>
      </w:r>
    </w:p>
    <w:p>
      <w:pPr>
        <w:numPr>
          <w:ilvl w:val="0"/>
          <w:numId w:val="1001"/>
        </w:numPr>
      </w:pPr>
      <w:r>
        <w:t xml:space="preserve">Запущена виртуальная машина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с использованием инструмента</w:t>
      </w:r>
      <w:r>
        <w:t xml:space="preserve"> </w:t>
      </w:r>
      <w:r>
        <w:rPr>
          <w:bCs/>
          <w:b/>
        </w:rPr>
        <w:t xml:space="preserve">vagrant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выполнен вход под пользователем и осуществлён переход в режим суперпользователя.</w:t>
      </w:r>
    </w:p>
    <w:p>
      <w:pPr>
        <w:numPr>
          <w:ilvl w:val="0"/>
          <w:numId w:val="1001"/>
        </w:numPr>
      </w:pPr>
      <w:r>
        <w:t xml:space="preserve">Получен список групп пакетов с помощью команды</w:t>
      </w:r>
      <w:r>
        <w:t xml:space="preserve"> </w:t>
      </w:r>
      <w:r>
        <w:rPr>
          <w:rStyle w:val="VerbatimChar"/>
        </w:rPr>
        <w:t xml:space="preserve">yum grouplist</w:t>
      </w:r>
      <w:r>
        <w:t xml:space="preserve">, после чего установлен стандартный набор для веб-сервера командой</w:t>
      </w:r>
      <w:r>
        <w:br/>
      </w:r>
      <w:r>
        <w:rPr>
          <w:rStyle w:val="VerbatimChar"/>
        </w:rPr>
        <w:t xml:space="preserve">dnf -y groupinstall "Basic Web Server"</w:t>
      </w:r>
      <w:r>
        <w:t xml:space="preserve">.</w:t>
      </w:r>
      <w:r>
        <w:br/>
      </w:r>
      <w:r>
        <w:t xml:space="preserve">В результате были установлены пакеты</w:t>
      </w:r>
      <w:r>
        <w:t xml:space="preserve"> </w:t>
      </w:r>
      <w:r>
        <w:rPr>
          <w:bCs/>
          <w:b/>
        </w:rPr>
        <w:t xml:space="preserve">httpd</w:t>
      </w:r>
      <w:r>
        <w:t xml:space="preserve">, модули Apache, а также криптографические и вспомогательные утилиты.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2190554"/>
            <wp:effectExtent b="0" l="0" r="0" t="0"/>
            <wp:docPr descr="Рис. 1: Установка пакетов HTTP-сервера" title="" id="22" name="Picture"/>
            <a:graphic>
              <a:graphicData uri="http://schemas.openxmlformats.org/drawingml/2006/picture">
                <pic:pic>
                  <pic:nvPicPr>
                    <pic:cNvPr descr="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0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Установка пакетов HTTP-сервера</w:t>
      </w:r>
    </w:p>
    <w:bookmarkEnd w:id="25"/>
    <w:bookmarkStart w:id="30" w:name="базовое-конфигурирование-http-сервер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Базовое конфигурирование HTTP-сервера</w:t>
      </w:r>
    </w:p>
    <w:p>
      <w:pPr>
        <w:numPr>
          <w:ilvl w:val="0"/>
          <w:numId w:val="1002"/>
        </w:numPr>
      </w:pPr>
      <w:r>
        <w:t xml:space="preserve">Изучено содержимое конфигурационных каталогов</w:t>
      </w:r>
      <w:r>
        <w:t xml:space="preserve"> </w:t>
      </w:r>
      <w:r>
        <w:rPr>
          <w:rStyle w:val="VerbatimChar"/>
        </w:rPr>
        <w:t xml:space="preserve">/etc/httpd/conf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.</w:t>
      </w:r>
      <w:r>
        <w:br/>
      </w:r>
      <w:r>
        <w:t xml:space="preserve">Установлено, что основной файл конфигурации определяет глобальные параметры сервера, а дополнительные файлы используются для модульной настройки.</w:t>
      </w:r>
    </w:p>
    <w:p>
      <w:pPr>
        <w:numPr>
          <w:ilvl w:val="0"/>
          <w:numId w:val="1002"/>
        </w:numPr>
      </w:pPr>
      <w:r>
        <w:t xml:space="preserve">Проверены текущие разрешённые сервисы межсетевого экрана с помощью команды</w:t>
      </w:r>
      <w:r>
        <w:t xml:space="preserve"> </w:t>
      </w:r>
      <w:r>
        <w:rPr>
          <w:rStyle w:val="VerbatimChar"/>
        </w:rPr>
        <w:t xml:space="preserve">firewall-cmd --list-services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В конфигурацию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добавлено разрешение на работу сервиса</w:t>
      </w:r>
      <w:r>
        <w:t xml:space="preserve"> </w:t>
      </w:r>
      <w:r>
        <w:rPr>
          <w:bCs/>
          <w:b/>
        </w:rPr>
        <w:t xml:space="preserve">http</w:t>
      </w:r>
      <w:r>
        <w:t xml:space="preserve">, а также выполнено сохранение настроек для постоянного применения.</w:t>
      </w:r>
    </w:p>
    <w:p>
      <w:pPr>
        <w:numPr>
          <w:ilvl w:val="0"/>
          <w:numId w:val="1002"/>
        </w:numPr>
      </w:pPr>
      <w:r>
        <w:t xml:space="preserve">В дополнительном терминале запущен мониторинг системных сообщений в реальном времени с использованием</w:t>
      </w:r>
      <w:r>
        <w:t xml:space="preserve"> </w:t>
      </w:r>
      <w:r>
        <w:rPr>
          <w:rStyle w:val="VerbatimChar"/>
        </w:rPr>
        <w:t xml:space="preserve">journalctl -x -f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HTTP-сервер</w:t>
      </w:r>
      <w:r>
        <w:t xml:space="preserve"> </w:t>
      </w:r>
      <w:r>
        <w:rPr>
          <w:bCs/>
          <w:b/>
        </w:rPr>
        <w:t xml:space="preserve">httpd</w:t>
      </w:r>
      <w:r>
        <w:t xml:space="preserve"> </w:t>
      </w:r>
      <w:r>
        <w:t xml:space="preserve">был добавлен в автозагрузку и запущен.</w:t>
      </w:r>
      <w:r>
        <w:br/>
      </w:r>
      <w:r>
        <w:t xml:space="preserve">По сообщениям системного журнала подтверждено, что служба стартовала без ошибок.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4415033"/>
            <wp:effectExtent b="0" l="0" r="0" t="0"/>
            <wp:docPr descr="Рис. 2: Настройка firewalld и запуск httpd" title="" id="27" name="Picture"/>
            <a:graphic>
              <a:graphicData uri="http://schemas.openxmlformats.org/drawingml/2006/picture">
                <pic:pic>
                  <pic:nvPicPr>
                    <pic:cNvPr descr="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5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Настройка firewalld и запуск httpd</w:t>
      </w:r>
    </w:p>
    <w:bookmarkEnd w:id="30"/>
    <w:bookmarkStart w:id="35" w:name="анализ-работы-http-сервер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Анализ работы HTTP-сервера</w:t>
      </w:r>
    </w:p>
    <w:p>
      <w:pPr>
        <w:numPr>
          <w:ilvl w:val="0"/>
          <w:numId w:val="1003"/>
        </w:numPr>
      </w:pPr>
      <w:r>
        <w:t xml:space="preserve">Запущена виртуальная машина</w:t>
      </w:r>
      <w:r>
        <w:t xml:space="preserve"> </w:t>
      </w:r>
      <w:r>
        <w:rPr>
          <w:bCs/>
          <w:b/>
        </w:rPr>
        <w:t xml:space="preserve">client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server</w:t>
      </w:r>
      <w:r>
        <w:t xml:space="preserve"> </w:t>
      </w:r>
      <w:r>
        <w:t xml:space="preserve">организован мониторинг лога ошибок веб-сервера командой</w:t>
      </w:r>
      <w:r>
        <w:br/>
      </w:r>
      <w:r>
        <w:rPr>
          <w:rStyle w:val="VerbatimChar"/>
        </w:rPr>
        <w:t xml:space="preserve">tail -f /var/log/httpd/error_log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Также запущено отслеживание лога доступа с помощью</w:t>
      </w:r>
      <w:r>
        <w:br/>
      </w:r>
      <w:r>
        <w:rPr>
          <w:rStyle w:val="VerbatimChar"/>
        </w:rPr>
        <w:t xml:space="preserve">tail -f /var/log/httpd/access_log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 браузере выполнен переход по адресу</w:t>
      </w:r>
      <w:r>
        <w:t xml:space="preserve"> </w:t>
      </w:r>
      <w:r>
        <w:rPr>
          <w:rStyle w:val="VerbatimChar"/>
        </w:rPr>
        <w:t xml:space="preserve">http://192.168.1.1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Установлено, что стандартная тестовая страница</w:t>
      </w:r>
      <w:r>
        <w:t xml:space="preserve"> </w:t>
      </w:r>
      <w:r>
        <w:rPr>
          <w:bCs/>
          <w:b/>
        </w:rPr>
        <w:t xml:space="preserve">Apache HTTP Server</w:t>
      </w:r>
      <w:r>
        <w:t xml:space="preserve"> </w:t>
      </w:r>
      <w:r>
        <w:t xml:space="preserve">успешно загружается, что подтверждает корректную работу веб-сервера.</w:t>
      </w:r>
    </w:p>
    <w:p>
      <w:pPr>
        <w:numPr>
          <w:ilvl w:val="0"/>
          <w:numId w:val="1003"/>
        </w:numPr>
      </w:pPr>
      <w:r>
        <w:t xml:space="preserve">В логах доступа зафиксированы HTTP-запросы от клиента, а в журнале ошибок отсутствуют критические сообщения.</w:t>
      </w:r>
    </w:p>
    <w:p>
      <w:pPr>
        <w:numPr>
          <w:ilvl w:val="0"/>
          <w:numId w:val="1000"/>
        </w:numPr>
        <w:pStyle w:val="CaptionedFigure"/>
      </w:pPr>
      <w:bookmarkStart w:id="34" w:name="fig:003"/>
      <w:r>
        <w:drawing>
          <wp:inline>
            <wp:extent cx="5334000" cy="2416538"/>
            <wp:effectExtent b="0" l="0" r="0" t="0"/>
            <wp:docPr descr="Рис. 3: Проверка доступа и анализ логов Apache" title="" id="32" name="Picture"/>
            <a:graphic>
              <a:graphicData uri="http://schemas.openxmlformats.org/drawingml/2006/picture">
                <pic:pic>
                  <pic:nvPicPr>
                    <pic:cNvPr descr="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65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3: Проверка доступа и анализ логов Apache</w:t>
      </w:r>
    </w:p>
    <w:bookmarkEnd w:id="35"/>
    <w:bookmarkStart w:id="44" w:name="X08702788ca6090f41970bf85b08707dffe39557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DNS-зон для виртуального хостинга</w:t>
      </w:r>
    </w:p>
    <w:p>
      <w:pPr>
        <w:numPr>
          <w:ilvl w:val="0"/>
          <w:numId w:val="1004"/>
        </w:numPr>
      </w:pPr>
      <w:r>
        <w:t xml:space="preserve">Для внесения изменений в файлы зон DNS-сервера служба</w:t>
      </w:r>
      <w:r>
        <w:t xml:space="preserve"> </w:t>
      </w:r>
      <w:r>
        <w:rPr>
          <w:bCs/>
          <w:b/>
        </w:rPr>
        <w:t xml:space="preserve">named</w:t>
      </w:r>
      <w:r>
        <w:t xml:space="preserve"> </w:t>
      </w:r>
      <w:r>
        <w:t xml:space="preserve">была остановлена.</w:t>
      </w:r>
    </w:p>
    <w:p>
      <w:pPr>
        <w:numPr>
          <w:ilvl w:val="0"/>
          <w:numId w:val="1004"/>
        </w:numPr>
      </w:pPr>
      <w:r>
        <w:t xml:space="preserve">В файл прямой зоны</w:t>
      </w:r>
      <w:r>
        <w:t xml:space="preserve"> </w:t>
      </w:r>
      <w:r>
        <w:rPr>
          <w:rStyle w:val="VerbatimChar"/>
        </w:rPr>
        <w:t xml:space="preserve">/var/named/master/fz/zmustafaev.net</w:t>
      </w:r>
      <w:r>
        <w:t xml:space="preserve"> </w:t>
      </w:r>
      <w:r>
        <w:t xml:space="preserve">добавлена A-запись для имени</w:t>
      </w:r>
      <w:r>
        <w:t xml:space="preserve"> </w:t>
      </w:r>
      <w:r>
        <w:rPr>
          <w:bCs/>
          <w:b/>
        </w:rPr>
        <w:t xml:space="preserve">www.zmustafaev.net</w:t>
      </w:r>
      <w:r>
        <w:t xml:space="preserve">, указывающая на IP-адрес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добавлена PTR-запись, сопоставляющая 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имени</w:t>
      </w:r>
      <w:r>
        <w:t xml:space="preserve"> </w:t>
      </w:r>
      <w:r>
        <w:rPr>
          <w:bCs/>
          <w:b/>
        </w:rPr>
        <w:t xml:space="preserve">www.zmustafaev.net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Из каталогов зон были удалены журнальные файлы</w:t>
      </w:r>
      <w:r>
        <w:t xml:space="preserve"> </w:t>
      </w:r>
      <w:r>
        <w:rPr>
          <w:rStyle w:val="VerbatimChar"/>
        </w:rPr>
        <w:t xml:space="preserve">zmustafaev.net.jnl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192.168.1.jnl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DNS-сервер был запущен повторно, после чего зоны были успешно загружены без ошибок.</w:t>
      </w:r>
    </w:p>
    <w:p>
      <w:pPr>
        <w:numPr>
          <w:ilvl w:val="0"/>
          <w:numId w:val="1000"/>
        </w:numPr>
        <w:pStyle w:val="CaptionedFigure"/>
      </w:pPr>
      <w:bookmarkStart w:id="39" w:name="fig:004"/>
      <w:r>
        <w:drawing>
          <wp:inline>
            <wp:extent cx="5334000" cy="3256096"/>
            <wp:effectExtent b="0" l="0" r="0" t="0"/>
            <wp:docPr descr="Рис. 4: Файл прямой DNS-зоны zmustafaev.net" title="" id="37" name="Picture"/>
            <a:graphic>
              <a:graphicData uri="http://schemas.openxmlformats.org/drawingml/2006/picture">
                <pic:pic>
                  <pic:nvPicPr>
                    <pic:cNvPr descr="0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60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4: Файл прямой DNS-зоны zmustafaev.net</w:t>
      </w:r>
    </w:p>
    <w:p>
      <w:pPr>
        <w:numPr>
          <w:ilvl w:val="0"/>
          <w:numId w:val="1000"/>
        </w:numPr>
        <w:pStyle w:val="CaptionedFigure"/>
      </w:pPr>
      <w:bookmarkStart w:id="43" w:name="fig:005"/>
      <w:r>
        <w:drawing>
          <wp:inline>
            <wp:extent cx="5334000" cy="3332869"/>
            <wp:effectExtent b="0" l="0" r="0" t="0"/>
            <wp:docPr descr="Рис. 5: Файл обратной DNS-зоны 192.168.1" title="" id="41" name="Picture"/>
            <a:graphic>
              <a:graphicData uri="http://schemas.openxmlformats.org/drawingml/2006/picture">
                <pic:pic>
                  <pic:nvPicPr>
                    <pic:cNvPr descr="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28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5: Файл обратной DNS-зоны 192.168.1</w:t>
      </w:r>
    </w:p>
    <w:bookmarkEnd w:id="44"/>
    <w:bookmarkStart w:id="53" w:name="X366080888b00faaa0e0d80d13edb749975b0ba1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Конфигурирование виртуальных хостов Apache</w:t>
      </w:r>
    </w:p>
    <w:p>
      <w:pPr>
        <w:numPr>
          <w:ilvl w:val="0"/>
          <w:numId w:val="1005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/etc/httpd/conf.d</w:t>
      </w:r>
      <w:r>
        <w:t xml:space="preserve"> </w:t>
      </w:r>
      <w:r>
        <w:t xml:space="preserve">созданы конфигурационные файлы виртуальных хостов: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server.zmustafaev.net.conf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www.zmustafaev.net.conf</w:t>
      </w:r>
    </w:p>
    <w:p>
      <w:pPr>
        <w:numPr>
          <w:ilvl w:val="0"/>
          <w:numId w:val="1005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server.zmustafaev.net.conf</w:t>
      </w:r>
      <w:r>
        <w:t xml:space="preserve"> </w:t>
      </w:r>
      <w:r>
        <w:t xml:space="preserve">задан виртуальный хост с корневым каталогом</w:t>
      </w:r>
      <w:r>
        <w:br/>
      </w:r>
      <w:r>
        <w:rPr>
          <w:rStyle w:val="VerbatimChar"/>
        </w:rPr>
        <w:t xml:space="preserve">/var/www/html/server.zmustafaev.net</w:t>
      </w:r>
      <w:r>
        <w:t xml:space="preserve"> </w:t>
      </w:r>
      <w:r>
        <w:t xml:space="preserve">и именем сервера</w:t>
      </w:r>
      <w:r>
        <w:t xml:space="preserve"> </w:t>
      </w:r>
      <w:r>
        <w:rPr>
          <w:bCs/>
          <w:b/>
        </w:rPr>
        <w:t xml:space="preserve">server.zmustafaev.net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www.zmustafaev.net.conf</w:t>
      </w:r>
      <w:r>
        <w:t xml:space="preserve"> </w:t>
      </w:r>
      <w:r>
        <w:t xml:space="preserve">настроен виртуальный хост с корневым каталогом</w:t>
      </w:r>
      <w:r>
        <w:br/>
      </w:r>
      <w:r>
        <w:rPr>
          <w:rStyle w:val="VerbatimChar"/>
        </w:rPr>
        <w:t xml:space="preserve">/var/www/html/www.zmustafaev.net</w:t>
      </w:r>
      <w:r>
        <w:t xml:space="preserve"> </w:t>
      </w:r>
      <w:r>
        <w:t xml:space="preserve">и именем сервера</w:t>
      </w:r>
      <w:r>
        <w:t xml:space="preserve"> </w:t>
      </w:r>
      <w:r>
        <w:rPr>
          <w:bCs/>
          <w:b/>
        </w:rPr>
        <w:t xml:space="preserve">www.zmustafaev.net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8" w:name="fig:006"/>
      <w:r>
        <w:drawing>
          <wp:inline>
            <wp:extent cx="4948517" cy="1759643"/>
            <wp:effectExtent b="0" l="0" r="0" t="0"/>
            <wp:docPr descr="Рис. 6: Конфигурация VirtualHost server.zmustafaev.net" title="" id="46" name="Picture"/>
            <a:graphic>
              <a:graphicData uri="http://schemas.openxmlformats.org/drawingml/2006/picture">
                <pic:pic>
                  <pic:nvPicPr>
                    <pic:cNvPr descr="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517" cy="17596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6: Конфигурация VirtualHost server.zmustafaev.net</w:t>
      </w:r>
    </w:p>
    <w:p>
      <w:pPr>
        <w:numPr>
          <w:ilvl w:val="0"/>
          <w:numId w:val="1000"/>
        </w:numPr>
        <w:pStyle w:val="CaptionedFigure"/>
      </w:pPr>
      <w:bookmarkStart w:id="52" w:name="fig:007"/>
      <w:r>
        <w:drawing>
          <wp:inline>
            <wp:extent cx="5056094" cy="1675119"/>
            <wp:effectExtent b="0" l="0" r="0" t="0"/>
            <wp:docPr descr="Рис. 7: Конфигурация VirtualHost www.zmustafaev.net" title="" id="50" name="Picture"/>
            <a:graphic>
              <a:graphicData uri="http://schemas.openxmlformats.org/drawingml/2006/picture">
                <pic:pic>
                  <pic:nvPicPr>
                    <pic:cNvPr descr="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094" cy="167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2"/>
    </w:p>
    <w:p>
      <w:pPr>
        <w:numPr>
          <w:ilvl w:val="0"/>
          <w:numId w:val="1000"/>
        </w:numPr>
        <w:pStyle w:val="ImageCaption"/>
      </w:pPr>
      <w:r>
        <w:t xml:space="preserve">Рис. 7: Конфигурация VirtualHost www.zmustafaev.net</w:t>
      </w:r>
    </w:p>
    <w:bookmarkEnd w:id="53"/>
    <w:bookmarkStart w:id="58" w:name="X7b3d1348783dfd43498a4e0ed2815fc3f89faf0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Создание веб-контента для виртуальных хостов</w:t>
      </w:r>
    </w:p>
    <w:p>
      <w:pPr>
        <w:numPr>
          <w:ilvl w:val="0"/>
          <w:numId w:val="1007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 </w:t>
      </w:r>
      <w:r>
        <w:t xml:space="preserve">созданы подкаталоги: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server.zmustafaev.net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www.zmustafaev.net</w:t>
      </w:r>
    </w:p>
    <w:p>
      <w:pPr>
        <w:numPr>
          <w:ilvl w:val="0"/>
          <w:numId w:val="1007"/>
        </w:numPr>
      </w:pPr>
      <w:r>
        <w:t xml:space="preserve">В каждом каталоге создан файл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с тестовым содержимым, подтверждающим имя соответствующего виртуального сервера.</w:t>
      </w:r>
    </w:p>
    <w:p>
      <w:pPr>
        <w:numPr>
          <w:ilvl w:val="0"/>
          <w:numId w:val="1007"/>
        </w:numPr>
      </w:pPr>
      <w:r>
        <w:t xml:space="preserve">Для каталогов веб-контента заданы корректные права доступа командой</w:t>
      </w:r>
      <w:r>
        <w:br/>
      </w:r>
      <w:r>
        <w:rPr>
          <w:rStyle w:val="VerbatimChar"/>
        </w:rPr>
        <w:t xml:space="preserve">chown -R apache:apache /var/www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7" w:name="fig:008"/>
      <w:r>
        <w:drawing>
          <wp:inline>
            <wp:extent cx="5334000" cy="1989799"/>
            <wp:effectExtent b="0" l="0" r="0" t="0"/>
            <wp:docPr descr="Рис. 8: Создание каталогов и index.html для виртуальных хостов" title="" id="55" name="Picture"/>
            <a:graphic>
              <a:graphicData uri="http://schemas.openxmlformats.org/drawingml/2006/picture">
                <pic:pic>
                  <pic:nvPicPr>
                    <pic:cNvPr descr="08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9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7"/>
    </w:p>
    <w:p>
      <w:pPr>
        <w:numPr>
          <w:ilvl w:val="0"/>
          <w:numId w:val="1000"/>
        </w:numPr>
        <w:pStyle w:val="ImageCaption"/>
      </w:pPr>
      <w:r>
        <w:t xml:space="preserve">Рис. 8: Создание каталогов и index.html для виртуальных хостов</w:t>
      </w:r>
    </w:p>
    <w:p>
      <w:pPr>
        <w:numPr>
          <w:ilvl w:val="0"/>
          <w:numId w:val="1007"/>
        </w:numPr>
      </w:pPr>
      <w:r>
        <w:t xml:space="preserve">Выполнено восстановление контекстов безопасности SELinux для каталогов: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/etc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/var/named</w:t>
      </w:r>
    </w:p>
    <w:p>
      <w:pPr>
        <w:numPr>
          <w:ilvl w:val="1"/>
          <w:numId w:val="1009"/>
        </w:numPr>
        <w:pStyle w:val="Compact"/>
      </w:pPr>
      <w:r>
        <w:rPr>
          <w:rStyle w:val="VerbatimChar"/>
        </w:rPr>
        <w:t xml:space="preserve">/var/www</w:t>
      </w:r>
    </w:p>
    <w:p>
      <w:pPr>
        <w:numPr>
          <w:ilvl w:val="0"/>
          <w:numId w:val="1007"/>
        </w:numPr>
      </w:pPr>
      <w:r>
        <w:t xml:space="preserve">HTTP-сервер</w:t>
      </w:r>
      <w:r>
        <w:t xml:space="preserve"> </w:t>
      </w:r>
      <w:r>
        <w:rPr>
          <w:bCs/>
          <w:b/>
        </w:rPr>
        <w:t xml:space="preserve">httpd</w:t>
      </w:r>
      <w:r>
        <w:t xml:space="preserve"> </w:t>
      </w:r>
      <w:r>
        <w:t xml:space="preserve">был перезапущен для применения всех изменений.</w:t>
      </w:r>
    </w:p>
    <w:bookmarkEnd w:id="58"/>
    <w:bookmarkStart w:id="67" w:name="проверка-работы-виртуального-хостинга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Проверка работы виртуального хостинга</w:t>
      </w:r>
    </w:p>
    <w:p>
      <w:pPr>
        <w:numPr>
          <w:ilvl w:val="0"/>
          <w:numId w:val="1010"/>
        </w:numPr>
      </w:pPr>
      <w:r>
        <w:t xml:space="preserve">На виртуальной машине</w:t>
      </w:r>
      <w:r>
        <w:t xml:space="preserve"> </w:t>
      </w:r>
      <w:r>
        <w:rPr>
          <w:bCs/>
          <w:b/>
        </w:rPr>
        <w:t xml:space="preserve">client</w:t>
      </w:r>
      <w:r>
        <w:t xml:space="preserve"> </w:t>
      </w:r>
      <w:r>
        <w:t xml:space="preserve">в браузере выполнен переход по адресу</w:t>
      </w:r>
      <w:r>
        <w:br/>
      </w:r>
      <w:r>
        <w:rPr>
          <w:rStyle w:val="VerbatimChar"/>
        </w:rPr>
        <w:t xml:space="preserve">http://server.zmustafaev.net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Подтверждена загрузка тестовой страницы виртуального хоста</w:t>
      </w:r>
      <w:r>
        <w:t xml:space="preserve"> </w:t>
      </w:r>
      <w:r>
        <w:rPr>
          <w:bCs/>
          <w:b/>
        </w:rPr>
        <w:t xml:space="preserve">server.zmustafaev.net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Аналогично выполнена проверка доступа по адресу</w:t>
      </w:r>
      <w:r>
        <w:br/>
      </w:r>
      <w:r>
        <w:rPr>
          <w:rStyle w:val="VerbatimChar"/>
        </w:rPr>
        <w:t xml:space="preserve">http://www.zmustafaev.net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Установлено, что оба виртуальных хоста корректно обрабатываются HTTP-сервером и разрешаются через DNS.</w:t>
      </w:r>
    </w:p>
    <w:p>
      <w:pPr>
        <w:numPr>
          <w:ilvl w:val="0"/>
          <w:numId w:val="1000"/>
        </w:numPr>
        <w:pStyle w:val="CaptionedFigure"/>
      </w:pPr>
      <w:bookmarkStart w:id="62" w:name="fig:010"/>
      <w:r>
        <w:drawing>
          <wp:inline>
            <wp:extent cx="5334000" cy="1793004"/>
            <wp:effectExtent b="0" l="0" r="0" t="0"/>
            <wp:docPr descr="Рис. 9: Доступ к server.zmustafaev.net" title="" id="60" name="Picture"/>
            <a:graphic>
              <a:graphicData uri="http://schemas.openxmlformats.org/drawingml/2006/picture">
                <pic:pic>
                  <pic:nvPicPr>
                    <pic:cNvPr descr="09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930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numPr>
          <w:ilvl w:val="0"/>
          <w:numId w:val="1000"/>
        </w:numPr>
        <w:pStyle w:val="ImageCaption"/>
      </w:pPr>
      <w:r>
        <w:t xml:space="preserve">Рис. 9: Доступ к server.zmustafaev.net</w:t>
      </w:r>
    </w:p>
    <w:p>
      <w:pPr>
        <w:numPr>
          <w:ilvl w:val="0"/>
          <w:numId w:val="1000"/>
        </w:numPr>
        <w:pStyle w:val="CaptionedFigure"/>
      </w:pPr>
      <w:bookmarkStart w:id="66" w:name="fig:011"/>
      <w:r>
        <w:drawing>
          <wp:inline>
            <wp:extent cx="5334000" cy="1744837"/>
            <wp:effectExtent b="0" l="0" r="0" t="0"/>
            <wp:docPr descr="Рис. 10: Доступ к www.zmustafaev.net" title="" id="64" name="Picture"/>
            <a:graphic>
              <a:graphicData uri="http://schemas.openxmlformats.org/drawingml/2006/picture">
                <pic:pic>
                  <pic:nvPicPr>
                    <pic:cNvPr descr="1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4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numPr>
          <w:ilvl w:val="0"/>
          <w:numId w:val="1000"/>
        </w:numPr>
        <w:pStyle w:val="ImageCaption"/>
      </w:pPr>
      <w:r>
        <w:t xml:space="preserve">Рис. 10: Доступ к www.zmustafaev.net</w:t>
      </w:r>
    </w:p>
    <w:bookmarkEnd w:id="67"/>
    <w:bookmarkStart w:id="72" w:name="Xb57d2df6ff4e8c2e27aecee13c6b3104c966c62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Внесение изменений во внутреннее окружение виртуальной машины</w:t>
      </w:r>
    </w:p>
    <w:p>
      <w:pPr>
        <w:numPr>
          <w:ilvl w:val="0"/>
          <w:numId w:val="1011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создана структура для хранения конфигураций HTTP-сервера: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http/etc/httpd/conf.d</w:t>
      </w:r>
    </w:p>
    <w:p>
      <w:pPr>
        <w:numPr>
          <w:ilvl w:val="1"/>
          <w:numId w:val="1012"/>
        </w:numPr>
        <w:pStyle w:val="Compact"/>
      </w:pPr>
      <w:r>
        <w:rPr>
          <w:rStyle w:val="VerbatimChar"/>
        </w:rPr>
        <w:t xml:space="preserve">http/var/www/html</w:t>
      </w:r>
    </w:p>
    <w:p>
      <w:pPr>
        <w:numPr>
          <w:ilvl w:val="0"/>
          <w:numId w:val="1011"/>
        </w:numPr>
      </w:pPr>
      <w:r>
        <w:t xml:space="preserve">В созданные каталоги скопированы актуальные конфигурационные файлы Apache и веб-контент.</w:t>
      </w:r>
    </w:p>
    <w:p>
      <w:pPr>
        <w:numPr>
          <w:ilvl w:val="0"/>
          <w:numId w:val="1011"/>
        </w:numPr>
      </w:pPr>
      <w:r>
        <w:t xml:space="preserve">Конфигурационные файлы DNS-сервера скопированы в каталог</w:t>
      </w:r>
      <w:r>
        <w:br/>
      </w:r>
      <w:r>
        <w:rPr>
          <w:rStyle w:val="VerbatimChar"/>
        </w:rPr>
        <w:t xml:space="preserve">/vagrant/provision/server/dns/var/named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сценарий</w:t>
      </w:r>
      <w:r>
        <w:t xml:space="preserve"> </w:t>
      </w:r>
      <w:r>
        <w:rPr>
          <w:rStyle w:val="VerbatimChar"/>
        </w:rPr>
        <w:t xml:space="preserve">http.sh</w:t>
      </w:r>
      <w:r>
        <w:t xml:space="preserve">, предназначенный для автоматизации установки и настройки HTTP-сервера.</w:t>
      </w:r>
    </w:p>
    <w:p>
      <w:pPr>
        <w:numPr>
          <w:ilvl w:val="0"/>
          <w:numId w:val="1000"/>
        </w:numPr>
        <w:pStyle w:val="CaptionedFigure"/>
      </w:pPr>
      <w:bookmarkStart w:id="71" w:name="fig:012"/>
      <w:r>
        <w:drawing>
          <wp:inline>
            <wp:extent cx="5334000" cy="2704475"/>
            <wp:effectExtent b="0" l="0" r="0" t="0"/>
            <wp:docPr descr="Рис. 11: Сценарий автоматической настройки http.sh" title="" id="69" name="Picture"/>
            <a:graphic>
              <a:graphicData uri="http://schemas.openxmlformats.org/drawingml/2006/picture">
                <pic:pic>
                  <pic:nvPicPr>
                    <pic:cNvPr descr="1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4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1"/>
    </w:p>
    <w:p>
      <w:pPr>
        <w:numPr>
          <w:ilvl w:val="0"/>
          <w:numId w:val="1000"/>
        </w:numPr>
        <w:pStyle w:val="ImageCaption"/>
      </w:pPr>
      <w:r>
        <w:t xml:space="preserve">Рис. 11: Сценарий автоматической настройки http.sh</w:t>
      </w:r>
    </w:p>
    <w:bookmarkEnd w:id="72"/>
    <w:bookmarkEnd w:id="73"/>
    <w:bookmarkStart w:id="74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 установлен и настроен HTTP-сервер</w:t>
      </w:r>
      <w:r>
        <w:t xml:space="preserve"> </w:t>
      </w:r>
      <w:r>
        <w:rPr>
          <w:bCs/>
          <w:b/>
        </w:rPr>
        <w:t xml:space="preserve">Apache</w:t>
      </w:r>
      <w:r>
        <w:t xml:space="preserve">. Выполнено базовое конфигурирование веб-сервера, настроены правила межсетевого экрана и проверена корректность запуска службы. Реализован виртуальный хостинг для двух доменных имён с использованием прямой и обратной DNS-зон. Созданы тестовые страницы, подтверждающие корректную обработку запросов. Дополнительно подготовлен сценарий автоматизации для среды</w:t>
      </w:r>
      <w:r>
        <w:t xml:space="preserve"> </w:t>
      </w:r>
      <w:r>
        <w:rPr>
          <w:bCs/>
          <w:b/>
        </w:rPr>
        <w:t xml:space="preserve">Vagrant</w:t>
      </w:r>
      <w:r>
        <w:t xml:space="preserve">, что обеспечивает воспроизводимость конфигурации и упрощает дальнейшее развёртывание.</w:t>
      </w:r>
    </w:p>
    <w:bookmarkEnd w:id="74"/>
    <w:bookmarkStart w:id="75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Через какой порт по умолчанию работает Apache?</w:t>
      </w:r>
      <w:r>
        <w:br/>
      </w:r>
      <w:r>
        <w:t xml:space="preserve">По умолчанию Apache использует порт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для протокола HTTP (и порт</w:t>
      </w:r>
      <w:r>
        <w:t xml:space="preserve"> </w:t>
      </w:r>
      <w:r>
        <w:rPr>
          <w:bCs/>
          <w:b/>
        </w:rPr>
        <w:t xml:space="preserve">443</w:t>
      </w:r>
      <w:r>
        <w:t xml:space="preserve"> </w:t>
      </w:r>
      <w:r>
        <w:t xml:space="preserve">для HTTPS при использовании SSL/TLS).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Под каким пользователем запускается Apache и к какой группе относится этот пользователь?</w:t>
      </w:r>
      <w:r>
        <w:br/>
      </w:r>
      <w:r>
        <w:t xml:space="preserve">В системах семейства RHEL (включая Rocky Linux) Apache запускается от пользователя</w:t>
      </w:r>
      <w:r>
        <w:t xml:space="preserve"> </w:t>
      </w:r>
      <w:r>
        <w:rPr>
          <w:bCs/>
          <w:b/>
        </w:rPr>
        <w:t xml:space="preserve">apache</w:t>
      </w:r>
      <w:r>
        <w:t xml:space="preserve">, который относится к группе</w:t>
      </w:r>
      <w:r>
        <w:t xml:space="preserve"> </w:t>
      </w:r>
      <w:r>
        <w:rPr>
          <w:bCs/>
          <w:b/>
        </w:rPr>
        <w:t xml:space="preserve">apache</w:t>
      </w:r>
      <w:r>
        <w:t xml:space="preserve">. Это повышает безопасность за счёт ограничения прав веб-сервера.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Где располагаются лог-файлы веб-сервера? Что можно по ним отслеживать?</w:t>
      </w:r>
      <w:r>
        <w:br/>
      </w:r>
      <w:r>
        <w:t xml:space="preserve">Лог-файлы Apache располагаются в каталоге</w:t>
      </w:r>
      <w:r>
        <w:t xml:space="preserve"> </w:t>
      </w:r>
      <w:r>
        <w:rPr>
          <w:rStyle w:val="VerbatimChar"/>
        </w:rPr>
        <w:t xml:space="preserve">/var/log/httpd/</w:t>
      </w:r>
      <w:r>
        <w:t xml:space="preserve">.</w:t>
      </w:r>
      <w:r>
        <w:br/>
      </w:r>
      <w:r>
        <w:t xml:space="preserve">Основные файлы: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access_log</w:t>
      </w:r>
      <w:r>
        <w:t xml:space="preserve"> </w:t>
      </w:r>
      <w:r>
        <w:t xml:space="preserve">— содержит информацию обо всех HTTP-запросах клиентов;</w:t>
      </w:r>
    </w:p>
    <w:p>
      <w:pPr>
        <w:numPr>
          <w:ilvl w:val="1"/>
          <w:numId w:val="1014"/>
        </w:numPr>
        <w:pStyle w:val="Compact"/>
      </w:pPr>
      <w:r>
        <w:rPr>
          <w:rStyle w:val="VerbatimChar"/>
        </w:rPr>
        <w:t xml:space="preserve">error_log</w:t>
      </w:r>
      <w:r>
        <w:t xml:space="preserve"> </w:t>
      </w:r>
      <w:r>
        <w:t xml:space="preserve">— содержит сообщения об ошибках и диагностическую информацию.</w:t>
      </w:r>
      <w:r>
        <w:br/>
      </w:r>
      <w:r>
        <w:t xml:space="preserve">По логам можно отслеживать активность пользователей, успешные и ошибочные запросы, а также выявлять проблемы в работе сервера.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Где по умолчанию содержится контент веб-серверов?</w:t>
      </w:r>
      <w:r>
        <w:br/>
      </w:r>
      <w:r>
        <w:t xml:space="preserve">По умолчанию веб-контент Apache размещается в каталоге</w:t>
      </w:r>
      <w:r>
        <w:t xml:space="preserve"> </w:t>
      </w:r>
      <w:r>
        <w:rPr>
          <w:rStyle w:val="VerbatimChar"/>
        </w:rPr>
        <w:t xml:space="preserve">/var/www/html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Cs/>
          <w:b/>
        </w:rPr>
        <w:t xml:space="preserve">Каким образом реализуется виртуальный хостинг? Что он даёт?</w:t>
      </w:r>
      <w:r>
        <w:br/>
      </w:r>
      <w:r>
        <w:t xml:space="preserve">Виртуальный хостинг реализуется с помощью директив</w:t>
      </w:r>
      <w:r>
        <w:t xml:space="preserve"> </w:t>
      </w:r>
      <w:r>
        <w:rPr>
          <w:rStyle w:val="VerbatimChar"/>
        </w:rPr>
        <w:t xml:space="preserve">&lt;VirtualHost&gt;</w:t>
      </w:r>
      <w:r>
        <w:t xml:space="preserve"> </w:t>
      </w:r>
      <w:r>
        <w:t xml:space="preserve">в конфигурационных файлах Apache, где для каждого доменного имени задаются собственные параметры, такие как</w:t>
      </w:r>
      <w:r>
        <w:t xml:space="preserve"> </w:t>
      </w:r>
      <w:r>
        <w:rPr>
          <w:rStyle w:val="VerbatimChar"/>
        </w:rPr>
        <w:t xml:space="preserve">ServerName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DocumentRoot</w:t>
      </w:r>
      <w:r>
        <w:t xml:space="preserve">.</w:t>
      </w:r>
      <w:r>
        <w:br/>
      </w:r>
      <w:r>
        <w:t xml:space="preserve">Он позволяет размещать несколько независимых веб-сайтов на одном сервере, используя один IP-адрес, что экономит ресурсы и упрощает администрирование.</w:t>
      </w:r>
    </w:p>
    <w:bookmarkEnd w:id="75"/>
    <w:bookmarkStart w:id="76" w:name="список-литератур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Список литературы</w:t>
      </w:r>
    </w:p>
    <w:p>
      <w:pPr>
        <w:numPr>
          <w:ilvl w:val="0"/>
          <w:numId w:val="1015"/>
        </w:numPr>
        <w:pStyle w:val="Compact"/>
      </w:pPr>
      <w:r>
        <w:t xml:space="preserve">Apache HTTP Server Version 2.4 Documentation. — URL: http://httpd.apache.org/docs/current/ (дата обр. 13.09.2021).</w:t>
      </w:r>
    </w:p>
    <w:p>
      <w:pPr>
        <w:numPr>
          <w:ilvl w:val="0"/>
          <w:numId w:val="1015"/>
        </w:numPr>
        <w:pStyle w:val="Compact"/>
      </w:pPr>
      <w:r>
        <w:t xml:space="preserve">Httpd — Apache Hypertext Transfer Protocol Server. — URL: https://httpd.apache.org/docs/2.4/programs/httpd.html (дата обр. 13.09.2021).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4" Target="media/rId54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8" Target="media/rId6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Заур Мустафаев</dc:creator>
  <dc:language>ru-RU</dc:language>
  <cp:keywords/>
  <dcterms:created xsi:type="dcterms:W3CDTF">2025-12-15T11:07:33Z</dcterms:created>
  <dcterms:modified xsi:type="dcterms:W3CDTF">2025-12-15T11:07:33Z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Базовая настройка HTTP-сервера Apache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