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установки и настройки DNS-сервера, а также закрепить понимание принципов работы системы доменных имён.</w:t>
      </w:r>
    </w:p>
    <w:bookmarkEnd w:id="20"/>
    <w:bookmarkStart w:id="8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9" w:name="установ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DNS-сервера</w:t>
      </w:r>
    </w:p>
    <w:p>
      <w:pPr>
        <w:numPr>
          <w:ilvl w:val="0"/>
          <w:numId w:val="1001"/>
        </w:numPr>
      </w:pPr>
      <w:r>
        <w:t xml:space="preserve">Запущена виртуальная машина</w:t>
      </w:r>
      <w:r>
        <w:t xml:space="preserve"> </w:t>
      </w:r>
      <w:r>
        <w:rPr>
          <w:bCs/>
          <w:b/>
        </w:rPr>
        <w:t xml:space="preserve">server</w:t>
      </w:r>
      <w:r>
        <w:t xml:space="preserve">, подготовлено окружение для установки служб.</w:t>
      </w:r>
    </w:p>
    <w:p>
      <w:pPr>
        <w:numPr>
          <w:ilvl w:val="0"/>
          <w:numId w:val="1001"/>
        </w:numPr>
      </w:pPr>
      <w:r>
        <w:t xml:space="preserve">Установлены пакеты</w:t>
      </w:r>
      <w:r>
        <w:t xml:space="preserve"> </w:t>
      </w:r>
      <w:r>
        <w:rPr>
          <w:bCs/>
          <w:b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bind-utils</w:t>
      </w:r>
      <w:r>
        <w:t xml:space="preserve">, необходимые для работы сервера имён и диагностики.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155986" cy="4064853"/>
            <wp:effectExtent b="0" l="0" r="0" t="0"/>
            <wp:docPr descr="Рис. 1: Установка bind и bind-utils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4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bind и bind-utils</w:t>
      </w:r>
    </w:p>
    <w:p>
      <w:pPr>
        <w:numPr>
          <w:ilvl w:val="0"/>
          <w:numId w:val="1001"/>
        </w:numPr>
      </w:pPr>
      <w:r>
        <w:t xml:space="preserve">Проверена работоспособность сервиса с помощью утилиты</w:t>
      </w:r>
      <w:r>
        <w:t xml:space="preserve"> </w:t>
      </w:r>
      <w:r>
        <w:rPr>
          <w:bCs/>
          <w:b/>
        </w:rPr>
        <w:t xml:space="preserve">dig</w:t>
      </w:r>
      <w:r>
        <w:t xml:space="preserve">, сделан запрос к ресурсу в сети Интернет.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179038" cy="3680652"/>
            <wp:effectExtent b="0" l="0" r="0" t="0"/>
            <wp:docPr descr="Рис. 2: Запрос dig к www.yandex.ru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38" cy="36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Запрос dig к www.yandex.ru</w:t>
      </w:r>
    </w:p>
    <w:bookmarkEnd w:id="29"/>
    <w:bookmarkStart w:id="46" w:name="настройка-кэширующего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кэширующего DNS-сервера</w:t>
      </w:r>
    </w:p>
    <w:p>
      <w:pPr>
        <w:numPr>
          <w:ilvl w:val="0"/>
          <w:numId w:val="1002"/>
        </w:numPr>
      </w:pPr>
      <w:r>
        <w:t xml:space="preserve">Изучен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, где задаются адреса серверов DNS по умолчанию.</w:t>
      </w:r>
    </w:p>
    <w:p>
      <w:pPr>
        <w:numPr>
          <w:ilvl w:val="0"/>
          <w:numId w:val="1002"/>
        </w:numPr>
      </w:pPr>
      <w:r>
        <w:t xml:space="preserve">Рассмотрены файлы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, отвечающие за тестовые зоны.</w:t>
      </w:r>
    </w:p>
    <w:p>
      <w:pPr>
        <w:numPr>
          <w:ilvl w:val="0"/>
          <w:numId w:val="1002"/>
        </w:numPr>
      </w:pPr>
      <w:r>
        <w:t xml:space="preserve">Сервис</w:t>
      </w:r>
      <w:r>
        <w:t xml:space="preserve"> </w:t>
      </w:r>
      <w:r>
        <w:rPr>
          <w:bCs/>
          <w:b/>
        </w:rPr>
        <w:t xml:space="preserve">named</w:t>
      </w:r>
      <w:r>
        <w:t xml:space="preserve"> </w:t>
      </w:r>
      <w:r>
        <w:t xml:space="preserve">был запущен и добавлен в автозагрузку.</w:t>
      </w:r>
    </w:p>
    <w:p>
      <w:pPr>
        <w:numPr>
          <w:ilvl w:val="0"/>
          <w:numId w:val="1002"/>
        </w:numPr>
      </w:pPr>
      <w:r>
        <w:t xml:space="preserve">Сравнены результаты запросов через внешний сервер и через локальный. Установлено, что сервер корректно выполняет резолвинг.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2478899"/>
            <wp:effectExtent b="0" l="0" r="0" t="0"/>
            <wp:docPr descr="Рис. 3: Сравнение dig-запросов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Сравнение dig-запросов</w:t>
      </w:r>
    </w:p>
    <w:p>
      <w:pPr>
        <w:numPr>
          <w:ilvl w:val="0"/>
          <w:numId w:val="1002"/>
        </w:numPr>
      </w:pPr>
      <w:r>
        <w:t xml:space="preserve">Настройки сетевого соединения были изменены с помощью</w:t>
      </w:r>
      <w:r>
        <w:t xml:space="preserve"> </w:t>
      </w:r>
      <w:r>
        <w:rPr>
          <w:bCs/>
          <w:b/>
        </w:rPr>
        <w:t xml:space="preserve">nmcli</w:t>
      </w:r>
      <w:r>
        <w:t xml:space="preserve">, что позволило использовать локальный сервер как основной DNS.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924342"/>
            <wp:effectExtent b="0" l="0" r="0" t="0"/>
            <wp:docPr descr="Рис. 4: Настройка подключения через nmcli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Настройка подключения через nmcli</w:t>
      </w:r>
    </w:p>
    <w:p>
      <w:pPr>
        <w:numPr>
          <w:ilvl w:val="0"/>
          <w:numId w:val="1002"/>
        </w:numPr>
      </w:pPr>
      <w:r>
        <w:t xml:space="preserve">Внесены изменения в файл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: расширен список допустимых клиентов, добавлена поддержка сети 192.168.0.0/16.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492215"/>
            <wp:effectExtent b="0" l="0" r="0" t="0"/>
            <wp:docPr descr="Рис. 5: Изменения в named.conf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Изменения в named.conf</w:t>
      </w:r>
    </w:p>
    <w:p>
      <w:pPr>
        <w:numPr>
          <w:ilvl w:val="0"/>
          <w:numId w:val="1002"/>
        </w:numPr>
      </w:pPr>
      <w:r>
        <w:t xml:space="preserve">Добавлены правила для файрвола, разрешающие обращения к DNS.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976472"/>
            <wp:effectExtent b="0" l="0" r="0" t="0"/>
            <wp:docPr descr="Рис. 6: Проверка работы DNS через lsof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работы DNS через lsof</w:t>
      </w:r>
    </w:p>
    <w:bookmarkEnd w:id="46"/>
    <w:bookmarkStart w:id="71" w:name="настройка-первичного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первичного DNS-сервера</w:t>
      </w:r>
    </w:p>
    <w:p>
      <w:pPr>
        <w:numPr>
          <w:ilvl w:val="0"/>
          <w:numId w:val="1003"/>
        </w:numPr>
      </w:pPr>
      <w:r>
        <w:t xml:space="preserve">Создан файл зоны</w:t>
      </w:r>
      <w:r>
        <w:t xml:space="preserve"> </w:t>
      </w:r>
      <w:r>
        <w:rPr>
          <w:rStyle w:val="VerbatimChar"/>
        </w:rPr>
        <w:t xml:space="preserve">zmustafaev.net</w:t>
      </w:r>
      <w:r>
        <w:t xml:space="preserve">, где прописаны прямые и обратные записи.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212437"/>
            <wp:effectExtent b="0" l="0" r="0" t="0"/>
            <wp:docPr descr="Рис. 7: Подключение файла зоны zmustafaev.net" title="" id="48" name="Picture"/>
            <a:graphic>
              <a:graphicData uri="http://schemas.openxmlformats.org/drawingml/2006/picture">
                <pic:pic>
                  <pic:nvPicPr>
                    <pic:cNvPr descr="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Подключение файла зоны zmustafaev.net</w:t>
      </w:r>
    </w:p>
    <w:p>
      <w:pPr>
        <w:numPr>
          <w:ilvl w:val="0"/>
          <w:numId w:val="1003"/>
        </w:numPr>
      </w:pPr>
      <w:r>
        <w:t xml:space="preserve">Настроен файл прямой зоны с A- и NS-записями.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985654"/>
            <wp:effectExtent b="0" l="0" r="0" t="0"/>
            <wp:docPr descr="Рис. 8: Файл прямой зоны zmustafaev.net" title="" id="52" name="Picture"/>
            <a:graphic>
              <a:graphicData uri="http://schemas.openxmlformats.org/drawingml/2006/picture">
                <pic:pic>
                  <pic:nvPicPr>
                    <pic:cNvPr descr="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Файл прямой зоны zmustafaev.net</w:t>
      </w:r>
    </w:p>
    <w:p>
      <w:pPr>
        <w:numPr>
          <w:ilvl w:val="0"/>
          <w:numId w:val="1003"/>
        </w:numPr>
      </w:pPr>
      <w:r>
        <w:t xml:space="preserve">В обратной зоне добавлены PTR-записи для IP-адресов.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199009"/>
            <wp:effectExtent b="0" l="0" r="0" t="0"/>
            <wp:docPr descr="Рис. 9: Файл обратной зоны 192.168.1" title="" id="56" name="Picture"/>
            <a:graphic>
              <a:graphicData uri="http://schemas.openxmlformats.org/drawingml/2006/picture">
                <pic:pic>
                  <pic:nvPicPr>
                    <pic:cNvPr descr="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Файл обратной зоны 192.168.1</w:t>
      </w:r>
    </w:p>
    <w:p>
      <w:pPr>
        <w:numPr>
          <w:ilvl w:val="0"/>
          <w:numId w:val="1003"/>
        </w:numPr>
      </w:pPr>
      <w:r>
        <w:t xml:space="preserve">Сервис</w:t>
      </w:r>
      <w:r>
        <w:t xml:space="preserve"> </w:t>
      </w:r>
      <w:r>
        <w:rPr>
          <w:bCs/>
          <w:b/>
        </w:rPr>
        <w:t xml:space="preserve">named</w:t>
      </w:r>
      <w:r>
        <w:t xml:space="preserve"> </w:t>
      </w:r>
      <w:r>
        <w:t xml:space="preserve">был перезапущен для применения настроек, таже исправлены ошибки.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746320"/>
            <wp:effectExtent b="0" l="0" r="0" t="0"/>
            <wp:docPr descr="Рис. 10: Настройка прав и SELinux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Настройка прав и SELinux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3963417"/>
            <wp:effectExtent b="0" l="0" r="0" t="0"/>
            <wp:docPr descr="Рис. 11: Файл конфигурации зон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Файл конфигурации зон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749407"/>
            <wp:effectExtent b="0" l="0" r="0" t="0"/>
            <wp:docPr descr="Рис. 12: Файл конфигурации прямой зоны zmustafaev.net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Файл конфигурации прямой зоны zmustafaev.net</w:t>
      </w:r>
    </w:p>
    <w:bookmarkEnd w:id="71"/>
    <w:bookmarkStart w:id="80" w:name="проверка-работы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работы DNS-сервера</w:t>
      </w:r>
    </w:p>
    <w:p>
      <w:pPr>
        <w:numPr>
          <w:ilvl w:val="0"/>
          <w:numId w:val="1004"/>
        </w:numPr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dig</w:t>
      </w:r>
      <w:r>
        <w:t xml:space="preserve"> </w:t>
      </w:r>
      <w:r>
        <w:t xml:space="preserve">произведена проверка: запрос к ns.zmustafaev.net вернул корректный IP.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155986" cy="3642231"/>
            <wp:effectExtent b="0" l="0" r="0" t="0"/>
            <wp:docPr descr="Рис. 13: Проверка зоны через dig" title="" id="73" name="Picture"/>
            <a:graphic>
              <a:graphicData uri="http://schemas.openxmlformats.org/drawingml/2006/picture">
                <pic:pic>
                  <pic:nvPicPr>
                    <pic:cNvPr descr="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364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Проверка зоны через dig</w:t>
      </w:r>
    </w:p>
    <w:p>
      <w:pPr>
        <w:numPr>
          <w:ilvl w:val="0"/>
          <w:numId w:val="1004"/>
        </w:numPr>
      </w:pPr>
      <w:r>
        <w:t xml:space="preserve">Утилита</w:t>
      </w:r>
      <w:r>
        <w:t xml:space="preserve"> </w:t>
      </w:r>
      <w:r>
        <w:rPr>
          <w:bCs/>
          <w:b/>
        </w:rPr>
        <w:t xml:space="preserve">host</w:t>
      </w:r>
      <w:r>
        <w:t xml:space="preserve"> </w:t>
      </w:r>
      <w:r>
        <w:t xml:space="preserve">подтвердила корректность прямых и обратных записей.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3173850"/>
            <wp:effectExtent b="0" l="0" r="0" t="0"/>
            <wp:docPr descr="Рис. 14: Проверка зоны через host" title="" id="77" name="Picture"/>
            <a:graphic>
              <a:graphicData uri="http://schemas.openxmlformats.org/drawingml/2006/picture">
                <pic:pic>
                  <pic:nvPicPr>
                    <pic:cNvPr descr="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Проверка зоны через host</w:t>
      </w:r>
    </w:p>
    <w:bookmarkEnd w:id="80"/>
    <w:bookmarkStart w:id="81" w:name="автоматизация-с-помощью-vagrant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Автоматизация с помощью Vagrant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выполняющий установку пакетов, копирование конфигураций, настройку прав и SELinux, а также запуск службы</w:t>
      </w:r>
      <w:r>
        <w:t xml:space="preserve"> </w:t>
      </w:r>
      <w:r>
        <w:rPr>
          <w:bCs/>
          <w:b/>
        </w:rPr>
        <w:t xml:space="preserve">named</w:t>
      </w:r>
      <w:r>
        <w:t xml:space="preserve">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 вызов скрипта, что обеспечивает автоматическое развертывание настроенного DNS-сервера.</w:t>
      </w:r>
    </w:p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развернут и сконфигурирован DNS-сервер на основе BIND. Реализованы прямая и обратная зоны, проведена проверка их работы. Настроен кэширующий режим. Добавлен скрипт автоматизации для Vagrant, что упростило повторное развёртывание и снизило вероятность ошибок при настройке вручную.</w:t>
      </w:r>
    </w:p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DNS?</w:t>
      </w:r>
      <w:r>
        <w:br/>
      </w:r>
      <w:r>
        <w:t xml:space="preserve">Это система, которая преобразует доменные имена в IP-адреса и обратно.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Назначение кэширующего DNS-сервера?</w:t>
      </w:r>
      <w:r>
        <w:br/>
      </w:r>
      <w:r>
        <w:t xml:space="preserve">Он ускоряет обработку повторных запросов, сохраняя результаты в кэше.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Разница между прямой и обратной зоной?</w:t>
      </w:r>
      <w:r>
        <w:br/>
      </w:r>
      <w:r>
        <w:t xml:space="preserve">Прямая зона связывает имя с адресом, обратная — адрес с именем.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Где хранятся настройки DNS-сервера?</w:t>
      </w:r>
      <w:r>
        <w:br/>
      </w:r>
      <w:r>
        <w:t xml:space="preserve">Основные файлы: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(главная конфигурация),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(доп. зоны),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(файлы зон).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содержится в resolv.conf?</w:t>
      </w:r>
      <w:r>
        <w:br/>
      </w:r>
      <w:r>
        <w:t xml:space="preserve">Адреса серверов DNS и параметры поиска доменов.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Основные типы ресурсных записей DNS?</w:t>
      </w:r>
      <w:r>
        <w:br/>
      </w:r>
      <w:r>
        <w:t xml:space="preserve">SOA, NS, A, AAAA, PTR, CNAME, MX, TXT.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Зачем нужен домен in-addr.arpa?</w:t>
      </w:r>
      <w:r>
        <w:br/>
      </w:r>
      <w:r>
        <w:t xml:space="preserve">Для организации обратного разрешения адресов.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Функция демона named?</w:t>
      </w:r>
      <w:r>
        <w:br/>
      </w:r>
      <w:r>
        <w:t xml:space="preserve">Это процесс, реализующий работу DNS-сервера BIND.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Разница между master и slave-серверами?</w:t>
      </w:r>
      <w:r>
        <w:br/>
      </w:r>
      <w:r>
        <w:t xml:space="preserve">Master хранит оригинальные зоны, slave синхронизируется с ним.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параметры отвечают за обновление зоны?</w:t>
      </w:r>
      <w:r>
        <w:br/>
      </w:r>
      <w:r>
        <w:t xml:space="preserve">Serial, refresh, retry, expire, minimum.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ограничить доступ к зоне?</w:t>
      </w:r>
      <w:r>
        <w:br/>
      </w:r>
      <w:r>
        <w:t xml:space="preserve">С помощью ACL, allow-query, аутентификации TSIG.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запись нужна для почтовых серверов?</w:t>
      </w:r>
      <w:r>
        <w:br/>
      </w:r>
      <w:r>
        <w:t xml:space="preserve">Используется MX-запись.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протестировать работу DNS?</w:t>
      </w:r>
      <w:r>
        <w:br/>
      </w:r>
      <w:r>
        <w:t xml:space="preserve">С помощью dig, host, nslookup, а также через логи.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управлять службами?</w:t>
      </w:r>
      <w:r>
        <w:br/>
      </w:r>
      <w:r>
        <w:t xml:space="preserve">Через systemctl: start, stop, restart.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получить отладочную информацию о сервисе?</w:t>
      </w:r>
      <w:r>
        <w:br/>
      </w:r>
      <w:r>
        <w:t xml:space="preserve">Через journalctl -xe или настройку режима debug.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Где хранится отладка работы системы?</w:t>
      </w:r>
      <w:r>
        <w:br/>
      </w:r>
      <w:r>
        <w:t xml:space="preserve">В журналах /var/log и через journalctl.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узнать, какие файлы использует процесс?</w:t>
      </w:r>
      <w:r>
        <w:br/>
      </w:r>
      <w:r>
        <w:t xml:space="preserve">Через lsof или /proc/PID/fd.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Примеры команд nmcli:</w:t>
      </w:r>
      <w:r>
        <w:br/>
      </w:r>
      <w:r>
        <w:t xml:space="preserve">show, edit, up, down.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SELinux?</w:t>
      </w:r>
      <w:r>
        <w:br/>
      </w:r>
      <w:r>
        <w:t xml:space="preserve">Это механизм принудительного контроля доступа в Linux.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контекст SELinux?</w:t>
      </w:r>
      <w:r>
        <w:br/>
      </w:r>
      <w:r>
        <w:t xml:space="preserve">Метка безопасности объекта, определяющая его права.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восстановить контекст SELinux?</w:t>
      </w:r>
      <w:r>
        <w:br/>
      </w:r>
      <w:r>
        <w:t xml:space="preserve">restorecon -vR</w:t>
      </w:r>
      <w:r>
        <w:t xml:space="preserve"> 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создать правила SELinux из логов?</w:t>
      </w:r>
      <w:r>
        <w:br/>
      </w:r>
      <w:r>
        <w:t xml:space="preserve">Использовать audit2allow.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булевый параметр SELinux?</w:t>
      </w:r>
      <w:r>
        <w:br/>
      </w:r>
      <w:r>
        <w:t xml:space="preserve">Переключатель, меняющий часть политики.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посмотреть список булевых параметров?</w:t>
      </w:r>
      <w:r>
        <w:br/>
      </w:r>
      <w:r>
        <w:t xml:space="preserve">getsebool -a.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изменить значение переключателя SELinux?</w:t>
      </w:r>
      <w:r>
        <w:br/>
      </w:r>
      <w:r>
        <w:t xml:space="preserve">setsebool -P</w:t>
      </w:r>
      <w:r>
        <w:t xml:space="preserve"> </w:t>
      </w:r>
      <w:r>
        <w:t xml:space="preserve"> </w:t>
      </w:r>
      <w:r>
        <w:t xml:space="preserve">on|off.</w:t>
      </w:r>
    </w:p>
    <w:bookmarkEnd w:id="84"/>
    <w:bookmarkStart w:id="9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r>
        <w:t xml:space="preserve">Barr D. Common DNS Operational and Configuration Errors: RFC 1912. — DOI: 10.17487/rfc1912.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Security-Enhanced Linux: руководство пользователя. — URL:</w:t>
      </w:r>
      <w:r>
        <w:t xml:space="preserve"> </w:t>
      </w:r>
      <w:hyperlink r:id="rId85">
        <w:r>
          <w:rPr>
            <w:rStyle w:val="Hyperlink"/>
          </w:rPr>
          <w:t xml:space="preserve">https://docs-old.fedoraproject.org/ru-RU/Fedora/13/html/Security-Enhanced_Linux/index.html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Systemd. — URL:</w:t>
      </w:r>
      <w:r>
        <w:t xml:space="preserve"> </w:t>
      </w:r>
      <w:hyperlink r:id="rId86">
        <w:r>
          <w:rPr>
            <w:rStyle w:val="Hyperlink"/>
          </w:rPr>
          <w:t xml:space="preserve">https://wiki.archlinux.org/index.php/Systemd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Костромин В. А. Утилита lsof. — URL:</w:t>
      </w:r>
      <w:r>
        <w:t xml:space="preserve"> </w:t>
      </w:r>
      <w:hyperlink r:id="rId87">
        <w:r>
          <w:rPr>
            <w:rStyle w:val="Hyperlink"/>
          </w:rPr>
          <w:t xml:space="preserve">http://rus-linux.net/kos.php?name=/papers/lsof/lsof.html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Поттеринг Л. Systemd для администраторов. — URL:</w:t>
      </w:r>
      <w:r>
        <w:t xml:space="preserve"> </w:t>
      </w:r>
      <w:hyperlink r:id="rId88">
        <w:r>
          <w:rPr>
            <w:rStyle w:val="Hyperlink"/>
          </w:rPr>
          <w:t xml:space="preserve">http://wiki.opennet.ru/Systemd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NetworkManager project. — URL:</w:t>
      </w:r>
      <w:r>
        <w:t xml:space="preserve"> </w:t>
      </w:r>
      <w:hyperlink r:id="rId89">
        <w:r>
          <w:rPr>
            <w:rStyle w:val="Hyperlink"/>
          </w:rPr>
          <w:t xml:space="preserve">https://wiki.gnome.org/Projects/NetworkManager</w:t>
        </w:r>
      </w:hyperlink>
      <w:r>
        <w:br/>
      </w:r>
    </w:p>
    <w:p>
      <w:pPr>
        <w:numPr>
          <w:ilvl w:val="0"/>
          <w:numId w:val="1006"/>
        </w:numPr>
        <w:pStyle w:val="Compact"/>
      </w:pPr>
      <w:r>
        <w:t xml:space="preserve">nmcli project. — URL:</w:t>
      </w:r>
      <w:r>
        <w:t xml:space="preserve"> </w:t>
      </w:r>
      <w:hyperlink r:id="rId90">
        <w:r>
          <w:rPr>
            <w:rStyle w:val="Hyperlink"/>
          </w:rPr>
          <w:t xml:space="preserve">https://developer.gnome.org/NetworkManager/stable/nmcli.html</w:t>
        </w:r>
      </w:hyperlink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7" Target="http://rus-linux.net/kos.php?name=/papers/lsof/lsof.html" TargetMode="External" /><Relationship Type="http://schemas.openxmlformats.org/officeDocument/2006/relationships/hyperlink" Id="rId88" Target="http://wiki.opennet.ru/Systemd" TargetMode="External" /><Relationship Type="http://schemas.openxmlformats.org/officeDocument/2006/relationships/hyperlink" Id="rId90" Target="https://developer.gnome.org/NetworkManager/stable/nmcli.html" TargetMode="External" /><Relationship Type="http://schemas.openxmlformats.org/officeDocument/2006/relationships/hyperlink" Id="rId85" Target="https://docs-old.fedoraproject.org/ru-RU/Fedora/13/html/Security-Enhanced_Linux/index.html" TargetMode="External" /><Relationship Type="http://schemas.openxmlformats.org/officeDocument/2006/relationships/hyperlink" Id="rId86" Target="https://wiki.archlinux.org/index.php/Systemd" TargetMode="External" /><Relationship Type="http://schemas.openxmlformats.org/officeDocument/2006/relationships/hyperlink" Id="rId89" Target="https://wiki.gnome.org/Projects/NetworkManag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://rus-linux.net/kos.php?name=/papers/lsof/lsof.html" TargetMode="External" /><Relationship Type="http://schemas.openxmlformats.org/officeDocument/2006/relationships/hyperlink" Id="rId88" Target="http://wiki.opennet.ru/Systemd" TargetMode="External" /><Relationship Type="http://schemas.openxmlformats.org/officeDocument/2006/relationships/hyperlink" Id="rId90" Target="https://developer.gnome.org/NetworkManager/stable/nmcli.html" TargetMode="External" /><Relationship Type="http://schemas.openxmlformats.org/officeDocument/2006/relationships/hyperlink" Id="rId85" Target="https://docs-old.fedoraproject.org/ru-RU/Fedora/13/html/Security-Enhanced_Linux/index.html" TargetMode="External" /><Relationship Type="http://schemas.openxmlformats.org/officeDocument/2006/relationships/hyperlink" Id="rId86" Target="https://wiki.archlinux.org/index.php/Systemd" TargetMode="External" /><Relationship Type="http://schemas.openxmlformats.org/officeDocument/2006/relationships/hyperlink" Id="rId89" Target="https://wiki.gnome.org/Projects/NetworkManag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Заур Мустафаев</dc:creator>
  <dc:language>ru-RU</dc:language>
  <cp:keywords/>
  <dcterms:created xsi:type="dcterms:W3CDTF">2025-09-08T11:10:58Z</dcterms:created>
  <dcterms:modified xsi:type="dcterms:W3CDTF">2025-09-08T11:10:58Z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