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7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базами</w:t>
      </w:r>
      <w:r>
        <w:t xml:space="preserve"> </w:t>
      </w:r>
      <w:r>
        <w:t xml:space="preserve">данных</w:t>
      </w:r>
      <w:r>
        <w:t xml:space="preserve"> </w:t>
      </w:r>
      <w:r>
        <w:t xml:space="preserve">MariaDB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8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32" w:name="установка-и-первичная-настройка-mariad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первичная настройка MariaDB</w:t>
      </w:r>
    </w:p>
    <w:p>
      <w:pPr>
        <w:numPr>
          <w:ilvl w:val="0"/>
          <w:numId w:val="1001"/>
        </w:numPr>
      </w:pPr>
      <w:r>
        <w:t xml:space="preserve">Загружена операционная система, выполнен вход на виртуальную машину</w:t>
      </w:r>
      <w:r>
        <w:t xml:space="preserve"> </w:t>
      </w:r>
      <w:r>
        <w:rPr>
          <w:bCs/>
          <w:b/>
        </w:rPr>
        <w:t xml:space="preserve">server</w:t>
      </w:r>
      <w:r>
        <w:t xml:space="preserve">, открыт терминал и получены права суперпользователя.</w:t>
      </w:r>
    </w:p>
    <w:p>
      <w:pPr>
        <w:numPr>
          <w:ilvl w:val="0"/>
          <w:numId w:val="1001"/>
        </w:numPr>
      </w:pPr>
      <w:r>
        <w:t xml:space="preserve">Установлены необходимые пакеты</w:t>
      </w:r>
      <w:r>
        <w:t xml:space="preserve"> </w:t>
      </w:r>
      <w:r>
        <w:rPr>
          <w:bCs/>
          <w:b/>
        </w:rPr>
        <w:t xml:space="preserve">mariadb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mariadb-server</w:t>
      </w:r>
      <w:r>
        <w:t xml:space="preserve">, обеспечивающие работу сервера баз данных MariaDB и клиентских утилит.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398607"/>
            <wp:effectExtent b="0" l="0" r="0" t="0"/>
            <wp:docPr descr="Рис. 1: Установка пакетов MariaDB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8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пакетов MariaDB</w:t>
      </w:r>
    </w:p>
    <w:p>
      <w:pPr>
        <w:numPr>
          <w:ilvl w:val="0"/>
          <w:numId w:val="1001"/>
        </w:numPr>
      </w:pPr>
      <w:r>
        <w:t xml:space="preserve">Просмотрено содержимое каталога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, содержащего дополнительные конфигурационные файлы MariaDB, а также основной конфигурационный файл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Основной файл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содержит секцию</w:t>
      </w:r>
      <w:r>
        <w:t xml:space="preserve"> </w:t>
      </w:r>
      <w:r>
        <w:rPr>
          <w:rStyle w:val="VerbatimChar"/>
        </w:rPr>
        <w:t xml:space="preserve">[client-server]</w:t>
      </w:r>
      <w:r>
        <w:t xml:space="preserve">, общую для клиента и сервера;</w:t>
      </w:r>
    </w:p>
    <w:p>
      <w:pPr>
        <w:numPr>
          <w:ilvl w:val="1"/>
          <w:numId w:val="1002"/>
        </w:numPr>
        <w:pStyle w:val="Compac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!includedir /etc/my.cnf.d</w:t>
      </w:r>
      <w:r>
        <w:t xml:space="preserve"> </w:t>
      </w:r>
      <w:r>
        <w:t xml:space="preserve">указывает на подключение всех конфигурационных файлов из соответствующего каталога.</w:t>
      </w:r>
    </w:p>
    <w:p>
      <w:pPr>
        <w:numPr>
          <w:ilvl w:val="0"/>
          <w:numId w:val="1000"/>
        </w:numPr>
        <w:pStyle w:val="CaptionedFigure"/>
      </w:pPr>
      <w:bookmarkStart w:id="27" w:name="fig:002"/>
      <w:r>
        <w:drawing>
          <wp:inline>
            <wp:extent cx="5334000" cy="2398607"/>
            <wp:effectExtent b="0" l="0" r="0" t="0"/>
            <wp:docPr descr="Рис. 2: Просмотр конфигурационных файлов MariaDB" title="" id="25" name="Picture"/>
            <a:graphic>
              <a:graphicData uri="http://schemas.openxmlformats.org/drawingml/2006/picture">
                <pic:pic>
                  <pic:nvPicPr>
                    <pic:cNvPr descr="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8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numPr>
          <w:ilvl w:val="0"/>
          <w:numId w:val="1000"/>
        </w:numPr>
        <w:pStyle w:val="ImageCaption"/>
      </w:pPr>
      <w:r>
        <w:t xml:space="preserve">Рис. 2: Просмотр конфигурационных файлов MariaDB</w:t>
      </w:r>
    </w:p>
    <w:p>
      <w:pPr>
        <w:numPr>
          <w:ilvl w:val="0"/>
          <w:numId w:val="1001"/>
        </w:numPr>
      </w:pPr>
      <w:r>
        <w:t xml:space="preserve">Сервис</w:t>
      </w:r>
      <w:r>
        <w:t xml:space="preserve"> </w:t>
      </w:r>
      <w:r>
        <w:rPr>
          <w:bCs/>
          <w:b/>
        </w:rPr>
        <w:t xml:space="preserve">mariadb</w:t>
      </w:r>
      <w:r>
        <w:t xml:space="preserve"> </w:t>
      </w:r>
      <w:r>
        <w:t xml:space="preserve">был запущен и добавлен в автозагрузку с использованием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Проверено, что сервер MariaDB корректно запущен и прослушивает стандартный порт</w:t>
      </w:r>
      <w:r>
        <w:t xml:space="preserve"> </w:t>
      </w:r>
      <w:r>
        <w:rPr>
          <w:bCs/>
          <w:b/>
        </w:rPr>
        <w:t xml:space="preserve">3306</w:t>
      </w:r>
      <w:r>
        <w:t xml:space="preserve">, что подтверждается наличием процесса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1" w:name="fig:003"/>
      <w:r>
        <w:drawing>
          <wp:inline>
            <wp:extent cx="5334000" cy="1261860"/>
            <wp:effectExtent b="0" l="0" r="0" t="0"/>
            <wp:docPr descr="Рис. 3: Проверка прослушивания порта 3306" title="" id="29" name="Picture"/>
            <a:graphic>
              <a:graphicData uri="http://schemas.openxmlformats.org/drawingml/2006/picture">
                <pic:pic>
                  <pic:nvPicPr>
                    <pic:cNvPr descr="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1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numPr>
          <w:ilvl w:val="0"/>
          <w:numId w:val="1000"/>
        </w:numPr>
        <w:pStyle w:val="ImageCaption"/>
      </w:pPr>
      <w:r>
        <w:t xml:space="preserve">Рис. 3: Проверка прослушивания порта 3306</w:t>
      </w:r>
    </w:p>
    <w:bookmarkEnd w:id="32"/>
    <w:bookmarkStart w:id="37" w:name="X7a8a53c6670ec089f793598c9308dab9709187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Применение параметров безопасности MariaDB</w:t>
      </w:r>
    </w:p>
    <w:p>
      <w:pPr>
        <w:numPr>
          <w:ilvl w:val="0"/>
          <w:numId w:val="1003"/>
        </w:numPr>
      </w:pPr>
      <w:r>
        <w:t xml:space="preserve">Запущен скрипт первичной настройки безопасности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 ходе диалога:</w:t>
      </w:r>
    </w:p>
    <w:p>
      <w:pPr>
        <w:numPr>
          <w:ilvl w:val="1"/>
          <w:numId w:val="1004"/>
        </w:numPr>
        <w:pStyle w:val="Compact"/>
      </w:pPr>
      <w:r>
        <w:t xml:space="preserve">удалены анонимные пользователи;</w:t>
      </w:r>
    </w:p>
    <w:p>
      <w:pPr>
        <w:numPr>
          <w:ilvl w:val="1"/>
          <w:numId w:val="1004"/>
        </w:numPr>
        <w:pStyle w:val="Compact"/>
      </w:pPr>
      <w:r>
        <w:t xml:space="preserve">запрещён удалённый вход для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удалена тестовая база данных</w:t>
      </w:r>
      <w:r>
        <w:t xml:space="preserve"> </w:t>
      </w:r>
      <w:r>
        <w:rPr>
          <w:rStyle w:val="VerbatimChar"/>
        </w:rPr>
        <w:t xml:space="preserve">test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применены изменения таблиц привилегий.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5599593"/>
            <wp:effectExtent b="0" l="0" r="0" t="0"/>
            <wp:docPr descr="Рис. 4: Выполнение mysql_secure_installation" title="" id="34" name="Picture"/>
            <a:graphic>
              <a:graphicData uri="http://schemas.openxmlformats.org/drawingml/2006/picture">
                <pic:pic>
                  <pic:nvPicPr>
                    <pic:cNvPr descr="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9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Выполнение mysql_secure_installation</w:t>
      </w:r>
    </w:p>
    <w:bookmarkEnd w:id="37"/>
    <w:bookmarkStart w:id="42" w:name="X0d65a5a611340a9b6bfa0e03df705d3563c99d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работы MariaDB и системных баз данных</w:t>
      </w:r>
    </w:p>
    <w:p>
      <w:pPr>
        <w:numPr>
          <w:ilvl w:val="0"/>
          <w:numId w:val="1005"/>
        </w:numPr>
      </w:pPr>
      <w:r>
        <w:t xml:space="preserve">Выполнен вход в MariaDB под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 использованием пароля.</w:t>
      </w:r>
    </w:p>
    <w:p>
      <w:pPr>
        <w:numPr>
          <w:ilvl w:val="0"/>
          <w:numId w:val="1005"/>
        </w:numPr>
      </w:pPr>
      <w:r>
        <w:t xml:space="preserve">С помощью SQL-запроса</w:t>
      </w:r>
      <w:r>
        <w:t xml:space="preserve"> </w:t>
      </w:r>
      <w:r>
        <w:rPr>
          <w:rStyle w:val="VerbatimChar"/>
        </w:rPr>
        <w:t xml:space="preserve">SHOW DATABASES;</w:t>
      </w:r>
      <w:r>
        <w:t xml:space="preserve"> </w:t>
      </w:r>
      <w:r>
        <w:t xml:space="preserve">получен список доступных баз данных.</w:t>
      </w:r>
    </w:p>
    <w:p>
      <w:pPr>
        <w:numPr>
          <w:ilvl w:val="0"/>
          <w:numId w:val="1000"/>
        </w:numPr>
      </w:pPr>
      <w:r>
        <w:t xml:space="preserve">В системе по умолчанию присутствуют следующие базы данных: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information_schema</w:t>
      </w:r>
      <w:r>
        <w:t xml:space="preserve"> </w:t>
      </w:r>
      <w:r>
        <w:t xml:space="preserve">— служебная база с метаданными;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mysql</w:t>
      </w:r>
      <w:r>
        <w:t xml:space="preserve"> </w:t>
      </w:r>
      <w:r>
        <w:t xml:space="preserve">— база данных с учетными записями и правами доступа;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performance_schema</w:t>
      </w:r>
      <w:r>
        <w:t xml:space="preserve"> </w:t>
      </w:r>
      <w:r>
        <w:t xml:space="preserve">— база для мониторинга производительности;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sys</w:t>
      </w:r>
      <w:r>
        <w:t xml:space="preserve"> </w:t>
      </w:r>
      <w:r>
        <w:t xml:space="preserve">— вспомогательные представления для анализа состояния сервера.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604467"/>
            <wp:effectExtent b="0" l="0" r="0" t="0"/>
            <wp:docPr descr="Рис. 5: Список баз данных MariaDB" title="" id="39" name="Picture"/>
            <a:graphic>
              <a:graphicData uri="http://schemas.openxmlformats.org/drawingml/2006/picture">
                <pic:pic>
                  <pic:nvPicPr>
                    <pic:cNvPr descr="0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Список баз данных MariaDB</w:t>
      </w:r>
    </w:p>
    <w:p>
      <w:pPr>
        <w:numPr>
          <w:ilvl w:val="0"/>
          <w:numId w:val="1005"/>
        </w:numPr>
      </w:pPr>
      <w:r>
        <w:t xml:space="preserve">Из интерактивной оболочки MariaDB выполнен выход командой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</w:t>
      </w:r>
    </w:p>
    <w:bookmarkEnd w:id="42"/>
    <w:bookmarkStart w:id="47" w:name="анализ-статуса-mariad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статуса MariaDB</w:t>
      </w:r>
    </w:p>
    <w:p>
      <w:pPr>
        <w:numPr>
          <w:ilvl w:val="0"/>
          <w:numId w:val="1007"/>
        </w:numPr>
      </w:pPr>
      <w:r>
        <w:t xml:space="preserve">Повторно выполнен вход в MariaDB под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получена информация о текущем состоянии сервера MariaDB.</w:t>
      </w:r>
    </w:p>
    <w:p>
      <w:pPr>
        <w:numPr>
          <w:ilvl w:val="0"/>
          <w:numId w:val="1000"/>
        </w:numPr>
      </w:pPr>
      <w:r>
        <w:t xml:space="preserve">Выведенная информация содержит:</w:t>
      </w:r>
    </w:p>
    <w:p>
      <w:pPr>
        <w:numPr>
          <w:ilvl w:val="1"/>
          <w:numId w:val="1008"/>
        </w:numPr>
        <w:pStyle w:val="Compact"/>
      </w:pPr>
      <w:r>
        <w:t xml:space="preserve">версию клиента и сервера MariaDB;</w:t>
      </w:r>
    </w:p>
    <w:p>
      <w:pPr>
        <w:numPr>
          <w:ilvl w:val="1"/>
          <w:numId w:val="1008"/>
        </w:numPr>
        <w:pStyle w:val="Compact"/>
      </w:pPr>
      <w:r>
        <w:t xml:space="preserve">идентификатор соединения;</w:t>
      </w:r>
    </w:p>
    <w:p>
      <w:pPr>
        <w:numPr>
          <w:ilvl w:val="1"/>
          <w:numId w:val="1008"/>
        </w:numPr>
        <w:pStyle w:val="Compact"/>
      </w:pPr>
      <w:r>
        <w:t xml:space="preserve">используемый сокет и протокол;</w:t>
      </w:r>
    </w:p>
    <w:p>
      <w:pPr>
        <w:numPr>
          <w:ilvl w:val="1"/>
          <w:numId w:val="1008"/>
        </w:numPr>
        <w:pStyle w:val="Compact"/>
      </w:pPr>
      <w:r>
        <w:t xml:space="preserve">кодировки сервера, клиента и соединения;</w:t>
      </w:r>
    </w:p>
    <w:p>
      <w:pPr>
        <w:numPr>
          <w:ilvl w:val="1"/>
          <w:numId w:val="1008"/>
        </w:numPr>
        <w:pStyle w:val="Compact"/>
      </w:pPr>
      <w:r>
        <w:t xml:space="preserve">время работы сервера;</w:t>
      </w:r>
    </w:p>
    <w:p>
      <w:pPr>
        <w:numPr>
          <w:ilvl w:val="1"/>
          <w:numId w:val="1008"/>
        </w:numPr>
        <w:pStyle w:val="Compact"/>
      </w:pPr>
      <w:r>
        <w:t xml:space="preserve">статистику потоков и запросов.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4381058"/>
            <wp:effectExtent b="0" l="0" r="0" t="0"/>
            <wp:docPr descr="Рис. 6: Статус MariaDB до изменения кодировки" title="" id="44" name="Picture"/>
            <a:graphic>
              <a:graphicData uri="http://schemas.openxmlformats.org/drawingml/2006/picture">
                <pic:pic>
                  <pic:nvPicPr>
                    <pic:cNvPr descr="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Статус MariaDB до изменения кодировки</w:t>
      </w:r>
    </w:p>
    <w:bookmarkEnd w:id="47"/>
    <w:bookmarkStart w:id="56" w:name="конфигурация-кодировки-символов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Конфигурация кодировки символов</w:t>
      </w:r>
    </w:p>
    <w:p>
      <w:pPr>
        <w:numPr>
          <w:ilvl w:val="0"/>
          <w:numId w:val="1009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создан конфигурационный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В файл добавлены параметры:</w:t>
      </w:r>
    </w:p>
    <w:p>
      <w:pPr>
        <w:numPr>
          <w:ilvl w:val="1"/>
          <w:numId w:val="1010"/>
        </w:numPr>
        <w:pStyle w:val="Compact"/>
      </w:pPr>
      <w:r>
        <w:t xml:space="preserve">для клиента — установка кодировки</w:t>
      </w:r>
      <w:r>
        <w:t xml:space="preserve"> </w:t>
      </w:r>
      <w:r>
        <w:rPr>
          <w:rStyle w:val="VerbatimChar"/>
        </w:rPr>
        <w:t xml:space="preserve">utf8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для сервера — установка серверной кодировки</w:t>
      </w:r>
      <w:r>
        <w:t xml:space="preserve"> </w:t>
      </w:r>
      <w:r>
        <w:rPr>
          <w:rStyle w:val="VerbatimChar"/>
        </w:rPr>
        <w:t xml:space="preserve">utf8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1" w:name="fig:007"/>
      <w:r>
        <w:drawing>
          <wp:inline>
            <wp:extent cx="3142769" cy="1475334"/>
            <wp:effectExtent b="0" l="0" r="0" t="0"/>
            <wp:docPr descr="Рис. 7: Настройка файла utf8.cnf" title="" id="49" name="Picture"/>
            <a:graphic>
              <a:graphicData uri="http://schemas.openxmlformats.org/drawingml/2006/picture">
                <pic:pic>
                  <pic:nvPicPr>
                    <pic:cNvPr descr="0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769" cy="147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7: Настройка файла utf8.cnf</w:t>
      </w:r>
    </w:p>
    <w:p>
      <w:pPr>
        <w:numPr>
          <w:ilvl w:val="0"/>
          <w:numId w:val="1009"/>
        </w:numPr>
      </w:pPr>
      <w:r>
        <w:t xml:space="preserve">Сервис</w:t>
      </w:r>
      <w:r>
        <w:t xml:space="preserve"> </w:t>
      </w:r>
      <w:r>
        <w:rPr>
          <w:bCs/>
          <w:b/>
        </w:rPr>
        <w:t xml:space="preserve">mariadb</w:t>
      </w:r>
      <w:r>
        <w:t xml:space="preserve"> </w:t>
      </w:r>
      <w:r>
        <w:t xml:space="preserve">был перезапущен для применения изменений.</w:t>
      </w:r>
    </w:p>
    <w:p>
      <w:pPr>
        <w:numPr>
          <w:ilvl w:val="0"/>
          <w:numId w:val="1009"/>
        </w:numPr>
      </w:pPr>
      <w:r>
        <w:t xml:space="preserve">После перезапуска выполнен повторный вход в MariaDB и снова получен статус сервера.</w:t>
      </w:r>
    </w:p>
    <w:p>
      <w:pPr>
        <w:numPr>
          <w:ilvl w:val="0"/>
          <w:numId w:val="1000"/>
        </w:numPr>
      </w:pPr>
      <w:r>
        <w:t xml:space="preserve">Установлено, что:</w:t>
      </w:r>
    </w:p>
    <w:p>
      <w:pPr>
        <w:numPr>
          <w:ilvl w:val="1"/>
          <w:numId w:val="1011"/>
        </w:numPr>
        <w:pStyle w:val="Compact"/>
      </w:pPr>
      <w:r>
        <w:t xml:space="preserve">кодировка сервера изменилась на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;</w:t>
      </w:r>
    </w:p>
    <w:p>
      <w:pPr>
        <w:numPr>
          <w:ilvl w:val="1"/>
          <w:numId w:val="1011"/>
        </w:numPr>
        <w:pStyle w:val="Compact"/>
      </w:pPr>
      <w:r>
        <w:t xml:space="preserve">кодировка базы данных и соединения соответствует заданным параметрам;</w:t>
      </w:r>
    </w:p>
    <w:p>
      <w:pPr>
        <w:numPr>
          <w:ilvl w:val="1"/>
          <w:numId w:val="1011"/>
        </w:numPr>
        <w:pStyle w:val="Compact"/>
      </w:pPr>
      <w:r>
        <w:t xml:space="preserve">изменения вступили в силу корректно.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4318568"/>
            <wp:effectExtent b="0" l="0" r="0" t="0"/>
            <wp:docPr descr="Рис. 8: Статус MariaDB после изменения кодировки" title="" id="53" name="Picture"/>
            <a:graphic>
              <a:graphicData uri="http://schemas.openxmlformats.org/drawingml/2006/picture">
                <pic:pic>
                  <pic:nvPicPr>
                    <pic:cNvPr descr="0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Статус MariaDB после изменения кодировки</w:t>
      </w:r>
    </w:p>
    <w:bookmarkEnd w:id="56"/>
    <w:bookmarkStart w:id="72" w:name="Xead6ac4604b990e657ddca56106e720c317ab24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Создание базы данных и управление доступом</w:t>
      </w:r>
    </w:p>
    <w:p>
      <w:pPr>
        <w:numPr>
          <w:ilvl w:val="0"/>
          <w:numId w:val="1012"/>
        </w:numPr>
      </w:pPr>
      <w:r>
        <w:t xml:space="preserve">Выполнен вход в систему управления базами данных MariaDB под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 правами администратора.</w:t>
      </w:r>
    </w:p>
    <w:p>
      <w:pPr>
        <w:numPr>
          <w:ilvl w:val="0"/>
          <w:numId w:val="1012"/>
        </w:numPr>
      </w:pPr>
      <w:r>
        <w:t xml:space="preserve">Создана база данных</w:t>
      </w:r>
      <w:r>
        <w:t xml:space="preserve"> </w:t>
      </w:r>
      <w:r>
        <w:rPr>
          <w:bCs/>
          <w:b/>
        </w:rPr>
        <w:t xml:space="preserve">addressbook</w:t>
      </w:r>
      <w:r>
        <w:t xml:space="preserve"> </w:t>
      </w:r>
      <w:r>
        <w:t xml:space="preserve">с указанием кодировки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и правил сравнения</w:t>
      </w:r>
      <w:r>
        <w:t xml:space="preserve"> </w:t>
      </w:r>
      <w:r>
        <w:rPr>
          <w:rStyle w:val="VerbatimChar"/>
        </w:rPr>
        <w:t xml:space="preserve">utf8_general_ci</w:t>
      </w:r>
      <w:r>
        <w:t xml:space="preserve">, что обеспечивает корректное хранение и обработку кириллических символов.</w:t>
      </w:r>
    </w:p>
    <w:p>
      <w:pPr>
        <w:numPr>
          <w:ilvl w:val="0"/>
          <w:numId w:val="1000"/>
        </w:numPr>
        <w:pStyle w:val="CaptionedFigure"/>
      </w:pPr>
      <w:bookmarkStart w:id="60" w:name="fig:009"/>
      <w:r>
        <w:drawing>
          <wp:inline>
            <wp:extent cx="5334000" cy="3969789"/>
            <wp:effectExtent b="0" l="0" r="0" t="0"/>
            <wp:docPr descr="Рис. 9: Создание базы данных addressbook" title="" id="58" name="Picture"/>
            <a:graphic>
              <a:graphicData uri="http://schemas.openxmlformats.org/drawingml/2006/picture">
                <pic:pic>
                  <pic:nvPicPr>
                    <pic:cNvPr descr="0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9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9: Создание базы данных addressbook</w:t>
      </w:r>
    </w:p>
    <w:p>
      <w:pPr>
        <w:numPr>
          <w:ilvl w:val="0"/>
          <w:numId w:val="1012"/>
        </w:numPr>
      </w:pPr>
      <w:r>
        <w:t xml:space="preserve">Выполнен переход к работе с базой данных</w:t>
      </w:r>
      <w:r>
        <w:t xml:space="preserve"> </w:t>
      </w:r>
      <w:r>
        <w:rPr>
          <w:bCs/>
          <w:b/>
        </w:rPr>
        <w:t xml:space="preserve">addressbook</w:t>
      </w:r>
      <w:r>
        <w:t xml:space="preserve">. Проверено отсутствие таблиц в новой базе данных.</w:t>
      </w:r>
    </w:p>
    <w:p>
      <w:pPr>
        <w:numPr>
          <w:ilvl w:val="0"/>
          <w:numId w:val="1012"/>
        </w:numPr>
      </w:pPr>
      <w:r>
        <w:t xml:space="preserve">Создана таблица</w:t>
      </w:r>
      <w:r>
        <w:t xml:space="preserve"> </w:t>
      </w:r>
      <w:r>
        <w:rPr>
          <w:bCs/>
          <w:b/>
        </w:rPr>
        <w:t xml:space="preserve">city</w:t>
      </w:r>
      <w:r>
        <w:t xml:space="preserve"> </w:t>
      </w:r>
      <w:r>
        <w:t xml:space="preserve">с двумя полями строкового типа: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name</w:t>
      </w:r>
      <w:r>
        <w:t xml:space="preserve"> </w:t>
      </w:r>
      <w:r>
        <w:t xml:space="preserve">— имя человека;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city</w:t>
      </w:r>
      <w:r>
        <w:t xml:space="preserve"> </w:t>
      </w:r>
      <w:r>
        <w:t xml:space="preserve">— название города проживания.</w:t>
      </w:r>
    </w:p>
    <w:p>
      <w:pPr>
        <w:numPr>
          <w:ilvl w:val="0"/>
          <w:numId w:val="1012"/>
        </w:numPr>
      </w:pPr>
      <w:r>
        <w:t xml:space="preserve">В таблицу</w:t>
      </w:r>
      <w:r>
        <w:t xml:space="preserve"> </w:t>
      </w:r>
      <w:r>
        <w:rPr>
          <w:bCs/>
          <w:b/>
        </w:rPr>
        <w:t xml:space="preserve">city</w:t>
      </w:r>
      <w:r>
        <w:t xml:space="preserve"> </w:t>
      </w:r>
      <w:r>
        <w:t xml:space="preserve">добавлены тестовые записи с данными о трёх пользователях. После этого выполнен запрос</w:t>
      </w:r>
      <w:r>
        <w:t xml:space="preserve"> </w:t>
      </w:r>
      <w:r>
        <w:rPr>
          <w:rStyle w:val="VerbatimChar"/>
        </w:rPr>
        <w:t xml:space="preserve">SELECT * FROM city;</w:t>
      </w:r>
      <w:r>
        <w:t xml:space="preserve">, который вывел все строки таблицы.</w:t>
      </w:r>
    </w:p>
    <w:p>
      <w:pPr>
        <w:numPr>
          <w:ilvl w:val="0"/>
          <w:numId w:val="1000"/>
        </w:numPr>
      </w:pPr>
      <w:r>
        <w:t xml:space="preserve">Результат запроса подтверждает корректность создания таблицы и успешную вставку данных.</w:t>
      </w:r>
    </w:p>
    <w:p>
      <w:pPr>
        <w:numPr>
          <w:ilvl w:val="0"/>
          <w:numId w:val="1000"/>
        </w:numPr>
        <w:pStyle w:val="CaptionedFigure"/>
      </w:pPr>
      <w:bookmarkStart w:id="63" w:name="fig:010"/>
      <w:r>
        <w:drawing>
          <wp:inline>
            <wp:extent cx="5334000" cy="3969789"/>
            <wp:effectExtent b="0" l="0" r="0" t="0"/>
            <wp:docPr descr="Рис. 10: Заполнение и выборка данных из таблицы city" title="" id="61" name="Picture"/>
            <a:graphic>
              <a:graphicData uri="http://schemas.openxmlformats.org/drawingml/2006/picture">
                <pic:pic>
                  <pic:nvPicPr>
                    <pic:cNvPr descr="0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9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Заполнение и выборка данных из таблицы city</w:t>
      </w:r>
    </w:p>
    <w:p>
      <w:pPr>
        <w:numPr>
          <w:ilvl w:val="0"/>
          <w:numId w:val="1012"/>
        </w:numPr>
      </w:pPr>
      <w:r>
        <w:t xml:space="preserve">Создан пользователь</w:t>
      </w:r>
      <w:r>
        <w:t xml:space="preserve"> </w:t>
      </w:r>
      <w:r>
        <w:rPr>
          <w:bCs/>
          <w:b/>
        </w:rPr>
        <w:t xml:space="preserve">zmustafaev</w:t>
      </w:r>
      <w:r>
        <w:t xml:space="preserve"> </w:t>
      </w:r>
      <w:r>
        <w:t xml:space="preserve">с доступом к базе данных по сети и задан пароль.</w:t>
      </w:r>
    </w:p>
    <w:p>
      <w:pPr>
        <w:numPr>
          <w:ilvl w:val="0"/>
          <w:numId w:val="1012"/>
        </w:numPr>
      </w:pPr>
      <w:r>
        <w:t xml:space="preserve">Пользователю</w:t>
      </w:r>
      <w:r>
        <w:t xml:space="preserve"> </w:t>
      </w:r>
      <w:r>
        <w:rPr>
          <w:bCs/>
          <w:b/>
        </w:rPr>
        <w:t xml:space="preserve">zmustafaev</w:t>
      </w:r>
      <w:r>
        <w:t xml:space="preserve"> </w:t>
      </w:r>
      <w:r>
        <w:t xml:space="preserve">предоставлены права на просмотр, добавление, изменение и удаление данных в базе</w:t>
      </w:r>
      <w:r>
        <w:t xml:space="preserve"> </w:t>
      </w:r>
      <w:r>
        <w:rPr>
          <w:bCs/>
          <w:b/>
        </w:rPr>
        <w:t xml:space="preserve">addressbook</w:t>
      </w:r>
      <w:r>
        <w:t xml:space="preserve">. После этого выполнено обновление таблиц привилегий.</w:t>
      </w:r>
    </w:p>
    <w:p>
      <w:pPr>
        <w:numPr>
          <w:ilvl w:val="0"/>
          <w:numId w:val="1012"/>
        </w:numPr>
      </w:pPr>
      <w:r>
        <w:t xml:space="preserve">Получена структура таблицы</w:t>
      </w:r>
      <w:r>
        <w:t xml:space="preserve"> </w:t>
      </w:r>
      <w:r>
        <w:rPr>
          <w:bCs/>
          <w:b/>
        </w:rPr>
        <w:t xml:space="preserve">city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DESCRIBE city;</w:t>
      </w:r>
      <w:r>
        <w:t xml:space="preserve">, что позволило убедиться в корректности типов данных и параметров столбцов.</w:t>
      </w:r>
    </w:p>
    <w:p>
      <w:pPr>
        <w:numPr>
          <w:ilvl w:val="0"/>
          <w:numId w:val="1000"/>
        </w:numPr>
        <w:pStyle w:val="CaptionedFigure"/>
      </w:pPr>
      <w:bookmarkStart w:id="67" w:name="fig:011"/>
      <w:r>
        <w:drawing>
          <wp:inline>
            <wp:extent cx="5334000" cy="2649568"/>
            <wp:effectExtent b="0" l="0" r="0" t="0"/>
            <wp:docPr descr="Рис. 11: Описание структуры таблицы city" title="" id="65" name="Picture"/>
            <a:graphic>
              <a:graphicData uri="http://schemas.openxmlformats.org/drawingml/2006/picture">
                <pic:pic>
                  <pic:nvPicPr>
                    <pic:cNvPr descr="0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9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11: Описание структуры таблицы city</w:t>
      </w:r>
    </w:p>
    <w:p>
      <w:pPr>
        <w:numPr>
          <w:ilvl w:val="0"/>
          <w:numId w:val="1012"/>
        </w:numPr>
      </w:pPr>
      <w:r>
        <w:t xml:space="preserve">Выполнен выход из интерактивной оболочки MariaDB.</w:t>
      </w:r>
    </w:p>
    <w:p>
      <w:pPr>
        <w:numPr>
          <w:ilvl w:val="0"/>
          <w:numId w:val="1012"/>
        </w:numPr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mysqlshow</w:t>
      </w:r>
      <w:r>
        <w:t xml:space="preserve"> </w:t>
      </w:r>
      <w:r>
        <w:t xml:space="preserve">получен список всех баз данных сервера, включая созданную базу</w:t>
      </w:r>
      <w:r>
        <w:t xml:space="preserve"> </w:t>
      </w:r>
      <w:r>
        <w:rPr>
          <w:bCs/>
          <w:b/>
        </w:rPr>
        <w:t xml:space="preserve">addressbook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Проверен список таблиц базы данных</w:t>
      </w:r>
      <w:r>
        <w:t xml:space="preserve"> </w:t>
      </w:r>
      <w:r>
        <w:rPr>
          <w:bCs/>
          <w:b/>
        </w:rPr>
        <w:t xml:space="preserve">addressbook</w:t>
      </w:r>
      <w:r>
        <w:t xml:space="preserve"> </w:t>
      </w:r>
      <w:r>
        <w:t xml:space="preserve">как от имени администратора, так и от имени созданного пользователя, что подтверждает корректность настроенных прав доступа.</w:t>
      </w:r>
    </w:p>
    <w:p>
      <w:pPr>
        <w:pStyle w:val="CaptionedFigure"/>
      </w:pPr>
      <w:bookmarkStart w:id="71" w:name="fig:012"/>
      <w:r>
        <w:drawing>
          <wp:inline>
            <wp:extent cx="5278931" cy="3065929"/>
            <wp:effectExtent b="0" l="0" r="0" t="0"/>
            <wp:docPr descr="Рис. 12: Просмотр баз данных и таблиц с помощью mysqlshow" title="" id="69" name="Picture"/>
            <a:graphic>
              <a:graphicData uri="http://schemas.openxmlformats.org/drawingml/2006/picture">
                <pic:pic>
                  <pic:nvPicPr>
                    <pic:cNvPr descr="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931" cy="3065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Просмотр баз данных и таблиц с помощью mysqlshow</w:t>
      </w:r>
    </w:p>
    <w:bookmarkEnd w:id="72"/>
    <w:bookmarkStart w:id="77" w:name="Xca0b5004d68dbe629235ff9ae95f4ac94daef97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Резервное копирование и восстановление базы данных</w:t>
      </w:r>
    </w:p>
    <w:p>
      <w:pPr>
        <w:numPr>
          <w:ilvl w:val="0"/>
          <w:numId w:val="1014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, предназначенный для хранения резервных копий баз данных.</w:t>
      </w:r>
    </w:p>
    <w:p>
      <w:pPr>
        <w:numPr>
          <w:ilvl w:val="0"/>
          <w:numId w:val="1014"/>
        </w:numPr>
      </w:pPr>
      <w:r>
        <w:t xml:space="preserve">Создана полная резервная копия базы данных</w:t>
      </w:r>
      <w:r>
        <w:t xml:space="preserve"> </w:t>
      </w:r>
      <w:r>
        <w:rPr>
          <w:bCs/>
          <w:b/>
        </w:rPr>
        <w:t xml:space="preserve">addressbook</w:t>
      </w:r>
      <w:r>
        <w:t xml:space="preserve"> </w:t>
      </w:r>
      <w:r>
        <w:t xml:space="preserve">в текстовом формате SQL.</w:t>
      </w:r>
    </w:p>
    <w:p>
      <w:pPr>
        <w:numPr>
          <w:ilvl w:val="0"/>
          <w:numId w:val="1014"/>
        </w:numPr>
      </w:pPr>
      <w:r>
        <w:t xml:space="preserve">Создана сжатая резервная копия базы данных с использованием утилиты</w:t>
      </w:r>
      <w:r>
        <w:t xml:space="preserve"> </w:t>
      </w:r>
      <w:r>
        <w:rPr>
          <w:rStyle w:val="VerbatimChar"/>
        </w:rPr>
        <w:t xml:space="preserve">gzip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Создана сжатая резервная копия базы данных с автоматическим добавлением даты и времени создания в имя файла.</w:t>
      </w:r>
    </w:p>
    <w:p>
      <w:pPr>
        <w:numPr>
          <w:ilvl w:val="0"/>
          <w:numId w:val="1014"/>
        </w:numPr>
      </w:pPr>
      <w:r>
        <w:t xml:space="preserve">Проверено наличие созданных резервных копий в каталоге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Выполнено восстановление базы данных</w:t>
      </w:r>
      <w:r>
        <w:t xml:space="preserve"> </w:t>
      </w:r>
      <w:r>
        <w:rPr>
          <w:bCs/>
          <w:b/>
        </w:rPr>
        <w:t xml:space="preserve">addressbook</w:t>
      </w:r>
      <w:r>
        <w:t xml:space="preserve"> </w:t>
      </w:r>
      <w:r>
        <w:t xml:space="preserve">из обычной резервной копии.</w:t>
      </w:r>
    </w:p>
    <w:p>
      <w:pPr>
        <w:numPr>
          <w:ilvl w:val="0"/>
          <w:numId w:val="1014"/>
        </w:numPr>
      </w:pPr>
      <w:r>
        <w:t xml:space="preserve">Выполнено восстановление базы данных</w:t>
      </w:r>
      <w:r>
        <w:t xml:space="preserve"> </w:t>
      </w:r>
      <w:r>
        <w:rPr>
          <w:bCs/>
          <w:b/>
        </w:rPr>
        <w:t xml:space="preserve">addressbook</w:t>
      </w:r>
      <w:r>
        <w:t xml:space="preserve"> </w:t>
      </w:r>
      <w:r>
        <w:t xml:space="preserve">из сжатой резервной копии с использованием конвейера команд.</w:t>
      </w:r>
    </w:p>
    <w:p>
      <w:pPr>
        <w:numPr>
          <w:ilvl w:val="0"/>
          <w:numId w:val="1000"/>
        </w:numPr>
        <w:pStyle w:val="CaptionedFigure"/>
      </w:pPr>
      <w:bookmarkStart w:id="76" w:name="fig:013"/>
      <w:r>
        <w:drawing>
          <wp:inline>
            <wp:extent cx="5334000" cy="1402389"/>
            <wp:effectExtent b="0" l="0" r="0" t="0"/>
            <wp:docPr descr="Рис. 13: Резервное копирование и восстановление базы данных" title="" id="74" name="Picture"/>
            <a:graphic>
              <a:graphicData uri="http://schemas.openxmlformats.org/drawingml/2006/picture">
                <pic:pic>
                  <pic:nvPicPr>
                    <pic:cNvPr descr="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2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13: Резервное копирование и восстановление базы данных</w:t>
      </w:r>
    </w:p>
    <w:bookmarkEnd w:id="77"/>
    <w:bookmarkStart w:id="82" w:name="Xd636270ea8e9bb71f498bde6a96fb3a56434bd8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15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создана структура подкаталогов для конфигурации MariaDB и хранения резервных копий базы данных.</w:t>
      </w:r>
    </w:p>
    <w:p>
      <w:pPr>
        <w:numPr>
          <w:ilvl w:val="0"/>
          <w:numId w:val="1015"/>
        </w:numPr>
      </w:pPr>
      <w:r>
        <w:t xml:space="preserve">Конфигурационный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скопирован в каталог</w:t>
      </w:r>
      <w:r>
        <w:t xml:space="preserve"> </w:t>
      </w:r>
      <w:r>
        <w:rPr>
          <w:rStyle w:val="VerbatimChar"/>
        </w:rPr>
        <w:t xml:space="preserve">/vagrant/provision/server/mysql/etc/my.cnf.d</w:t>
      </w:r>
      <w:r>
        <w:t xml:space="preserve">, что обеспечивает применение настроек кодировки при автоматическом развёртывании виртуальной машины.</w:t>
      </w:r>
    </w:p>
    <w:p>
      <w:pPr>
        <w:numPr>
          <w:ilvl w:val="0"/>
          <w:numId w:val="1015"/>
        </w:numPr>
      </w:pPr>
      <w:r>
        <w:t xml:space="preserve">Резервные копии базы данных</w:t>
      </w:r>
      <w:r>
        <w:t xml:space="preserve"> </w:t>
      </w:r>
      <w:r>
        <w:rPr>
          <w:bCs/>
          <w:b/>
        </w:rPr>
        <w:t xml:space="preserve">addressbook</w:t>
      </w:r>
      <w:r>
        <w:t xml:space="preserve"> </w:t>
      </w:r>
      <w:r>
        <w:t xml:space="preserve">скопированы в каталог</w:t>
      </w:r>
      <w:r>
        <w:t xml:space="preserve"> </w:t>
      </w:r>
      <w:r>
        <w:rPr>
          <w:rStyle w:val="VerbatimChar"/>
        </w:rPr>
        <w:t xml:space="preserve">/vagrant/provision/server/mysql/var/backup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сценарий</w:t>
      </w:r>
      <w:r>
        <w:t xml:space="preserve"> </w:t>
      </w:r>
      <w:r>
        <w:rPr>
          <w:bCs/>
          <w:b/>
        </w:rPr>
        <w:t xml:space="preserve">mysql.sh</w:t>
      </w:r>
      <w:r>
        <w:t xml:space="preserve">, предназначенный для автоматической установки, настройки MariaDB, применения параметров безопасности и восстановления базы данных из резервной копии.</w:t>
      </w:r>
    </w:p>
    <w:p>
      <w:pPr>
        <w:numPr>
          <w:ilvl w:val="0"/>
          <w:numId w:val="1000"/>
        </w:numPr>
        <w:pStyle w:val="CaptionedFigure"/>
      </w:pPr>
      <w:bookmarkStart w:id="81" w:name="fig:014"/>
      <w:r>
        <w:drawing>
          <wp:inline>
            <wp:extent cx="5334000" cy="3559419"/>
            <wp:effectExtent b="0" l="0" r="0" t="0"/>
            <wp:docPr descr="Рис. 14: Сценарий автоматической установки и настройки MariaDB" title="" id="79" name="Picture"/>
            <a:graphic>
              <a:graphicData uri="http://schemas.openxmlformats.org/drawingml/2006/picture">
                <pic:pic>
                  <pic:nvPicPr>
                    <pic:cNvPr descr="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  <w:pStyle w:val="ImageCaption"/>
      </w:pPr>
      <w:r>
        <w:t xml:space="preserve">Рис. 14: Сценарий автоматической установки и настройки MariaDB</w:t>
      </w:r>
    </w:p>
    <w:bookmarkEnd w:id="82"/>
    <w:bookmarkEnd w:id="83"/>
    <w:bookmarkStart w:id="8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выполнена установка и базовая настройка системы управления базами данных MariaDB. Реализованы меры по повышению безопасности, включая удаление тестовых объектов и ограничение удалённого доступа. Создана пользовательская база данных, настроены права доступа, выполнены операции добавления и выборки данных. Также были рассмотрены процедуры резервного копирования и восстановления базы данных, а также подготовлены файлы и сценарий для автоматизации развёртывания в среде Vagrant.</w:t>
      </w:r>
    </w:p>
    <w:bookmarkEnd w:id="84"/>
    <w:bookmarkStart w:id="8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Какая команда отвечает за настройки безопасности в MariaDB?</w:t>
      </w:r>
      <w:r>
        <w:br/>
      </w:r>
      <w:r>
        <w:t xml:space="preserve">Для настройки параметров безопасности используется команда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, которая позволяет задать пароль администратора, удалить анонимных пользователей, отключить удалённый доступ для root и удалить тестовую базу данных.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Как настроить MariaDB для доступа через сеть?</w:t>
      </w:r>
      <w:r>
        <w:br/>
      </w:r>
      <w:r>
        <w:t xml:space="preserve">Для сетевого доступа необходимо:</w:t>
      </w:r>
    </w:p>
    <w:p>
      <w:pPr>
        <w:numPr>
          <w:ilvl w:val="1"/>
          <w:numId w:val="1017"/>
        </w:numPr>
        <w:pStyle w:val="Compact"/>
      </w:pPr>
      <w:r>
        <w:t xml:space="preserve">разрешить прослушивание сетевых интерфейсов в конфигурационных файлах (параметр</w:t>
      </w:r>
      <w:r>
        <w:t xml:space="preserve"> </w:t>
      </w:r>
      <w:r>
        <w:rPr>
          <w:rStyle w:val="VerbatimChar"/>
        </w:rPr>
        <w:t xml:space="preserve">bind-address</w:t>
      </w:r>
      <w:r>
        <w:t xml:space="preserve">);</w:t>
      </w:r>
    </w:p>
    <w:p>
      <w:pPr>
        <w:numPr>
          <w:ilvl w:val="1"/>
          <w:numId w:val="1017"/>
        </w:numPr>
        <w:pStyle w:val="Compact"/>
      </w:pPr>
      <w:r>
        <w:t xml:space="preserve">создать пользователя с указанием хоста, например</w:t>
      </w:r>
      <w:r>
        <w:t xml:space="preserve"> </w:t>
      </w:r>
      <w:r>
        <w:rPr>
          <w:rStyle w:val="VerbatimChar"/>
        </w:rPr>
        <w:t xml:space="preserve">user@'%'</w:t>
      </w:r>
      <w:r>
        <w:t xml:space="preserve">;</w:t>
      </w:r>
    </w:p>
    <w:p>
      <w:pPr>
        <w:numPr>
          <w:ilvl w:val="1"/>
          <w:numId w:val="1017"/>
        </w:numPr>
        <w:pStyle w:val="Compact"/>
      </w:pPr>
      <w:r>
        <w:t xml:space="preserve">выдать необходимые права доступа с помощью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;</w:t>
      </w:r>
    </w:p>
    <w:p>
      <w:pPr>
        <w:numPr>
          <w:ilvl w:val="1"/>
          <w:numId w:val="1017"/>
        </w:numPr>
        <w:pStyle w:val="Compact"/>
      </w:pPr>
      <w:r>
        <w:t xml:space="preserve">при необходимости открыть порт 3306 в файрволе.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Какая команда позволяет получить обзор доступных баз данных после входа в среду оболочки MariaDB?</w:t>
      </w:r>
      <w:r>
        <w:br/>
      </w:r>
      <w:r>
        <w:t xml:space="preserve">Для просмотра списка баз данных используется SQL-команда</w:t>
      </w:r>
      <w:r>
        <w:t xml:space="preserve"> </w:t>
      </w:r>
      <w:r>
        <w:rPr>
          <w:rStyle w:val="VerbatimChar"/>
        </w:rPr>
        <w:t xml:space="preserve">SHOW DATABASES;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Какая команда позволяет узнать, какие таблицы доступны в базе данных?</w:t>
      </w:r>
      <w:r>
        <w:br/>
      </w:r>
      <w:r>
        <w:t xml:space="preserve">После выбора базы данных командой</w:t>
      </w:r>
      <w:r>
        <w:t xml:space="preserve"> </w:t>
      </w:r>
      <w:r>
        <w:rPr>
          <w:rStyle w:val="VerbatimChar"/>
        </w:rPr>
        <w:t xml:space="preserve">USE имя_базы;</w:t>
      </w:r>
      <w:r>
        <w:t xml:space="preserve"> </w:t>
      </w:r>
      <w:r>
        <w:t xml:space="preserve">применяется команда</w:t>
      </w:r>
      <w:r>
        <w:t xml:space="preserve"> </w:t>
      </w:r>
      <w:r>
        <w:rPr>
          <w:rStyle w:val="VerbatimChar"/>
        </w:rPr>
        <w:t xml:space="preserve">SHOW TABLES;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Какая команда позволяет узнать, какие поля доступны в таблице?</w:t>
      </w:r>
      <w:r>
        <w:br/>
      </w:r>
      <w:r>
        <w:t xml:space="preserve">Для просмотра структуры таблицы используется команда</w:t>
      </w:r>
      <w:r>
        <w:t xml:space="preserve"> </w:t>
      </w:r>
      <w:r>
        <w:rPr>
          <w:rStyle w:val="VerbatimChar"/>
        </w:rPr>
        <w:t xml:space="preserve">DESCRIBE имя_таблицы;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Какая команда позволяет узнать, какие записи доступны в таблице?</w:t>
      </w:r>
      <w:r>
        <w:br/>
      </w:r>
      <w:r>
        <w:t xml:space="preserve">Для вывода всех записей таблицы применяется SQL-запрос</w:t>
      </w:r>
      <w:r>
        <w:t xml:space="preserve"> </w:t>
      </w:r>
      <w:r>
        <w:rPr>
          <w:rStyle w:val="VerbatimChar"/>
        </w:rPr>
        <w:t xml:space="preserve">SELECT * FROM имя_таблицы;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Как удалить запись из таблицы?</w:t>
      </w:r>
      <w:r>
        <w:br/>
      </w:r>
      <w:r>
        <w:t xml:space="preserve">Удаление записи выполняется с помощью команды</w:t>
      </w:r>
      <w:r>
        <w:br/>
      </w:r>
      <w:r>
        <w:rPr>
          <w:rStyle w:val="VerbatimChar"/>
        </w:rPr>
        <w:t xml:space="preserve">DELETE FROM имя_таблицы WHERE условие;</w:t>
      </w:r>
      <w:r>
        <w:t xml:space="preserve">,</w:t>
      </w:r>
      <w:r>
        <w:br/>
      </w:r>
      <w:r>
        <w:t xml:space="preserve">где условие определяет, какие строки должны быть удалены.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Где расположены файлы конфигурации MariaDB? Что можно настроить с их помощью?</w:t>
      </w:r>
      <w:r>
        <w:br/>
      </w:r>
      <w:r>
        <w:t xml:space="preserve">Основные файлы конфигурации находятся в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и каталоге</w:t>
      </w:r>
      <w:r>
        <w:t xml:space="preserve"> </w:t>
      </w:r>
      <w:r>
        <w:rPr>
          <w:rStyle w:val="VerbatimChar"/>
        </w:rPr>
        <w:t xml:space="preserve">/etc/my.cnf.d/</w:t>
      </w:r>
      <w:r>
        <w:t xml:space="preserve">.</w:t>
      </w:r>
      <w:r>
        <w:br/>
      </w:r>
      <w:r>
        <w:t xml:space="preserve">С их помощью можно настроить сетевые параметры, кодировку, параметры хранения данных, логирование, производительность и безопасность сервера.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Где располагаются файлы с базами данных MariaDB?</w:t>
      </w:r>
      <w:r>
        <w:br/>
      </w:r>
      <w:r>
        <w:t xml:space="preserve">Файлы баз данных MariaDB по умолчанию хранятся в каталоге</w:t>
      </w:r>
      <w:r>
        <w:t xml:space="preserve"> </w:t>
      </w:r>
      <w:r>
        <w:rPr>
          <w:rStyle w:val="VerbatimChar"/>
        </w:rPr>
        <w:t xml:space="preserve">/var/lib/mysql/</w:t>
      </w:r>
      <w:r>
        <w:t xml:space="preserve">, где каждая база данных представлена отдельным подкаталогом.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Как сделать резервную копию базы данных и затем её восстановить?</w:t>
      </w:r>
      <w:r>
        <w:br/>
      </w:r>
      <w:r>
        <w:t xml:space="preserve">Для создания резервной копии используется утилита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, например:</w:t>
      </w:r>
      <w:r>
        <w:br/>
      </w:r>
      <w:r>
        <w:rPr>
          <w:rStyle w:val="VerbatimChar"/>
        </w:rPr>
        <w:t xml:space="preserve">mysqldump -u root -p имя_базы &gt; backup.sql</w:t>
      </w:r>
      <w:r>
        <w:t xml:space="preserve">.</w:t>
      </w:r>
      <w:r>
        <w:br/>
      </w:r>
      <w:r>
        <w:t xml:space="preserve">Восстановление выполняется командой:</w:t>
      </w:r>
      <w:r>
        <w:br/>
      </w:r>
      <w:r>
        <w:rPr>
          <w:rStyle w:val="VerbatimChar"/>
        </w:rPr>
        <w:t xml:space="preserve">mysql -u root -p имя_базы &lt; backup.sql</w:t>
      </w:r>
      <w:r>
        <w:t xml:space="preserve">.</w:t>
      </w:r>
      <w:r>
        <w:br/>
      </w:r>
      <w:r>
        <w:t xml:space="preserve">Для сжатых копий может использоваться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zcat</w:t>
      </w:r>
      <w:r>
        <w:t xml:space="preserve">.</w:t>
      </w:r>
    </w:p>
    <w:bookmarkEnd w:id="85"/>
    <w:bookmarkStart w:id="86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18"/>
        </w:numPr>
        <w:pStyle w:val="Compact"/>
      </w:pPr>
      <w:r>
        <w:t xml:space="preserve">MariaDB Foundation. — URL: https://mariadb.org (дата обр. 13.09.2021).</w:t>
      </w:r>
    </w:p>
    <w:p>
      <w:pPr>
        <w:numPr>
          <w:ilvl w:val="0"/>
          <w:numId w:val="1018"/>
        </w:numPr>
        <w:pStyle w:val="Compact"/>
      </w:pPr>
      <w:r>
        <w:t xml:space="preserve">Документация по MariaDB. — URL: https://mariadb.com/kb/ru/5306/.</w:t>
      </w:r>
    </w:p>
    <w:p>
      <w:pPr>
        <w:numPr>
          <w:ilvl w:val="0"/>
          <w:numId w:val="1018"/>
        </w:numPr>
        <w:pStyle w:val="Compact"/>
      </w:pPr>
      <w:r>
        <w:t xml:space="preserve">Основы языка SQL. — URL: http://citforum.ru/programming/32less/les44.shtml (дата обр. 13.09.2021).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Заур Мустафаев</dc:creator>
  <dc:language>ru-RU</dc:language>
  <cp:keywords/>
  <dcterms:created xsi:type="dcterms:W3CDTF">2025-12-16T10:18:44Z</dcterms:created>
  <dcterms:modified xsi:type="dcterms:W3CDTF">2025-12-16T10:18:44Z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настройка системы управления базами данных MariaDB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