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9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POP3/IMAP</w:t>
      </w:r>
      <w:r>
        <w:t xml:space="preserve"> </w:t>
      </w:r>
      <w:r>
        <w:t xml:space="preserve">сервера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92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45" w:name="установка-и-настройка-doveco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настройка Dovecot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вход под пользователем и произведён переход в режим суперпользователя с помощью команды</w:t>
      </w:r>
      <w:r>
        <w:t xml:space="preserve"> </w:t>
      </w:r>
      <w:r>
        <w:rPr>
          <w:rStyle w:val="VerbatimChar"/>
        </w:rPr>
        <w:t xml:space="preserve">sudo -i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Установлены необходимые для работы почтового сервера пакеты</w:t>
      </w:r>
      <w:r>
        <w:t xml:space="preserve"> </w:t>
      </w:r>
      <w:r>
        <w:rPr>
          <w:bCs/>
          <w:b/>
        </w:rPr>
        <w:t xml:space="preserve">dovecot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telnet</w:t>
      </w:r>
      <w:r>
        <w:t xml:space="preserve">.</w:t>
      </w:r>
      <w:r>
        <w:br/>
      </w:r>
      <w:r>
        <w:t xml:space="preserve">Установка завершена успешно, все зависимости удовлетворены.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4035592"/>
            <wp:effectExtent b="0" l="0" r="0" t="0"/>
            <wp:docPr descr="Рис. 1: Установка dovecot и telnet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5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dovecot и telnet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задан список поддерживаемых почтовых протоколов —</w:t>
      </w:r>
      <w:r>
        <w:t xml:space="preserve"> </w:t>
      </w:r>
      <w:r>
        <w:rPr>
          <w:bCs/>
          <w:b/>
        </w:rPr>
        <w:t xml:space="preserve">IMAP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048488"/>
            <wp:effectExtent b="0" l="0" r="0" t="0"/>
            <wp:docPr descr="Рис. 2: Настройка поддерживаемых протоколов в dovecot.conf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поддерживаемых протоколов в dovecot.conf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указан метод аутентификации пользователей —</w:t>
      </w:r>
      <w:r>
        <w:t xml:space="preserve"> </w:t>
      </w:r>
      <w:r>
        <w:rPr>
          <w:bCs/>
          <w:b/>
        </w:rPr>
        <w:t xml:space="preserve">plain</w:t>
      </w:r>
      <w:r>
        <w:t xml:space="preserve">, что позволяет использовать стандартную проверку имени и пароля.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4070684"/>
            <wp:effectExtent b="0" l="0" r="0" t="0"/>
            <wp:docPr descr="Рис. 3: Проверка параметра аутентификации в 10-auth.conf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Проверка параметра аутентификации в 10-auth.conf</w:t>
      </w:r>
    </w:p>
    <w:p>
      <w:pPr>
        <w:numPr>
          <w:ilvl w:val="0"/>
          <w:numId w:val="1001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настроено использование системных механизмов аутентификации</w:t>
      </w:r>
      <w:r>
        <w:t xml:space="preserve"> </w:t>
      </w:r>
      <w:r>
        <w:rPr>
          <w:bCs/>
          <w:b/>
        </w:rPr>
        <w:t xml:space="preserve">PAM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passwd</w:t>
      </w:r>
      <w:r>
        <w:t xml:space="preserve"> </w:t>
      </w:r>
      <w:r>
        <w:t xml:space="preserve">для проверки данных пользователей.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4526410"/>
            <wp:effectExtent b="0" l="0" r="0" t="0"/>
            <wp:docPr descr="Рис. 4: Настройка PAM и passwd в auth-system.conf.ext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6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PAM и passwd в auth-system.conf.ext</w:t>
      </w:r>
    </w:p>
    <w:p>
      <w:pPr>
        <w:numPr>
          <w:ilvl w:val="0"/>
          <w:numId w:val="1001"/>
        </w:numPr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указано месторасположение почтовых ящиков пользователей — директория</w:t>
      </w:r>
      <w:r>
        <w:t xml:space="preserve"> </w:t>
      </w:r>
      <w:r>
        <w:rPr>
          <w:bCs/>
          <w:b/>
        </w:rPr>
        <w:t xml:space="preserve">Maildir</w:t>
      </w:r>
      <w:r>
        <w:t xml:space="preserve"> </w:t>
      </w:r>
      <w:r>
        <w:t xml:space="preserve">в домашнем каталоге.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4048488"/>
            <wp:effectExtent b="0" l="0" r="0" t="0"/>
            <wp:docPr descr="Рис. 5: Настройка mail_location в 10-mail.conf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8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Настройка mail_location в 10-mail.conf</w:t>
      </w:r>
    </w:p>
    <w:p>
      <w:pPr>
        <w:numPr>
          <w:ilvl w:val="0"/>
          <w:numId w:val="1001"/>
        </w:numPr>
      </w:pPr>
      <w:r>
        <w:t xml:space="preserve">Настроен межсетевой экран — добавлены правила для разрешения работы служб</w:t>
      </w:r>
      <w:r>
        <w:t xml:space="preserve"> </w:t>
      </w:r>
      <w:r>
        <w:rPr>
          <w:bCs/>
          <w:b/>
        </w:rPr>
        <w:t xml:space="preserve">POP3</w:t>
      </w:r>
      <w:r>
        <w:t xml:space="preserve">,</w:t>
      </w:r>
      <w:r>
        <w:t xml:space="preserve"> </w:t>
      </w:r>
      <w:r>
        <w:rPr>
          <w:bCs/>
          <w:b/>
        </w:rPr>
        <w:t xml:space="preserve">POP3S</w:t>
      </w:r>
      <w:r>
        <w:t xml:space="preserve">,</w:t>
      </w:r>
      <w:r>
        <w:t xml:space="preserve"> </w:t>
      </w:r>
      <w:r>
        <w:rPr>
          <w:bCs/>
          <w:b/>
        </w:rPr>
        <w:t xml:space="preserve">IMAP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IMAPS</w:t>
      </w:r>
      <w:r>
        <w:t xml:space="preserve">, затем правила были применены и перезагружены.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2116111"/>
            <wp:effectExtent b="0" l="0" r="0" t="0"/>
            <wp:docPr descr="Рис. 6: Настройка правил firewall для POP3 и IMAP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6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правил firewall для POP3 и IMAP</w:t>
      </w:r>
    </w:p>
    <w:p>
      <w:pPr>
        <w:numPr>
          <w:ilvl w:val="0"/>
          <w:numId w:val="1001"/>
        </w:numPr>
      </w:pPr>
      <w:r>
        <w:t xml:space="preserve">После внесения изменений службы</w:t>
      </w:r>
      <w:r>
        <w:t xml:space="preserve"> </w:t>
      </w:r>
      <w:r>
        <w:rPr>
          <w:bCs/>
          <w:b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Dovecot</w:t>
      </w:r>
      <w:r>
        <w:t xml:space="preserve"> </w:t>
      </w:r>
      <w:r>
        <w:t xml:space="preserve">были перезапущены, а Dovecot добавлен в автозагрузку.</w:t>
      </w:r>
    </w:p>
    <w:bookmarkEnd w:id="45"/>
    <w:bookmarkStart w:id="74" w:name="проверка-работы-dovecot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Dovecot</w:t>
      </w:r>
    </w:p>
    <w:p>
      <w:pPr>
        <w:numPr>
          <w:ilvl w:val="0"/>
          <w:numId w:val="1002"/>
        </w:numPr>
      </w:pPr>
      <w:r>
        <w:t xml:space="preserve">На сервере запущено наблюдение за журналом почтовых событий с помощью команды</w:t>
      </w:r>
      <w:r>
        <w:t xml:space="preserve"> </w:t>
      </w:r>
      <w:r>
        <w:rPr>
          <w:rStyle w:val="VerbatimChar"/>
        </w:rPr>
        <w:t xml:space="preserve">tail -f /var/log/maillog</w:t>
      </w:r>
      <w:r>
        <w:t xml:space="preserve">, что позволяет отслеживать процесс получения и отправки писем в реальном времени.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4489353"/>
            <wp:effectExtent b="0" l="0" r="0" t="0"/>
            <wp:docPr descr="Рис. 7: Мониторинг журнала maillog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9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Мониторинг журнала maillog</w:t>
      </w:r>
    </w:p>
    <w:p>
      <w:pPr>
        <w:numPr>
          <w:ilvl w:val="0"/>
          <w:numId w:val="1002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установлен почтовый клиент</w:t>
      </w:r>
      <w:r>
        <w:t xml:space="preserve"> </w:t>
      </w:r>
      <w:r>
        <w:rPr>
          <w:bCs/>
          <w:b/>
        </w:rPr>
        <w:t xml:space="preserve">Evolution</w:t>
      </w:r>
      <w:r>
        <w:t xml:space="preserve"> </w:t>
      </w:r>
      <w:r>
        <w:t xml:space="preserve">для тестирования работы службы электронной почты.</w:t>
      </w:r>
    </w:p>
    <w:p>
      <w:pPr>
        <w:numPr>
          <w:ilvl w:val="0"/>
          <w:numId w:val="1002"/>
        </w:numPr>
      </w:pPr>
      <w:r>
        <w:t xml:space="preserve">В настройках учётной записи указано имя пользователя и адрес электронной почты в домене</w:t>
      </w:r>
      <w:r>
        <w:t xml:space="preserve"> </w:t>
      </w:r>
      <w:r>
        <w:rPr>
          <w:bCs/>
          <w:b/>
        </w:rPr>
        <w:t xml:space="preserve">zmustafaev.net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3884543"/>
            <wp:effectExtent b="0" l="0" r="0" t="0"/>
            <wp:docPr descr="Рис. 8: Настройка личных данных пользователя в Evolution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4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Настройка личных данных пользователя в Evolution</w:t>
      </w:r>
    </w:p>
    <w:p>
      <w:pPr>
        <w:numPr>
          <w:ilvl w:val="0"/>
          <w:numId w:val="1002"/>
        </w:numPr>
      </w:pPr>
      <w:r>
        <w:t xml:space="preserve">Настроено получение почты через протокол</w:t>
      </w:r>
      <w:r>
        <w:t xml:space="preserve"> </w:t>
      </w:r>
      <w:r>
        <w:rPr>
          <w:bCs/>
          <w:b/>
        </w:rPr>
        <w:t xml:space="preserve">IMAP</w:t>
      </w:r>
      <w:r>
        <w:t xml:space="preserve">. В качестве сервера входящей почты задан</w:t>
      </w:r>
      <w:r>
        <w:t xml:space="preserve"> </w:t>
      </w:r>
      <w:r>
        <w:rPr>
          <w:bCs/>
          <w:b/>
        </w:rPr>
        <w:t xml:space="preserve">mail.zmustafaev.net</w:t>
      </w:r>
      <w:r>
        <w:t xml:space="preserve">, порт</w:t>
      </w:r>
      <w:r>
        <w:t xml:space="preserve"> </w:t>
      </w:r>
      <w:r>
        <w:rPr>
          <w:bCs/>
          <w:b/>
        </w:rPr>
        <w:t xml:space="preserve">143</w:t>
      </w:r>
      <w:r>
        <w:t xml:space="preserve">, шифрование —</w:t>
      </w:r>
      <w:r>
        <w:t xml:space="preserve"> </w:t>
      </w:r>
      <w:r>
        <w:rPr>
          <w:bCs/>
          <w:b/>
        </w:rPr>
        <w:t xml:space="preserve">STARTTLS after connecting</w:t>
      </w:r>
      <w:r>
        <w:t xml:space="preserve">, метод аутентификации —</w:t>
      </w:r>
      <w:r>
        <w:t xml:space="preserve"> </w:t>
      </w:r>
      <w:r>
        <w:rPr>
          <w:bCs/>
          <w:b/>
        </w:rPr>
        <w:t xml:space="preserve">Password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3922919"/>
            <wp:effectExtent b="0" l="0" r="0" t="0"/>
            <wp:docPr descr="Рис. 9: Настройка входящей почты IMAP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29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Настройка входящей почты IMAP</w:t>
      </w:r>
    </w:p>
    <w:p>
      <w:pPr>
        <w:numPr>
          <w:ilvl w:val="0"/>
          <w:numId w:val="1002"/>
        </w:numPr>
      </w:pPr>
      <w:r>
        <w:t xml:space="preserve">Настроено отправление почты через протокол</w:t>
      </w:r>
      <w:r>
        <w:t xml:space="preserve"> </w:t>
      </w:r>
      <w:r>
        <w:rPr>
          <w:bCs/>
          <w:b/>
        </w:rPr>
        <w:t xml:space="preserve">SMTP</w:t>
      </w:r>
      <w:r>
        <w:t xml:space="preserve">. Указан сервер</w:t>
      </w:r>
      <w:r>
        <w:t xml:space="preserve"> </w:t>
      </w:r>
      <w:r>
        <w:rPr>
          <w:bCs/>
          <w:b/>
        </w:rPr>
        <w:t xml:space="preserve">mail.zmustafaev.net</w:t>
      </w:r>
      <w:r>
        <w:t xml:space="preserve">, порт</w:t>
      </w:r>
      <w:r>
        <w:t xml:space="preserve"> </w:t>
      </w:r>
      <w:r>
        <w:rPr>
          <w:bCs/>
          <w:b/>
        </w:rPr>
        <w:t xml:space="preserve">25</w:t>
      </w:r>
      <w:r>
        <w:t xml:space="preserve">, без шифрования и без аутентификации.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3677005"/>
            <wp:effectExtent b="0" l="0" r="0" t="0"/>
            <wp:docPr descr="Рис. 10: Настройка исходящей почты SMTP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7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Настройка исходящей почты SMTP</w:t>
      </w:r>
    </w:p>
    <w:p>
      <w:pPr>
        <w:numPr>
          <w:ilvl w:val="0"/>
          <w:numId w:val="1002"/>
        </w:numPr>
      </w:pPr>
      <w:r>
        <w:t xml:space="preserve">С помощью клиента</w:t>
      </w:r>
      <w:r>
        <w:t xml:space="preserve"> </w:t>
      </w:r>
      <w:r>
        <w:rPr>
          <w:bCs/>
          <w:b/>
        </w:rPr>
        <w:t xml:space="preserve">Evolution</w:t>
      </w:r>
      <w:r>
        <w:t xml:space="preserve"> </w:t>
      </w:r>
      <w:r>
        <w:t xml:space="preserve">отправлено тестовое письмо с темой</w:t>
      </w:r>
      <w:r>
        <w:t xml:space="preserve"> </w:t>
      </w:r>
      <w:r>
        <w:rPr>
          <w:iCs/>
          <w:i/>
        </w:rPr>
        <w:t xml:space="preserve">test1</w:t>
      </w:r>
      <w:r>
        <w:t xml:space="preserve"> </w:t>
      </w:r>
      <w:r>
        <w:t xml:space="preserve">на собственный адрес для проверки доставки.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3921313"/>
            <wp:effectExtent b="0" l="0" r="0" t="0"/>
            <wp:docPr descr="Рис. 11: Отправка тестового письма из Evolution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Отправка тестового письма из Evolution</w:t>
      </w:r>
    </w:p>
    <w:p>
      <w:pPr>
        <w:numPr>
          <w:ilvl w:val="0"/>
          <w:numId w:val="1002"/>
        </w:numPr>
      </w:pPr>
      <w:r>
        <w:t xml:space="preserve">Полученное сообщение успешно отобразилось во входящих письмах, что подтверждает корректную работу сервисов</w:t>
      </w:r>
      <w:r>
        <w:t xml:space="preserve"> </w:t>
      </w:r>
      <w:r>
        <w:rPr>
          <w:bCs/>
          <w:b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Dovecot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1762488"/>
            <wp:effectExtent b="0" l="0" r="0" t="0"/>
            <wp:docPr descr="Рис. 12: Получение тестового письма во входящих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Получение тестового письма во входящих</w:t>
      </w:r>
    </w:p>
    <w:p>
      <w:pPr>
        <w:numPr>
          <w:ilvl w:val="0"/>
          <w:numId w:val="1002"/>
        </w:numPr>
      </w:pPr>
      <w:r>
        <w:t xml:space="preserve">На сервере в журнале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 </w:t>
      </w:r>
      <w:r>
        <w:t xml:space="preserve">зафиксированы записи о передаче и доставке письма в почтовый ящик пользователя, а также об успешной IMAP-аутентификации.</w:t>
      </w:r>
    </w:p>
    <w:p>
      <w:pPr>
        <w:numPr>
          <w:ilvl w:val="0"/>
          <w:numId w:val="1000"/>
        </w:numPr>
        <w:pStyle w:val="CaptionedFigure"/>
      </w:pPr>
      <w:bookmarkStart w:id="73" w:name="fig:013"/>
      <w:r>
        <w:drawing>
          <wp:inline>
            <wp:extent cx="5334000" cy="4741333"/>
            <wp:effectExtent b="0" l="0" r="0" t="0"/>
            <wp:docPr descr="Рис. 13: Лог успешной доставки и входа пользователя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Лог успешной доставки и входа пользователя</w:t>
      </w:r>
    </w:p>
    <w:p>
      <w:pPr>
        <w:numPr>
          <w:ilvl w:val="0"/>
          <w:numId w:val="1002"/>
        </w:numPr>
      </w:pPr>
      <w:r>
        <w:t xml:space="preserve">Для дополнительной проверки подключение к серверу было выполнено по протоколу</w:t>
      </w:r>
      <w:r>
        <w:t xml:space="preserve"> </w:t>
      </w:r>
      <w:r>
        <w:rPr>
          <w:bCs/>
          <w:b/>
        </w:rPr>
        <w:t xml:space="preserve">POP3</w:t>
      </w:r>
      <w:r>
        <w:t xml:space="preserve"> </w:t>
      </w:r>
      <w:r>
        <w:t xml:space="preserve">через</w:t>
      </w:r>
      <w:r>
        <w:t xml:space="preserve"> </w:t>
      </w:r>
      <w:r>
        <w:rPr>
          <w:bCs/>
          <w:b/>
        </w:rPr>
        <w:t xml:space="preserve">telnet</w:t>
      </w:r>
      <w:r>
        <w:t xml:space="preserve">.</w:t>
      </w:r>
      <w:r>
        <w:br/>
      </w:r>
      <w:r>
        <w:t xml:space="preserve">Были выведены список писем, прочитано одно сообщение и удалено другое, после чего сессия завершена. Это подтверждает корректную работу почтового сервера по протоколу POP3.</w:t>
      </w:r>
    </w:p>
    <w:bookmarkEnd w:id="74"/>
    <w:bookmarkStart w:id="91" w:name="Xd636270ea8e9bb71f498bde6a96fb3a56434bd8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, предназначенный для настройки внутреннего окружения системы.</w:t>
      </w:r>
    </w:p>
    <w:p>
      <w:pPr>
        <w:numPr>
          <w:ilvl w:val="0"/>
          <w:numId w:val="1003"/>
        </w:numPr>
      </w:pPr>
      <w:r>
        <w:t xml:space="preserve">Создана структура каталогов для хранения конфигурационных файлов почтового сервера</w:t>
      </w:r>
      <w:r>
        <w:t xml:space="preserve"> </w:t>
      </w:r>
      <w:r>
        <w:rPr>
          <w:bCs/>
          <w:b/>
        </w:rPr>
        <w:t xml:space="preserve">Dovecot</w:t>
      </w:r>
      <w:r>
        <w:t xml:space="preserve">, включающая подкаталоги</w:t>
      </w:r>
      <w:r>
        <w:t xml:space="preserve"> </w:t>
      </w:r>
      <w:r>
        <w:rPr>
          <w:rStyle w:val="VerbatimChar"/>
        </w:rPr>
        <w:t xml:space="preserve">/mail/etc/dovecot/conf.d/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Скопированы актуальные конфигурационные файлы из</w:t>
      </w:r>
      <w:r>
        <w:t xml:space="preserve"> </w:t>
      </w:r>
      <w:r>
        <w:rPr>
          <w:rStyle w:val="VerbatimChar"/>
        </w:rPr>
        <w:t xml:space="preserve">/etc/dovecot/</w:t>
      </w:r>
      <w:r>
        <w:t xml:space="preserve"> </w:t>
      </w:r>
      <w:r>
        <w:t xml:space="preserve">в подготовленные каталоги окружения Vagrant, чтобы сохранить текущие настройки для автоматического развёртывания.</w:t>
      </w:r>
    </w:p>
    <w:p>
      <w:pPr>
        <w:numPr>
          <w:ilvl w:val="0"/>
          <w:numId w:val="1000"/>
        </w:numPr>
        <w:pStyle w:val="CaptionedFigure"/>
      </w:pPr>
      <w:bookmarkStart w:id="78" w:name="fig:014"/>
      <w:r>
        <w:drawing>
          <wp:inline>
            <wp:extent cx="4687260" cy="1098816"/>
            <wp:effectExtent b="0" l="0" r="0" t="0"/>
            <wp:docPr descr="Рис. 14: Копирование конфигурационных файлов Dovecot" title="" id="76" name="Picture"/>
            <a:graphic>
              <a:graphicData uri="http://schemas.openxmlformats.org/drawingml/2006/picture">
                <pic:pic>
                  <pic:nvPicPr>
                    <pic:cNvPr descr="Screenshot_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260" cy="1098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numPr>
          <w:ilvl w:val="0"/>
          <w:numId w:val="1000"/>
        </w:numPr>
        <w:pStyle w:val="ImageCaption"/>
      </w:pPr>
      <w:r>
        <w:t xml:space="preserve">Рис. 14: Копирование конфигурационных файлов Dovecot</w:t>
      </w:r>
    </w:p>
    <w:p>
      <w:pPr>
        <w:numPr>
          <w:ilvl w:val="0"/>
          <w:numId w:val="1003"/>
        </w:numPr>
      </w:pPr>
      <w:r>
        <w:t xml:space="preserve">В файл сценария автоматической настройки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добавлены команды для установки необходимых пакетов (</w:t>
      </w:r>
      <w:r>
        <w:rPr>
          <w:bCs/>
          <w:b/>
        </w:rPr>
        <w:t xml:space="preserve">postfix</w:t>
      </w:r>
      <w:r>
        <w:t xml:space="preserve">,</w:t>
      </w:r>
      <w:r>
        <w:t xml:space="preserve"> </w:t>
      </w:r>
      <w:r>
        <w:rPr>
          <w:bCs/>
          <w:b/>
        </w:rPr>
        <w:t xml:space="preserve">dovecot</w:t>
      </w:r>
      <w:r>
        <w:t xml:space="preserve">,</w:t>
      </w:r>
      <w:r>
        <w:t xml:space="preserve"> </w:t>
      </w:r>
      <w:r>
        <w:rPr>
          <w:bCs/>
          <w:b/>
        </w:rPr>
        <w:t xml:space="preserve">telnet</w:t>
      </w:r>
      <w:r>
        <w:t xml:space="preserve">,</w:t>
      </w:r>
      <w:r>
        <w:t xml:space="preserve"> </w:t>
      </w:r>
      <w:r>
        <w:rPr>
          <w:bCs/>
          <w:b/>
        </w:rPr>
        <w:t xml:space="preserve">s-nail</w:t>
      </w:r>
      <w:r>
        <w:t xml:space="preserve">), настройки межсетевого экрана и конфигурации служб.</w:t>
      </w:r>
    </w:p>
    <w:p>
      <w:pPr>
        <w:numPr>
          <w:ilvl w:val="0"/>
          <w:numId w:val="1000"/>
        </w:numPr>
        <w:pStyle w:val="CaptionedFigure"/>
      </w:pPr>
      <w:bookmarkStart w:id="82" w:name="fig:015"/>
      <w:r>
        <w:drawing>
          <wp:inline>
            <wp:extent cx="5334000" cy="1395046"/>
            <wp:effectExtent b="0" l="0" r="0" t="0"/>
            <wp:docPr descr="Рис. 15: Сценарий настройки сервера mail.sh" title="" id="80" name="Picture"/>
            <a:graphic>
              <a:graphicData uri="http://schemas.openxmlformats.org/drawingml/2006/picture">
                <pic:pic>
                  <pic:nvPicPr>
                    <pic:cNvPr descr="Screenshot_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5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numPr>
          <w:ilvl w:val="0"/>
          <w:numId w:val="1000"/>
        </w:numPr>
        <w:pStyle w:val="ImageCaption"/>
      </w:pPr>
      <w:r>
        <w:t xml:space="preserve">Рис. 15: Сценарий настройки сервера mail.sh</w:t>
      </w:r>
    </w:p>
    <w:p>
      <w:pPr>
        <w:numPr>
          <w:ilvl w:val="0"/>
          <w:numId w:val="1003"/>
        </w:numPr>
      </w:pPr>
      <w:r>
        <w:t xml:space="preserve">Скрипт производит:</w:t>
      </w:r>
    </w:p>
    <w:p>
      <w:pPr>
        <w:numPr>
          <w:ilvl w:val="1"/>
          <w:numId w:val="1004"/>
        </w:numPr>
        <w:pStyle w:val="Compact"/>
      </w:pPr>
      <w:r>
        <w:t xml:space="preserve">установку необходимых компонентов;</w:t>
      </w:r>
    </w:p>
    <w:p>
      <w:pPr>
        <w:numPr>
          <w:ilvl w:val="1"/>
          <w:numId w:val="1004"/>
        </w:numPr>
        <w:pStyle w:val="Compact"/>
      </w:pPr>
      <w:r>
        <w:t xml:space="preserve">копирование подготовленных конфигураций в системные каталоги</w:t>
      </w:r>
      <w:r>
        <w:t xml:space="preserve"> </w:t>
      </w:r>
      <w:r>
        <w:rPr>
          <w:rStyle w:val="VerbatimChar"/>
        </w:rPr>
        <w:t xml:space="preserve">/etc/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настройку правил файрвола для разрешения работы служб</w:t>
      </w:r>
      <w:r>
        <w:t xml:space="preserve"> </w:t>
      </w:r>
      <w:r>
        <w:rPr>
          <w:bCs/>
          <w:b/>
        </w:rPr>
        <w:t xml:space="preserve">SMTP</w:t>
      </w:r>
      <w:r>
        <w:t xml:space="preserve">,</w:t>
      </w:r>
      <w:r>
        <w:t xml:space="preserve"> </w:t>
      </w:r>
      <w:r>
        <w:rPr>
          <w:bCs/>
          <w:b/>
        </w:rPr>
        <w:t xml:space="preserve">POP3</w:t>
      </w:r>
      <w:r>
        <w:t xml:space="preserve">,</w:t>
      </w:r>
      <w:r>
        <w:t xml:space="preserve"> </w:t>
      </w:r>
      <w:r>
        <w:rPr>
          <w:bCs/>
          <w:b/>
        </w:rPr>
        <w:t xml:space="preserve">POP3S</w:t>
      </w:r>
      <w:r>
        <w:t xml:space="preserve">,</w:t>
      </w:r>
      <w:r>
        <w:t xml:space="preserve"> </w:t>
      </w:r>
      <w:r>
        <w:rPr>
          <w:bCs/>
          <w:b/>
        </w:rPr>
        <w:t xml:space="preserve">IMAP</w:t>
      </w:r>
      <w:r>
        <w:t xml:space="preserve">,</w:t>
      </w:r>
      <w:r>
        <w:t xml:space="preserve"> </w:t>
      </w:r>
      <w:r>
        <w:rPr>
          <w:bCs/>
          <w:b/>
        </w:rPr>
        <w:t xml:space="preserve">IMAPS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восстановление контекста SELinux;</w:t>
      </w:r>
    </w:p>
    <w:p>
      <w:pPr>
        <w:numPr>
          <w:ilvl w:val="1"/>
          <w:numId w:val="1004"/>
        </w:numPr>
        <w:pStyle w:val="Compact"/>
      </w:pPr>
      <w:r>
        <w:t xml:space="preserve">активацию и запуск сервисов</w:t>
      </w:r>
      <w:r>
        <w:t xml:space="preserve"> </w:t>
      </w:r>
      <w:r>
        <w:rPr>
          <w:bCs/>
          <w:b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Dovecot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86" w:name="fig:016"/>
      <w:r>
        <w:drawing>
          <wp:inline>
            <wp:extent cx="5334000" cy="3938241"/>
            <wp:effectExtent b="0" l="0" r="0" t="0"/>
            <wp:docPr descr="Рис. 16: Основные команды конфигурации и запуска служб в mail.sh" title="" id="84" name="Picture"/>
            <a:graphic>
              <a:graphicData uri="http://schemas.openxmlformats.org/drawingml/2006/picture">
                <pic:pic>
                  <pic:nvPicPr>
                    <pic:cNvPr descr="Screenshot_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38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numPr>
          <w:ilvl w:val="0"/>
          <w:numId w:val="1000"/>
        </w:numPr>
        <w:pStyle w:val="ImageCaption"/>
      </w:pPr>
      <w:r>
        <w:t xml:space="preserve">Рис. 16: Основные команды конфигурации и запуска служб в mail.sh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/vagrant/provision/client/</w:t>
      </w:r>
      <w:r>
        <w:t xml:space="preserve"> </w:t>
      </w:r>
      <w:r>
        <w:t xml:space="preserve">обновлён файл</w:t>
      </w:r>
      <w:r>
        <w:t xml:space="preserve"> </w:t>
      </w:r>
      <w:r>
        <w:rPr>
          <w:rStyle w:val="VerbatimChar"/>
        </w:rPr>
        <w:t xml:space="preserve">mail.sh</w:t>
      </w:r>
      <w:r>
        <w:t xml:space="preserve">, в который добавлены строки для установки почтового клиента</w:t>
      </w:r>
      <w:r>
        <w:t xml:space="preserve"> </w:t>
      </w:r>
      <w:r>
        <w:rPr>
          <w:bCs/>
          <w:b/>
        </w:rPr>
        <w:t xml:space="preserve">Evolution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90" w:name="fig:017"/>
      <w:r>
        <w:drawing>
          <wp:inline>
            <wp:extent cx="4095589" cy="2604887"/>
            <wp:effectExtent b="0" l="0" r="0" t="0"/>
            <wp:docPr descr="Рис. 17: Сценарий настройки клиента mail.sh" title="" id="88" name="Picture"/>
            <a:graphic>
              <a:graphicData uri="http://schemas.openxmlformats.org/drawingml/2006/picture">
                <pic:pic>
                  <pic:nvPicPr>
                    <pic:cNvPr descr="Screenshot_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589" cy="2604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numPr>
          <w:ilvl w:val="0"/>
          <w:numId w:val="1000"/>
        </w:numPr>
        <w:pStyle w:val="ImageCaption"/>
      </w:pPr>
      <w:r>
        <w:t xml:space="preserve">Рис. 17: Сценарий настройки клиента mail.sh</w:t>
      </w:r>
    </w:p>
    <w:bookmarkEnd w:id="91"/>
    <w:bookmarkEnd w:id="92"/>
    <w:bookmarkStart w:id="9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установлен и настроен почтовый сервер на базе</w:t>
      </w:r>
      <w:r>
        <w:t xml:space="preserve"> </w:t>
      </w:r>
      <w:r>
        <w:rPr>
          <w:bCs/>
          <w:b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Dovecot</w:t>
      </w:r>
      <w:r>
        <w:t xml:space="preserve">. Реализованы поддержка протоколов</w:t>
      </w:r>
      <w:r>
        <w:t xml:space="preserve"> </w:t>
      </w:r>
      <w:r>
        <w:rPr>
          <w:bCs/>
          <w:b/>
        </w:rPr>
        <w:t xml:space="preserve">SMTP</w:t>
      </w:r>
      <w:r>
        <w:t xml:space="preserve">,</w:t>
      </w:r>
      <w:r>
        <w:t xml:space="preserve"> </w:t>
      </w:r>
      <w:r>
        <w:rPr>
          <w:bCs/>
          <w:b/>
        </w:rPr>
        <w:t xml:space="preserve">IMAP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POP3</w:t>
      </w:r>
      <w:r>
        <w:t xml:space="preserve">, обеспечивающих отправку и получение электронной почты. Настроены механизмы аутентификации пользователей, межсетевой экран и структура хранения писем в формате</w:t>
      </w:r>
      <w:r>
        <w:t xml:space="preserve"> </w:t>
      </w:r>
      <w:r>
        <w:rPr>
          <w:bCs/>
          <w:b/>
        </w:rPr>
        <w:t xml:space="preserve">Maildir</w:t>
      </w:r>
      <w:r>
        <w:t xml:space="preserve">. Проведена проверка доставки и получения писем с использованием почтового клиента</w:t>
      </w:r>
      <w:r>
        <w:t xml:space="preserve"> </w:t>
      </w:r>
      <w:r>
        <w:rPr>
          <w:bCs/>
          <w:b/>
        </w:rPr>
        <w:t xml:space="preserve">Evolution</w:t>
      </w:r>
      <w:r>
        <w:t xml:space="preserve"> </w:t>
      </w:r>
      <w:r>
        <w:t xml:space="preserve">и через</w:t>
      </w:r>
      <w:r>
        <w:t xml:space="preserve"> </w:t>
      </w:r>
      <w:r>
        <w:rPr>
          <w:bCs/>
          <w:b/>
        </w:rPr>
        <w:t xml:space="preserve">telnet</w:t>
      </w:r>
      <w:r>
        <w:t xml:space="preserve">. Созданы и протестированы сценарии автоматического развёртывания серверной и клиентской конфигурации с помощью</w:t>
      </w:r>
      <w:r>
        <w:t xml:space="preserve"> </w:t>
      </w:r>
      <w:r>
        <w:rPr>
          <w:bCs/>
          <w:b/>
        </w:rPr>
        <w:t xml:space="preserve">Vagrant</w:t>
      </w:r>
      <w:r>
        <w:t xml:space="preserve">.</w:t>
      </w:r>
    </w:p>
    <w:bookmarkEnd w:id="93"/>
    <w:bookmarkStart w:id="9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За что отвечает протокол SMTP?</w:t>
      </w:r>
      <w:r>
        <w:br/>
      </w:r>
      <w:r>
        <w:t xml:space="preserve">Протокол</w:t>
      </w:r>
      <w:r>
        <w:t xml:space="preserve"> </w:t>
      </w:r>
      <w:r>
        <w:rPr>
          <w:bCs/>
          <w:b/>
        </w:rPr>
        <w:t xml:space="preserve">SMTP (Simple Mail Transfer Protocol)</w:t>
      </w:r>
      <w:r>
        <w:t xml:space="preserve"> </w:t>
      </w:r>
      <w:r>
        <w:t xml:space="preserve">используется для передачи электронной почты от клиента к почтовому серверу и между серверами. Он обеспечивает доставку сообщений в почтовые ящики получателей.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За что отвечает протокол IMAP?</w:t>
      </w:r>
      <w:r>
        <w:br/>
      </w:r>
      <w:r>
        <w:rPr>
          <w:bCs/>
          <w:b/>
        </w:rPr>
        <w:t xml:space="preserve">IMAP (Internet Message Access Protocol)</w:t>
      </w:r>
      <w:r>
        <w:t xml:space="preserve"> </w:t>
      </w:r>
      <w:r>
        <w:t xml:space="preserve">предназначен для получения почты с сервера с возможностью синхронизации между несколькими клиентами. При этом письма хранятся на сервере, а пользователь работает с их копиями.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За что отвечает протокол POP3?</w:t>
      </w:r>
      <w:r>
        <w:br/>
      </w:r>
      <w:r>
        <w:rPr>
          <w:bCs/>
          <w:b/>
        </w:rPr>
        <w:t xml:space="preserve">POP3 (Post Office Protocol v3)</w:t>
      </w:r>
      <w:r>
        <w:t xml:space="preserve"> </w:t>
      </w:r>
      <w:r>
        <w:t xml:space="preserve">используется для загрузки писем с сервера на клиентское устройство. После получения письма обычно удаляются с сервера, что отличает POP3 от IMAP.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 чём назначение Dovecot?</w:t>
      </w:r>
      <w:r>
        <w:br/>
      </w:r>
      <w:r>
        <w:rPr>
          <w:bCs/>
          <w:b/>
        </w:rPr>
        <w:t xml:space="preserve">Dovecot</w:t>
      </w:r>
      <w:r>
        <w:t xml:space="preserve"> </w:t>
      </w:r>
      <w:r>
        <w:t xml:space="preserve">— это сервер, обеспечивающий доступ пользователей к их почтовым ящикам по протоколам IMAP и POP3. Он отвечает за аутентификацию, безопасность соединений и управление почтовыми хранилищами.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 каких файлах обычно находятся настройки работы Dovecot? За что отвечает каждый из файлов?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/etc/dovecot/dovecot.conf</w:t>
      </w:r>
      <w:r>
        <w:t xml:space="preserve"> </w:t>
      </w:r>
      <w:r>
        <w:t xml:space="preserve">— основной файл конфигурации, определяет общие параметры и активные протоколы.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/etc/dovecot/conf.d/10-auth.conf</w:t>
      </w:r>
      <w:r>
        <w:t xml:space="preserve"> </w:t>
      </w:r>
      <w:r>
        <w:t xml:space="preserve">— задаёт методы аутентификации пользователей.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/etc/dovecot/conf.d/auth-system.conf.ext</w:t>
      </w:r>
      <w:r>
        <w:t xml:space="preserve"> </w:t>
      </w:r>
      <w:r>
        <w:t xml:space="preserve">— описывает источники данных пользователей и паролей (PAM, passwd и т. д.).</w:t>
      </w:r>
      <w:r>
        <w:br/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/etc/dovecot/conf.d/10-mail.conf</w:t>
      </w:r>
      <w:r>
        <w:t xml:space="preserve"> </w:t>
      </w:r>
      <w:r>
        <w:t xml:space="preserve">— определяет формат и месторасположение почтовых ящиков (Maildir, mbox и т. д.).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В чём назначение Postfix?</w:t>
      </w:r>
      <w:r>
        <w:br/>
      </w:r>
      <w:r>
        <w:rPr>
          <w:bCs/>
          <w:b/>
        </w:rPr>
        <w:t xml:space="preserve">Postfix</w:t>
      </w:r>
      <w:r>
        <w:t xml:space="preserve"> </w:t>
      </w:r>
      <w:r>
        <w:t xml:space="preserve">— это почтовый транспортный агент (MTA), отвечающий за отправку, маршрутизацию и приём электронной почты. Он взаимодействует с SMTP и передаёт письма пользователям или другим серверам.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Какие методы аутентификации пользователей можно использовать в Dovecot и в чём их отличие?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plain</w:t>
      </w:r>
      <w:r>
        <w:t xml:space="preserve"> </w:t>
      </w:r>
      <w:r>
        <w:t xml:space="preserve">— передача имени пользователя и пароля в открытом виде (часто используется с TLS).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login</w:t>
      </w:r>
      <w:r>
        <w:t xml:space="preserve"> </w:t>
      </w:r>
      <w:r>
        <w:t xml:space="preserve">— подобен plain, но имеет дополнительный этап подтверждения.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CRAM-MD5, DIGEST-MD5</w:t>
      </w:r>
      <w:r>
        <w:t xml:space="preserve"> </w:t>
      </w:r>
      <w:r>
        <w:t xml:space="preserve">— используют хэширование для защиты паролей.</w:t>
      </w:r>
      <w:r>
        <w:br/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PAM</w:t>
      </w:r>
      <w:r>
        <w:t xml:space="preserve"> </w:t>
      </w:r>
      <w:r>
        <w:t xml:space="preserve">— применяет системную аутентификацию Linux.</w:t>
      </w:r>
      <w:r>
        <w:br/>
      </w:r>
      <w:r>
        <w:t xml:space="preserve">Отличие заключается в уровне безопасности и способе проверки подлинности пользователя.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Пример заголовка письма с пояснениями его полей:</w:t>
      </w:r>
    </w:p>
    <w:p>
      <w:pPr>
        <w:pStyle w:val="SourceCode"/>
      </w:pPr>
      <w:r>
        <w:rPr>
          <w:rStyle w:val="VerbatimChar"/>
        </w:rPr>
        <w:t xml:space="preserve">From: zmustafaev zmustafaev@zmustafaev.net # Отправитель</w:t>
      </w:r>
      <w:r>
        <w:br/>
      </w:r>
      <w:r>
        <w:rPr>
          <w:rStyle w:val="VerbatimChar"/>
        </w:rPr>
        <w:t xml:space="preserve">To: zmustafaev@zmustafaev.net # Получатель</w:t>
      </w:r>
      <w:r>
        <w:br/>
      </w:r>
      <w:r>
        <w:rPr>
          <w:rStyle w:val="VerbatimChar"/>
        </w:rPr>
        <w:t xml:space="preserve">Subject: test1 # Тема письма</w:t>
      </w:r>
      <w:r>
        <w:br/>
      </w:r>
      <w:r>
        <w:rPr>
          <w:rStyle w:val="VerbatimChar"/>
        </w:rPr>
        <w:t xml:space="preserve">Date: Wed, 29 Oct 2025 15:09:05 +0000 # Дата и время отправки</w:t>
      </w:r>
      <w:r>
        <w:br/>
      </w:r>
      <w:r>
        <w:rPr>
          <w:rStyle w:val="VerbatimChar"/>
        </w:rPr>
        <w:t xml:space="preserve">Message-ID: 70e3dde61326c29...@zmustafaev.net # Уникальный идентификатор письма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Примеры использования команд для работы с почтовыми протоколами через терминал:</w:t>
      </w:r>
    </w:p>
    <w:p>
      <w:pPr>
        <w:pStyle w:val="SourceCode"/>
      </w:pPr>
      <w:r>
        <w:rPr>
          <w:rStyle w:val="VerbatimChar"/>
        </w:rPr>
        <w:t xml:space="preserve">telnet mail.zmustafaev.net 110 # Подключение по POP3</w:t>
      </w:r>
      <w:r>
        <w:br/>
      </w:r>
      <w:r>
        <w:rPr>
          <w:rStyle w:val="VerbatimChar"/>
        </w:rPr>
        <w:t xml:space="preserve">user zmustafaev # Ввод имени пользователя</w:t>
      </w:r>
      <w:r>
        <w:br/>
      </w:r>
      <w:r>
        <w:rPr>
          <w:rStyle w:val="VerbatimChar"/>
        </w:rPr>
        <w:t xml:space="preserve">pass 123456 # Ввод пароля</w:t>
      </w:r>
      <w:r>
        <w:br/>
      </w:r>
      <w:r>
        <w:rPr>
          <w:rStyle w:val="VerbatimChar"/>
        </w:rPr>
        <w:t xml:space="preserve">list # Просмотр списка писем</w:t>
      </w:r>
      <w:r>
        <w:br/>
      </w:r>
      <w:r>
        <w:rPr>
          <w:rStyle w:val="VerbatimChar"/>
        </w:rPr>
        <w:t xml:space="preserve">retr 1 # Получение первого письма</w:t>
      </w:r>
      <w:r>
        <w:br/>
      </w:r>
      <w:r>
        <w:rPr>
          <w:rStyle w:val="VerbatimChar"/>
        </w:rPr>
        <w:t xml:space="preserve">dele 2 # Удаление второго письма</w:t>
      </w:r>
      <w:r>
        <w:br/>
      </w:r>
      <w:r>
        <w:rPr>
          <w:rStyle w:val="VerbatimChar"/>
        </w:rPr>
        <w:t xml:space="preserve">quit # Завершение сеанса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Примеры работы с doveadm:</w:t>
      </w:r>
    </w:p>
    <w:p>
      <w:pPr>
        <w:pStyle w:val="SourceCode"/>
      </w:pPr>
      <w:r>
        <w:rPr>
          <w:rStyle w:val="VerbatimChar"/>
        </w:rPr>
        <w:t xml:space="preserve">doveadm mailbox list -u zmustafaev # Просмотр списка почтовых ящиков пользователя</w:t>
      </w:r>
      <w:r>
        <w:br/>
      </w:r>
      <w:r>
        <w:rPr>
          <w:rStyle w:val="VerbatimChar"/>
        </w:rPr>
        <w:t xml:space="preserve">doveadm user zmustafaev # Проверка информации о пользователе</w:t>
      </w:r>
      <w:r>
        <w:br/>
      </w:r>
      <w:r>
        <w:rPr>
          <w:rStyle w:val="VerbatimChar"/>
        </w:rPr>
        <w:t xml:space="preserve">doveadm fetch -u zmustafaev 'text' mailbox # Извлечение содержимого писем</w:t>
      </w:r>
      <w:r>
        <w:br/>
      </w:r>
      <w:r>
        <w:rPr>
          <w:rStyle w:val="VerbatimChar"/>
        </w:rPr>
        <w:t xml:space="preserve">doveadm auth test zmustafaev 123456 # Проверка аутентификации пользователя</w:t>
      </w:r>
    </w:p>
    <w:bookmarkEnd w:id="94"/>
    <w:bookmarkStart w:id="95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10"/>
        </w:numPr>
        <w:pStyle w:val="Compact"/>
      </w:pPr>
      <w:r>
        <w:t xml:space="preserve">Dovecot Documentation. — URL: https://dovecot.org/documentation (visited on 09/13/2021).</w:t>
      </w:r>
    </w:p>
    <w:p>
      <w:pPr>
        <w:numPr>
          <w:ilvl w:val="0"/>
          <w:numId w:val="1010"/>
        </w:numPr>
        <w:pStyle w:val="Compact"/>
      </w:pPr>
      <w:r>
        <w:t xml:space="preserve">Postfix Documentation. — URL: http://www.postfix.org/documentation.html (visited on 09/13/2021).</w:t>
      </w:r>
    </w:p>
    <w:bookmarkEnd w:id="9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9</dc:title>
  <dc:creator>Заур Мустафаев</dc:creator>
  <dc:language>ru-RU</dc:language>
  <cp:keywords/>
  <dcterms:created xsi:type="dcterms:W3CDTF">2025-10-29T16:09:21Z</dcterms:created>
  <dcterms:modified xsi:type="dcterms:W3CDTF">2025-10-29T16:09:21Z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POP3/IMAP сервера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