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SMTPсервера.</w:t>
      </w:r>
    </w:p>
    <w:bookmarkEnd w:id="20"/>
    <w:bookmarkStart w:id="105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Xce774a8398ae437b1e22e35fd44de37c96e7a1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первичная настройка Postfix на сервере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учётной записью администратора и произведена установка почтового сервера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и почтового клиента</w:t>
      </w:r>
      <w:r>
        <w:t xml:space="preserve"> </w:t>
      </w:r>
      <w:r>
        <w:rPr>
          <w:bCs/>
          <w:b/>
        </w:rPr>
        <w:t xml:space="preserve">s-nail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Настроен межсетевой экран: добавлено правило, разрешающее работу службы</w:t>
      </w:r>
      <w:r>
        <w:t xml:space="preserve"> </w:t>
      </w:r>
      <w:r>
        <w:rPr>
          <w:bCs/>
          <w:b/>
        </w:rPr>
        <w:t xml:space="preserve">SMTP</w:t>
      </w:r>
      <w:r>
        <w:t xml:space="preserve">, а также проверен список активных сервисов файрвола.</w:t>
      </w:r>
    </w:p>
    <w:p>
      <w:pPr>
        <w:numPr>
          <w:ilvl w:val="0"/>
          <w:numId w:val="1001"/>
        </w:numPr>
      </w:pPr>
      <w:r>
        <w:t xml:space="preserve">Выполнено восстановление контекста безопасности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что необходимо для корректной работы сервисов после изменения конфигурационных файлов.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добавлена в автозагрузку и успешно запущена.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754037"/>
            <wp:effectExtent b="0" l="0" r="0" t="0"/>
            <wp:docPr descr="Рис. 1: Запуск и включение Postfix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Запуск и включение Postfix</w:t>
      </w:r>
    </w:p>
    <w:bookmarkEnd w:id="25"/>
    <w:bookmarkStart w:id="42" w:name="X4acf2f30a3503df51bff964be4986ec51ac4bc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параметров Postfix с помощью postconf</w:t>
      </w:r>
    </w:p>
    <w:p>
      <w:pPr>
        <w:numPr>
          <w:ilvl w:val="0"/>
          <w:numId w:val="1002"/>
        </w:numPr>
      </w:pPr>
      <w:r>
        <w:t xml:space="preserve">Просмотрен полный список текущих параметров конфигурации Postfix с помощью утилиты</w:t>
      </w:r>
      <w:r>
        <w:t xml:space="preserve"> </w:t>
      </w:r>
      <w:r>
        <w:rPr>
          <w:bCs/>
          <w:b/>
        </w:rPr>
        <w:t xml:space="preserve">postconf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4445000"/>
            <wp:effectExtent b="0" l="0" r="0" t="0"/>
            <wp:docPr descr="Рис. 2: Просмотр параметров Postfix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Просмотр параметров Postfix</w:t>
      </w:r>
    </w:p>
    <w:p>
      <w:pPr>
        <w:numPr>
          <w:ilvl w:val="0"/>
          <w:numId w:val="1002"/>
        </w:numPr>
      </w:pPr>
      <w:r>
        <w:t xml:space="preserve">Проверены значения параметров</w:t>
      </w:r>
      <w:r>
        <w:t xml:space="preserve"> </w:t>
      </w:r>
      <w:r>
        <w:rPr>
          <w:bCs/>
          <w:b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mydomain</w:t>
      </w:r>
      <w:r>
        <w:t xml:space="preserve">. Установлено, что домен задан как</w:t>
      </w:r>
      <w:r>
        <w:t xml:space="preserve"> </w:t>
      </w:r>
      <w:r>
        <w:rPr>
          <w:rStyle w:val="VerbatimChar"/>
        </w:rPr>
        <w:t xml:space="preserve">zmustafaev.net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Значение параметра</w:t>
      </w:r>
      <w:r>
        <w:t xml:space="preserve"> </w:t>
      </w:r>
      <w:r>
        <w:rPr>
          <w:bCs/>
          <w:b/>
        </w:rPr>
        <w:t xml:space="preserve">myorigin</w:t>
      </w:r>
      <w:r>
        <w:t xml:space="preserve"> </w:t>
      </w:r>
      <w:r>
        <w:t xml:space="preserve">изменено на значение параметра</w:t>
      </w:r>
      <w:r>
        <w:t xml:space="preserve"> </w:t>
      </w:r>
      <w:r>
        <w:rPr>
          <w:bCs/>
          <w:b/>
        </w:rPr>
        <w:t xml:space="preserve">mydomain</w:t>
      </w:r>
      <w:r>
        <w:t xml:space="preserve">, после чего повторно выполнена проверка.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086830" cy="1536806"/>
            <wp:effectExtent b="0" l="0" r="0" t="0"/>
            <wp:docPr descr="Рис. 3: Изменение параметра myorigin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30" cy="1536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Изменение параметра myorigin</w:t>
      </w:r>
    </w:p>
    <w:p>
      <w:pPr>
        <w:numPr>
          <w:ilvl w:val="0"/>
          <w:numId w:val="1002"/>
        </w:numPr>
      </w:pPr>
      <w:r>
        <w:t xml:space="preserve">Выполнена проверка конфигурации Postfix и перечитаны конфигурационные файлы без возникновения ошибок.</w:t>
      </w:r>
    </w:p>
    <w:p>
      <w:pPr>
        <w:numPr>
          <w:ilvl w:val="0"/>
          <w:numId w:val="1002"/>
        </w:numPr>
      </w:pPr>
      <w:r>
        <w:t xml:space="preserve">Просмотрены параметры, отличающиеся от значений по умолчанию, с помощью команды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419363"/>
            <wp:effectExtent b="0" l="0" r="0" t="0"/>
            <wp:docPr descr="Рис. 4: Параметры Postfix, отличные от стандартных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Параметры Postfix, отличные от стандартных</w:t>
      </w:r>
    </w:p>
    <w:p>
      <w:pPr>
        <w:numPr>
          <w:ilvl w:val="0"/>
          <w:numId w:val="1002"/>
        </w:numPr>
      </w:pPr>
      <w:r>
        <w:t xml:space="preserve">Жёстко задано значение параметра</w:t>
      </w:r>
      <w:r>
        <w:t xml:space="preserve"> </w:t>
      </w:r>
      <w:r>
        <w:rPr>
          <w:bCs/>
          <w:b/>
        </w:rPr>
        <w:t xml:space="preserve">mydomain</w:t>
      </w:r>
      <w:r>
        <w:t xml:space="preserve">, после чего отключена поддержка IPv6 — в работе Postfix оставлен только протокол IPv4.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165411"/>
            <wp:effectExtent b="0" l="0" r="0" t="0"/>
            <wp:docPr descr="Рис. 5: Отключение IPv6 в Postfix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Отключение IPv6 в Postfix</w:t>
      </w:r>
    </w:p>
    <w:p>
      <w:pPr>
        <w:numPr>
          <w:ilvl w:val="0"/>
          <w:numId w:val="1002"/>
        </w:numPr>
      </w:pPr>
      <w:r>
        <w:t xml:space="preserve">Конфигурация повторно проверена и успешно перечитана службой.</w:t>
      </w:r>
    </w:p>
    <w:bookmarkEnd w:id="42"/>
    <w:bookmarkStart w:id="51" w:name="проверка-работы-postfix-на-сервер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работы Postfix на сервере</w:t>
      </w:r>
    </w:p>
    <w:p>
      <w:pPr>
        <w:numPr>
          <w:ilvl w:val="0"/>
          <w:numId w:val="1003"/>
        </w:numPr>
      </w:pPr>
      <w:r>
        <w:t xml:space="preserve">Под учётной записью пользователя выполнена отправка тестового письма самому себе с использованием утилиты</w:t>
      </w:r>
      <w:r>
        <w:t xml:space="preserve"> </w:t>
      </w:r>
      <w:r>
        <w:rPr>
          <w:bCs/>
          <w:b/>
        </w:rPr>
        <w:t xml:space="preserve">mail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381928"/>
            <wp:effectExtent b="0" l="0" r="0" t="0"/>
            <wp:docPr descr="Рис. 6: Отправка тестового письма с сервера" title="" id="44" name="Picture"/>
            <a:graphic>
              <a:graphicData uri="http://schemas.openxmlformats.org/drawingml/2006/picture">
                <pic:pic>
                  <pic:nvPicPr>
                    <pic:cNvPr descr="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Отправка тестового письма с сервера</w:t>
      </w:r>
    </w:p>
    <w:p>
      <w:pPr>
        <w:numPr>
          <w:ilvl w:val="0"/>
          <w:numId w:val="1003"/>
        </w:numPr>
      </w:pPr>
      <w:r>
        <w:t xml:space="preserve">Проверено содержимое каталога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. Установлено, что почтовый ящик пользователя создан, а сообщение успешно доставлено.</w:t>
      </w:r>
    </w:p>
    <w:p>
      <w:pPr>
        <w:numPr>
          <w:ilvl w:val="0"/>
          <w:numId w:val="1003"/>
        </w:numPr>
      </w:pPr>
      <w:r>
        <w:t xml:space="preserve">Проанализирован журнал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 По записям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сделан вывод об успешной доставке сообщения.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743939"/>
            <wp:effectExtent b="0" l="0" r="0" t="0"/>
            <wp:docPr descr="Рис. 7: Журнал доставки письма на сервере" title="" id="48" name="Picture"/>
            <a:graphic>
              <a:graphicData uri="http://schemas.openxmlformats.org/drawingml/2006/picture">
                <pic:pic>
                  <pic:nvPicPr>
                    <pic:cNvPr descr="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3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Журнал доставки письма на сервере</w:t>
      </w:r>
    </w:p>
    <w:bookmarkEnd w:id="51"/>
    <w:bookmarkStart w:id="56" w:name="X08ce8cefdbec79c46bf02732703382c6c7f438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Postfix на клиенте и проверка взаимодействия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установлены пакеты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s-nail</w:t>
      </w:r>
      <w:r>
        <w:t xml:space="preserve">, после чего отключена поддержка IPv6.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094514" cy="2151529"/>
            <wp:effectExtent b="0" l="0" r="0" t="0"/>
            <wp:docPr descr="Рис. 8: Установка и настройка Postfix на клиенте" title="" id="53" name="Picture"/>
            <a:graphic>
              <a:graphicData uri="http://schemas.openxmlformats.org/drawingml/2006/picture">
                <pic:pic>
                  <pic:nvPicPr>
                    <pic:cNvPr descr="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215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Установка и настройка Postfix на клиенте</w:t>
      </w:r>
    </w:p>
    <w:p>
      <w:pPr>
        <w:numPr>
          <w:ilvl w:val="0"/>
          <w:numId w:val="1004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на клиенте добавлена в автозагрузку и запущена.</w:t>
      </w:r>
    </w:p>
    <w:p>
      <w:pPr>
        <w:numPr>
          <w:ilvl w:val="0"/>
          <w:numId w:val="1004"/>
        </w:numPr>
      </w:pPr>
      <w:r>
        <w:t xml:space="preserve">С клиента выполнена отправка почтового сообщения на сервер. В журнале сервера зафиксировано подключение клиента, однако сообщение не было доставлено из-за ограничений параметров сетевого доступа.</w:t>
      </w:r>
    </w:p>
    <w:bookmarkEnd w:id="56"/>
    <w:bookmarkStart w:id="61" w:name="X22345c9f0b69f2a52ed4923186f625d013d820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сетевых параметров Postfix на сервере</w:t>
      </w:r>
    </w:p>
    <w:p>
      <w:pPr>
        <w:numPr>
          <w:ilvl w:val="0"/>
          <w:numId w:val="1005"/>
        </w:numPr>
      </w:pPr>
      <w:r>
        <w:t xml:space="preserve">Проверены текущие значения параметров</w:t>
      </w:r>
      <w:r>
        <w:t xml:space="preserve"> </w:t>
      </w:r>
      <w:r>
        <w:rPr>
          <w:bCs/>
          <w:b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mynetworks</w:t>
      </w:r>
      <w:r>
        <w:t xml:space="preserve">. Установлено, что Postfix принимал соединения только с локального узла.</w:t>
      </w:r>
    </w:p>
    <w:p>
      <w:pPr>
        <w:numPr>
          <w:ilvl w:val="0"/>
          <w:numId w:val="1000"/>
        </w:numPr>
        <w:pStyle w:val="CaptionedFigure"/>
      </w:pPr>
      <w:bookmarkStart w:id="60" w:name="fig:009"/>
      <w:r>
        <w:drawing>
          <wp:inline>
            <wp:extent cx="5334000" cy="1804438"/>
            <wp:effectExtent b="0" l="0" r="0" t="0"/>
            <wp:docPr descr="Рис. 9: Проверка параметров inet_interfaces и mynetworks" title="" id="58" name="Picture"/>
            <a:graphic>
              <a:graphicData uri="http://schemas.openxmlformats.org/drawingml/2006/picture">
                <pic:pic>
                  <pic:nvPicPr>
                    <pic:cNvPr descr="0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Проверка параметров inet_interfaces и mynetworks</w:t>
      </w:r>
    </w:p>
    <w:p>
      <w:pPr>
        <w:numPr>
          <w:ilvl w:val="0"/>
          <w:numId w:val="1005"/>
        </w:numPr>
      </w:pPr>
      <w:r>
        <w:t xml:space="preserve">Разрешено прослушивание всех сетевых интерфейсов путём установки значения</w:t>
      </w:r>
      <w:r>
        <w:t xml:space="preserve"> </w:t>
      </w:r>
      <w:r>
        <w:rPr>
          <w:rStyle w:val="VerbatimChar"/>
        </w:rPr>
        <w:t xml:space="preserve">inet_interfaces = all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 параметр</w:t>
      </w:r>
      <w:r>
        <w:t xml:space="preserve"> </w:t>
      </w:r>
      <w:r>
        <w:rPr>
          <w:bCs/>
          <w:b/>
        </w:rPr>
        <w:t xml:space="preserve">mynetworks</w:t>
      </w:r>
      <w:r>
        <w:t xml:space="preserve"> </w:t>
      </w:r>
      <w:r>
        <w:t xml:space="preserve">добавлена внутренняя сеть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, что разрешило пересылку сообщений между узлами локальной сети.</w:t>
      </w:r>
    </w:p>
    <w:p>
      <w:pPr>
        <w:numPr>
          <w:ilvl w:val="0"/>
          <w:numId w:val="1005"/>
        </w:numPr>
      </w:pPr>
      <w:r>
        <w:t xml:space="preserve">Выполнена проверка конфигурации и перезапуск службы Postfix.</w:t>
      </w:r>
    </w:p>
    <w:bookmarkEnd w:id="61"/>
    <w:bookmarkStart w:id="66" w:name="Xb8afb7d67567283a6e3610f0f83485d96b95e5a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Повторная проверка доставки почты с клиента</w:t>
      </w:r>
    </w:p>
    <w:p>
      <w:pPr>
        <w:numPr>
          <w:ilvl w:val="0"/>
          <w:numId w:val="1006"/>
        </w:numPr>
      </w:pPr>
      <w:r>
        <w:t xml:space="preserve">Повторно отправлено сообщение с клиента на сервер.</w:t>
      </w:r>
    </w:p>
    <w:p>
      <w:pPr>
        <w:numPr>
          <w:ilvl w:val="0"/>
          <w:numId w:val="1006"/>
        </w:numPr>
      </w:pPr>
      <w:r>
        <w:t xml:space="preserve">В журнале сервера зафиксирована успешная обработка SMTP-сеанса и доставка сообщения в почтовый ящик пользователя, что подтверждается строками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5" w:name="fig:010"/>
      <w:r>
        <w:drawing>
          <wp:inline>
            <wp:extent cx="5334000" cy="1157468"/>
            <wp:effectExtent b="0" l="0" r="0" t="0"/>
            <wp:docPr descr="Рис. 10: Успешная доставка письма с клиента" title="" id="63" name="Picture"/>
            <a:graphic>
              <a:graphicData uri="http://schemas.openxmlformats.org/drawingml/2006/picture">
                <pic:pic>
                  <pic:nvPicPr>
                    <pic:cNvPr descr="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10: Успешная доставка письма с клиента</w:t>
      </w:r>
    </w:p>
    <w:bookmarkEnd w:id="66"/>
    <w:bookmarkStart w:id="95" w:name="Xda9d6f6962c0bd29d231154daaf0aeec9121f26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Конфигурация Postfix для домена и анализ доставки почты</w:t>
      </w:r>
    </w:p>
    <w:p>
      <w:pPr>
        <w:numPr>
          <w:ilvl w:val="0"/>
          <w:numId w:val="1007"/>
        </w:numPr>
      </w:pPr>
      <w:r>
        <w:t xml:space="preserve">С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выполнена отправка почтового сообщения на доменный адрес вида</w:t>
      </w:r>
      <w:r>
        <w:t xml:space="preserve"> </w:t>
      </w:r>
      <w:r>
        <w:rPr>
          <w:rStyle w:val="VerbatimChar"/>
        </w:rPr>
        <w:t xml:space="preserve">user@user.net</w:t>
      </w:r>
      <w:r>
        <w:t xml:space="preserve">.</w:t>
      </w:r>
      <w:r>
        <w:br/>
      </w:r>
      <w:r>
        <w:t xml:space="preserve">В результате сообщение не было доставлено и помещено в очередь почтового сервера.</w:t>
      </w:r>
    </w:p>
    <w:p>
      <w:pPr>
        <w:numPr>
          <w:ilvl w:val="0"/>
          <w:numId w:val="1000"/>
        </w:numPr>
        <w:pStyle w:val="CaptionedFigure"/>
      </w:pPr>
      <w:bookmarkStart w:id="70" w:name="fig:011"/>
      <w:r>
        <w:drawing>
          <wp:inline>
            <wp:extent cx="5048410" cy="1844168"/>
            <wp:effectExtent b="0" l="0" r="0" t="0"/>
            <wp:docPr descr="Рис. 11: Отправка письма на доменный адрес и состояние очереди" title="" id="68" name="Picture"/>
            <a:graphic>
              <a:graphicData uri="http://schemas.openxmlformats.org/drawingml/2006/picture">
                <pic:pic>
                  <pic:nvPicPr>
                    <pic:cNvPr descr="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1844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11: Отправка письма на доменный адрес и состояние очереди</w:t>
      </w:r>
    </w:p>
    <w:p>
      <w:pPr>
        <w:numPr>
          <w:ilvl w:val="0"/>
          <w:numId w:val="1007"/>
        </w:numPr>
      </w:pPr>
      <w:r>
        <w:t xml:space="preserve">Проанализировано содержимое очереди Postfix. Установлено, что сервер не смог установить соединение с почтовым сервером домена, что указывает на отсутствие корректной маршрутизации доменной почты.</w:t>
      </w:r>
    </w:p>
    <w:p>
      <w:pPr>
        <w:numPr>
          <w:ilvl w:val="0"/>
          <w:numId w:val="1007"/>
        </w:numPr>
      </w:pPr>
      <w:r>
        <w:t xml:space="preserve">Выполнен анализ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на сервере. В логах зафиксированы ошибки:</w:t>
      </w:r>
    </w:p>
    <w:p>
      <w:pPr>
        <w:numPr>
          <w:ilvl w:val="1"/>
          <w:numId w:val="1008"/>
        </w:numPr>
        <w:pStyle w:val="Compact"/>
      </w:pPr>
      <w:r>
        <w:t xml:space="preserve">невозможность доставки почты на самого себя,</w:t>
      </w:r>
    </w:p>
    <w:p>
      <w:pPr>
        <w:numPr>
          <w:ilvl w:val="1"/>
          <w:numId w:val="1008"/>
        </w:numPr>
        <w:pStyle w:val="Compact"/>
      </w:pPr>
      <w:r>
        <w:t xml:space="preserve">отсутствие маршрута до узла клиента,</w:t>
      </w:r>
    </w:p>
    <w:p>
      <w:pPr>
        <w:numPr>
          <w:ilvl w:val="1"/>
          <w:numId w:val="1008"/>
        </w:numPr>
        <w:pStyle w:val="Compact"/>
      </w:pPr>
      <w:r>
        <w:t xml:space="preserve">перевод сообщения в состояние</w:t>
      </w:r>
      <w:r>
        <w:t xml:space="preserve"> </w:t>
      </w:r>
      <w:r>
        <w:rPr>
          <w:rStyle w:val="VerbatimChar"/>
        </w:rPr>
        <w:t xml:space="preserve">bounced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4" w:name="fig:012"/>
      <w:r>
        <w:drawing>
          <wp:inline>
            <wp:extent cx="5334000" cy="1270916"/>
            <wp:effectExtent b="0" l="0" r="0" t="0"/>
            <wp:docPr descr="Рис. 12: Ошибки доставки почты в журнале maillog" title="" id="72" name="Picture"/>
            <a:graphic>
              <a:graphicData uri="http://schemas.openxmlformats.org/drawingml/2006/picture">
                <pic:pic>
                  <pic:nvPicPr>
                    <pic:cNvPr descr="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12: Ошибки доставки почты в журнале maillog</w:t>
      </w:r>
    </w:p>
    <w:p>
      <w:pPr>
        <w:numPr>
          <w:ilvl w:val="0"/>
          <w:numId w:val="1007"/>
        </w:numPr>
      </w:pPr>
      <w:r>
        <w:t xml:space="preserve">Для обеспечения корректной доставки почты по доменному имени изучены файлы прямой и обратной DNS-зон. Установлено, что в прямой зоне домена добавлена MX-запись, указывающая на почтовый сервер</w:t>
      </w:r>
      <w:r>
        <w:t xml:space="preserve"> </w:t>
      </w:r>
      <w:r>
        <w:rPr>
          <w:rStyle w:val="VerbatimChar"/>
        </w:rPr>
        <w:t xml:space="preserve">mail.zmustafaev.net</w:t>
      </w:r>
      <w:r>
        <w:t xml:space="preserve">, а также соответствующие A-записи.</w:t>
      </w:r>
    </w:p>
    <w:p>
      <w:pPr>
        <w:numPr>
          <w:ilvl w:val="0"/>
          <w:numId w:val="1000"/>
        </w:numPr>
        <w:pStyle w:val="CaptionedFigure"/>
      </w:pPr>
      <w:bookmarkStart w:id="78" w:name="fig:013"/>
      <w:r>
        <w:drawing>
          <wp:inline>
            <wp:extent cx="5334000" cy="3294141"/>
            <wp:effectExtent b="0" l="0" r="0" t="0"/>
            <wp:docPr descr="Рис. 13: Файл прямой DNS-зоны с MX-записью" title="" id="76" name="Picture"/>
            <a:graphic>
              <a:graphicData uri="http://schemas.openxmlformats.org/drawingml/2006/picture">
                <pic:pic>
                  <pic:nvPicPr>
                    <pic:cNvPr descr="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13: Файл прямой DNS-зоны с MX-записью</w:t>
      </w:r>
    </w:p>
    <w:p>
      <w:pPr>
        <w:numPr>
          <w:ilvl w:val="0"/>
          <w:numId w:val="1007"/>
        </w:numPr>
      </w:pPr>
      <w:r>
        <w:t xml:space="preserve">Проверен файл обратной DNS-зоны. Убедились в наличии PTR-записей для сервера, клиента и почтового узла, что необходимо для корректной работы почтового сервера и обратного разрешения имён.</w:t>
      </w:r>
    </w:p>
    <w:p>
      <w:pPr>
        <w:numPr>
          <w:ilvl w:val="0"/>
          <w:numId w:val="1000"/>
        </w:numPr>
        <w:pStyle w:val="CaptionedFigure"/>
      </w:pPr>
      <w:bookmarkStart w:id="82" w:name="fig:014"/>
      <w:r>
        <w:drawing>
          <wp:inline>
            <wp:extent cx="5334000" cy="3265971"/>
            <wp:effectExtent b="0" l="0" r="0" t="0"/>
            <wp:docPr descr="Рис. 14: Файл обратной DNS-зоны" title="" id="80" name="Picture"/>
            <a:graphic>
              <a:graphicData uri="http://schemas.openxmlformats.org/drawingml/2006/picture">
                <pic:pic>
                  <pic:nvPicPr>
                    <pic:cNvPr descr="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14: Файл обратной DNS-зоны</w:t>
      </w:r>
    </w:p>
    <w:p>
      <w:pPr>
        <w:numPr>
          <w:ilvl w:val="0"/>
          <w:numId w:val="1007"/>
        </w:numPr>
      </w:pPr>
      <w:r>
        <w:t xml:space="preserve">В конфигурацию Postfix добавлен домен в список конечных точек доставки почты путём изменения параметра</w:t>
      </w:r>
      <w:r>
        <w:t xml:space="preserve"> </w:t>
      </w:r>
      <w:r>
        <w:rPr>
          <w:bCs/>
          <w:b/>
        </w:rPr>
        <w:t xml:space="preserve">mydestination</w:t>
      </w:r>
      <w:r>
        <w:t xml:space="preserve">. После внесения изменений выполнена проверка конфигурации и перечитаны конфигурационные файлы Postfix.</w:t>
      </w:r>
    </w:p>
    <w:p>
      <w:pPr>
        <w:numPr>
          <w:ilvl w:val="0"/>
          <w:numId w:val="1000"/>
        </w:numPr>
        <w:pStyle w:val="CaptionedFigure"/>
      </w:pPr>
      <w:bookmarkStart w:id="86" w:name="fig:015"/>
      <w:r>
        <w:drawing>
          <wp:inline>
            <wp:extent cx="5334000" cy="941294"/>
            <wp:effectExtent b="0" l="0" r="0" t="0"/>
            <wp:docPr descr="Рис. 15: Изменение параметра mydestination" title="" id="84" name="Picture"/>
            <a:graphic>
              <a:graphicData uri="http://schemas.openxmlformats.org/drawingml/2006/picture">
                <pic:pic>
                  <pic:nvPicPr>
                    <pic:cNvPr descr="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1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15: Изменение параметра mydestination</w:t>
      </w:r>
    </w:p>
    <w:p>
      <w:pPr>
        <w:numPr>
          <w:ilvl w:val="0"/>
          <w:numId w:val="1007"/>
        </w:numPr>
      </w:pPr>
      <w:r>
        <w:t xml:space="preserve">Восстановлены контексты безопасности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после чего служба DNS была перезапущена для применения изменений.</w:t>
      </w:r>
    </w:p>
    <w:p>
      <w:pPr>
        <w:numPr>
          <w:ilvl w:val="0"/>
          <w:numId w:val="1007"/>
        </w:numPr>
      </w:pPr>
      <w:r>
        <w:t xml:space="preserve">После корректировки DNS-записей и параметров Postfix выполнена повторная попытка отправки сообщений из очереди. Сообщения были успешно переданы почтовым сервером.</w:t>
      </w:r>
    </w:p>
    <w:p>
      <w:pPr>
        <w:numPr>
          <w:ilvl w:val="0"/>
          <w:numId w:val="1007"/>
        </w:numPr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зафиксирована успешная доставка письма, что подтверждается строками со статусом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0" w:name="fig:016"/>
      <w:r>
        <w:drawing>
          <wp:inline>
            <wp:extent cx="5334000" cy="1070675"/>
            <wp:effectExtent b="0" l="0" r="0" t="0"/>
            <wp:docPr descr="Рис. 16: Успешная доставка доменной почты" title="" id="88" name="Picture"/>
            <a:graphic>
              <a:graphicData uri="http://schemas.openxmlformats.org/drawingml/2006/picture">
                <pic:pic>
                  <pic:nvPicPr>
                    <pic:cNvPr descr="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16: Успешная доставка доменной почты</w:t>
      </w:r>
    </w:p>
    <w:p>
      <w:pPr>
        <w:numPr>
          <w:ilvl w:val="0"/>
          <w:numId w:val="1007"/>
        </w:numPr>
      </w:pPr>
      <w:r>
        <w:t xml:space="preserve">Проверено содержимое почтового ящика пользователя на сервере. Установлено, что сообщение, отправленное с клиента на доменный адрес, успешно доставлено и сохранено в локальном mailbox.</w:t>
      </w:r>
    </w:p>
    <w:p>
      <w:pPr>
        <w:pStyle w:val="CaptionedFigure"/>
      </w:pPr>
      <w:bookmarkStart w:id="94" w:name="fig:017"/>
      <w:r>
        <w:drawing>
          <wp:inline>
            <wp:extent cx="4940833" cy="2666359"/>
            <wp:effectExtent b="0" l="0" r="0" t="0"/>
            <wp:docPr descr="Рис. 17: Содержимое почтового ящика с доставленным письмом" title="" id="92" name="Picture"/>
            <a:graphic>
              <a:graphicData uri="http://schemas.openxmlformats.org/drawingml/2006/picture">
                <pic:pic>
                  <pic:nvPicPr>
                    <pic:cNvPr descr="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33" cy="266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Содержимое почтового ящика с доставленным письмом</w:t>
      </w:r>
    </w:p>
    <w:bookmarkEnd w:id="95"/>
    <w:bookmarkStart w:id="104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8.4.5. Внесение изменений в настройки внутреннего окружения виртуальной машины</w:t>
      </w:r>
    </w:p>
    <w:p>
      <w:pPr>
        <w:numPr>
          <w:ilvl w:val="0"/>
          <w:numId w:val="1009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предназначенный для хранения файлов настройки внутреннего окружения виртуальной машины и сценариев автоматической конфигурации.</w:t>
      </w:r>
    </w:p>
    <w:p>
      <w:pPr>
        <w:numPr>
          <w:ilvl w:val="0"/>
          <w:numId w:val="1009"/>
        </w:numPr>
      </w:pPr>
      <w:r>
        <w:t xml:space="preserve">Произведена замена конфигурационных файлов DNS-сервера. Для этого актуальные файлы зон из рабочего каталога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были скопированы в каталог provisioning</w:t>
      </w:r>
      <w:r>
        <w:t xml:space="preserve"> </w:t>
      </w:r>
      <w:r>
        <w:rPr>
          <w:rStyle w:val="VerbatimChar"/>
        </w:rPr>
        <w:t xml:space="preserve">/vagrant/provision/server/dns/var/named</w:t>
      </w:r>
      <w:r>
        <w:t xml:space="preserve">.</w:t>
      </w:r>
      <w:r>
        <w:br/>
      </w:r>
      <w:r>
        <w:t xml:space="preserve">Данное действие позволяет сохранить текущую конфигурацию DNS и применять её автоматически при повторном развёртывании виртуальной машины.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bCs/>
          <w:b/>
        </w:rPr>
        <w:t xml:space="preserve">mail.sh</w:t>
      </w:r>
      <w:r>
        <w:t xml:space="preserve">, предназначенный для автоматизации установки и настройки почтового сервера Postfix на серверной виртуальной машине. Файлу были назначены права на выполнение.</w:t>
      </w:r>
    </w:p>
    <w:p>
      <w:pPr>
        <w:numPr>
          <w:ilvl w:val="0"/>
          <w:numId w:val="1000"/>
        </w:numPr>
        <w:pStyle w:val="CaptionedFigure"/>
      </w:pPr>
      <w:bookmarkStart w:id="99" w:name="fig:018"/>
      <w:r>
        <w:drawing>
          <wp:inline>
            <wp:extent cx="5334000" cy="3248334"/>
            <wp:effectExtent b="0" l="0" r="0" t="0"/>
            <wp:docPr descr="Рис. 18: Скрипт автоматической настройки Postfix на сервере" title="" id="97" name="Picture"/>
            <a:graphic>
              <a:graphicData uri="http://schemas.openxmlformats.org/drawingml/2006/picture">
                <pic:pic>
                  <pic:nvPicPr>
                    <pic:cNvPr descr="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Скрипт автоматической настройки Postfix на сервере</w:t>
      </w:r>
    </w:p>
    <w:p>
      <w:pPr>
        <w:numPr>
          <w:ilvl w:val="0"/>
          <w:numId w:val="1009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/vagrant/provision/client/</w:t>
      </w:r>
      <w:r>
        <w:t xml:space="preserve">, предназначенный для хранения файлов настройки клиентского окружения.</w:t>
      </w:r>
    </w:p>
    <w:p>
      <w:pPr>
        <w:numPr>
          <w:ilvl w:val="0"/>
          <w:numId w:val="1009"/>
        </w:numPr>
      </w:pPr>
      <w:r>
        <w:t xml:space="preserve">В указанном каталоге создан исполняемый файл</w:t>
      </w:r>
      <w:r>
        <w:t xml:space="preserve"> </w:t>
      </w:r>
      <w:r>
        <w:rPr>
          <w:bCs/>
          <w:b/>
        </w:rPr>
        <w:t xml:space="preserve">mail.sh</w:t>
      </w:r>
      <w:r>
        <w:t xml:space="preserve">, который используется для автоматизированной установки и базовой настройки почтового клиента Postfix на клиентской виртуальной машине.</w:t>
      </w:r>
    </w:p>
    <w:p>
      <w:pPr>
        <w:numPr>
          <w:ilvl w:val="0"/>
          <w:numId w:val="1000"/>
        </w:numPr>
        <w:pStyle w:val="CaptionedFigure"/>
      </w:pPr>
      <w:bookmarkStart w:id="103" w:name="fig:019"/>
      <w:r>
        <w:drawing>
          <wp:inline>
            <wp:extent cx="5334000" cy="2068987"/>
            <wp:effectExtent b="0" l="0" r="0" t="0"/>
            <wp:docPr descr="Рис. 19: Скрипт автоматической настройки Postfix на клиенте" title="" id="101" name="Picture"/>
            <a:graphic>
              <a:graphicData uri="http://schemas.openxmlformats.org/drawingml/2006/picture">
                <pic:pic>
                  <pic:nvPicPr>
                    <pic:cNvPr descr="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19: Скрипт автоматической настройки Postfix на клиенте</w:t>
      </w:r>
    </w:p>
    <w:bookmarkEnd w:id="104"/>
    <w:bookmarkEnd w:id="105"/>
    <w:bookmarkStart w:id="10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установлен и настроен почтовый сервер</w:t>
      </w:r>
      <w:r>
        <w:t xml:space="preserve"> </w:t>
      </w:r>
      <w:r>
        <w:rPr>
          <w:bCs/>
          <w:b/>
        </w:rPr>
        <w:t xml:space="preserve">Postfix</w:t>
      </w:r>
      <w:r>
        <w:t xml:space="preserve">. Произведена базовая конфигурация параметров сервера, обеспечивающая отправку и приём почты как с локального узла, так и с других машин внутренней сети. Настроена доставка сообщений по доменному имени с использованием DNS-записей, выполнена проверка работы почтовой службы и анализ журналов. Дополнительно подготовлены сценарии автоматической настройки окружения для Vagrant, что позволяет упростить повторное развёртывание и обеспечить воспроизводимость конфигурации.</w:t>
      </w:r>
    </w:p>
    <w:bookmarkEnd w:id="106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В каком каталоге и в каком файле следует смотреть конфигурацию Postfix?</w:t>
      </w:r>
      <w:r>
        <w:br/>
      </w:r>
      <w:r>
        <w:t xml:space="preserve">Основная конфигурация Postfix располагается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. Главный файл настроек —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, дополнительные параметры служб описываются в файле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Каким образом можно проверить корректность синтаксиса в конфигурационном файле Postfix?</w:t>
      </w:r>
      <w:r>
        <w:br/>
      </w:r>
      <w:r>
        <w:t xml:space="preserve">Для проверки корректности конфигурации используется 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, которая анализирует синтаксис и сообщает об ошибках в настройках.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В каких параметрах конфигурации Postfix требуется внести изменения для отправки писем не только на локальный хост, но и на доменные адреса?</w:t>
      </w:r>
      <w:r>
        <w:br/>
      </w:r>
      <w:r>
        <w:t xml:space="preserve">Для этого настраиваются параметры: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mydestination</w:t>
      </w:r>
      <w:r>
        <w:t xml:space="preserve"> </w:t>
      </w:r>
      <w:r>
        <w:t xml:space="preserve">— список доменов, для которых сервер является конечной точкой доставки;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inet_interfaces</w:t>
      </w:r>
      <w:r>
        <w:t xml:space="preserve"> </w:t>
      </w:r>
      <w:r>
        <w:t xml:space="preserve">— сетевые интерфейсы, на которых Postfix принимает соединения;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mynetworks</w:t>
      </w:r>
      <w:r>
        <w:t xml:space="preserve"> </w:t>
      </w:r>
      <w:r>
        <w:t xml:space="preserve">— список доверенных сетей, с которых разрешена пересылка почты;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mydomain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— параметры доменной принадлежности отправляемых сообщений.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Приведите примеры работы с утилитой mail.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позволяет:</w:t>
      </w:r>
    </w:p>
    <w:p>
      <w:pPr>
        <w:numPr>
          <w:ilvl w:val="1"/>
          <w:numId w:val="1012"/>
        </w:numPr>
        <w:pStyle w:val="Compact"/>
      </w:pPr>
      <w:r>
        <w:t xml:space="preserve">отправить письмо пользователю;</w:t>
      </w:r>
    </w:p>
    <w:p>
      <w:pPr>
        <w:numPr>
          <w:ilvl w:val="1"/>
          <w:numId w:val="1012"/>
        </w:numPr>
        <w:pStyle w:val="Compact"/>
      </w:pPr>
      <w:r>
        <w:t xml:space="preserve">просмотреть список полученных писем;</w:t>
      </w:r>
    </w:p>
    <w:p>
      <w:pPr>
        <w:numPr>
          <w:ilvl w:val="1"/>
          <w:numId w:val="1012"/>
        </w:numPr>
        <w:pStyle w:val="Compact"/>
      </w:pPr>
      <w:r>
        <w:t xml:space="preserve">удалить выбранное письмо из почтового ящика.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Приведите примеры работы с утилитой postqueue.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postqueue</w:t>
      </w:r>
      <w:r>
        <w:t xml:space="preserve"> </w:t>
      </w:r>
      <w:r>
        <w:t xml:space="preserve">используется для управления очередью сообщений Postfix и позволяет:</w:t>
      </w:r>
    </w:p>
    <w:p>
      <w:pPr>
        <w:numPr>
          <w:ilvl w:val="1"/>
          <w:numId w:val="1013"/>
        </w:numPr>
        <w:pStyle w:val="Compact"/>
      </w:pPr>
      <w:r>
        <w:t xml:space="preserve">просмотреть содержимое очереди сообщений;</w:t>
      </w:r>
    </w:p>
    <w:p>
      <w:pPr>
        <w:numPr>
          <w:ilvl w:val="1"/>
          <w:numId w:val="1013"/>
        </w:numPr>
        <w:pStyle w:val="Compact"/>
      </w:pPr>
      <w:r>
        <w:t xml:space="preserve">определить количество писем, находящихся в очереди;</w:t>
      </w:r>
    </w:p>
    <w:p>
      <w:pPr>
        <w:numPr>
          <w:ilvl w:val="1"/>
          <w:numId w:val="1013"/>
        </w:numPr>
        <w:pStyle w:val="Compact"/>
      </w:pPr>
      <w:r>
        <w:t xml:space="preserve">инициировать повторную отправку всех сообщений из очереди;</w:t>
      </w:r>
    </w:p>
    <w:p>
      <w:pPr>
        <w:numPr>
          <w:ilvl w:val="1"/>
          <w:numId w:val="1013"/>
        </w:numPr>
        <w:pStyle w:val="Compact"/>
      </w:pPr>
      <w:r>
        <w:t xml:space="preserve">удалить отдельные сообщения из очереди по их идентификатору.</w:t>
      </w:r>
    </w:p>
    <w:bookmarkEnd w:id="107"/>
    <w:bookmarkStart w:id="108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14"/>
        </w:numPr>
        <w:pStyle w:val="Compact"/>
      </w:pPr>
      <w:r>
        <w:t xml:space="preserve">Postfix Documentation. — URL: http://www.postfix.org/documentation.html (visited on 09/13/2021).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Заур Мустафаев</dc:creator>
  <dc:language>ru-RU</dc:language>
  <cp:keywords/>
  <dcterms:created xsi:type="dcterms:W3CDTF">2025-12-17T08:23:20Z</dcterms:created>
  <dcterms:modified xsi:type="dcterms:W3CDTF">2025-12-17T08:23:20Z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