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сетевого</w:t>
      </w:r>
      <w:r>
        <w:t xml:space="preserve"> </w:t>
      </w:r>
      <w:r>
        <w:t xml:space="preserve">журналирования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57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33" w:name="настройка-сервера-сетевого-журна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сетевого журнала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 создан файл конфигурации сетевого хранения журналов. Для этого выполнен переход в каталог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, после чего создан файл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/etc/rsyslog.d/netlog-server.conf</w:t>
      </w:r>
      <w:r>
        <w:t xml:space="preserve"> </w:t>
      </w:r>
      <w:r>
        <w:t xml:space="preserve">включён приём сообщений журнала по протоколу TCP на порту</w:t>
      </w:r>
      <w:r>
        <w:t xml:space="preserve"> </w:t>
      </w:r>
      <w:r>
        <w:rPr>
          <w:bCs/>
          <w:b/>
        </w:rPr>
        <w:t xml:space="preserve">514</w:t>
      </w:r>
      <w:r>
        <w:t xml:space="preserve">. Для этого были добавлены директивы загрузки модуля TCP и запуска TCP-сервера rsyslog.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3388658" cy="1613647"/>
            <wp:effectExtent b="0" l="0" r="0" t="0"/>
            <wp:docPr descr="Рис. 1: Конфигурация netlog-server.conf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658" cy="16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Конфигурация netlog-server.conf</w:t>
      </w:r>
    </w:p>
    <w:p>
      <w:pPr>
        <w:numPr>
          <w:ilvl w:val="0"/>
          <w:numId w:val="1001"/>
        </w:numPr>
      </w:pPr>
      <w:r>
        <w:t xml:space="preserve">После внесения изменений служба</w:t>
      </w:r>
      <w:r>
        <w:t xml:space="preserve"> </w:t>
      </w:r>
      <w:r>
        <w:rPr>
          <w:bCs/>
          <w:b/>
        </w:rPr>
        <w:t xml:space="preserve">rsyslog</w:t>
      </w:r>
      <w:r>
        <w:t xml:space="preserve"> </w:t>
      </w:r>
      <w:r>
        <w:t xml:space="preserve">была перезапущена. С помощью утилиты</w:t>
      </w:r>
      <w:r>
        <w:t xml:space="preserve"> </w:t>
      </w:r>
      <w:r>
        <w:rPr>
          <w:bCs/>
          <w:b/>
        </w:rPr>
        <w:t xml:space="preserve">lsof</w:t>
      </w:r>
      <w:r>
        <w:t xml:space="preserve"> </w:t>
      </w:r>
      <w:r>
        <w:t xml:space="preserve">проверено, что служба прослушивает TCP-порт 514 и готова принимать входящие соединения.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491032"/>
            <wp:effectExtent b="0" l="0" r="0" t="0"/>
            <wp:docPr descr="Рис. 2: Проверка прослушиваемых портов rsyslog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Проверка прослушиваемых портов rsyslog</w:t>
      </w:r>
    </w:p>
    <w:p>
      <w:pPr>
        <w:numPr>
          <w:ilvl w:val="0"/>
          <w:numId w:val="1001"/>
        </w:numPr>
      </w:pPr>
      <w:r>
        <w:t xml:space="preserve">Для обеспечения сетевого доступа к серверу журналов были добавлены правила межсетевого экрана, разрешающие входящие подключения к TCP-порту 514. Изменения применены как временно, так и на постоянной основе.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134010" cy="2197633"/>
            <wp:effectExtent b="0" l="0" r="0" t="0"/>
            <wp:docPr descr="Рис. 3: Настройка firewall для порта 514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010" cy="219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firewall для порта 514</w:t>
      </w:r>
    </w:p>
    <w:bookmarkEnd w:id="33"/>
    <w:bookmarkStart w:id="38" w:name="настройка-клиента-сетевого-журнал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клиента сетевого журнала</w:t>
      </w:r>
    </w:p>
    <w:p>
      <w:pPr>
        <w:numPr>
          <w:ilvl w:val="0"/>
          <w:numId w:val="1002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создан файл конфигурации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, предназначенный для настройки пересылки журналов на удалённый сервер.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/etc/rsyslog.d/netlog-client.conf</w:t>
      </w:r>
      <w:r>
        <w:t xml:space="preserve"> </w:t>
      </w:r>
      <w:r>
        <w:t xml:space="preserve">включено перенаправление всех сообщений журнала на сервер по TCP-протоколу на порт 514 с использованием синтаксиса</w:t>
      </w:r>
      <w:r>
        <w:t xml:space="preserve"> </w:t>
      </w:r>
      <w:r>
        <w:rPr>
          <w:rStyle w:val="VerbatimChar"/>
        </w:rPr>
        <w:t xml:space="preserve">@@</w:t>
      </w:r>
      <w:r>
        <w:t xml:space="preserve">, что указывает на надёжную TCP-передачу.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1168716"/>
            <wp:effectExtent b="0" l="0" r="0" t="0"/>
            <wp:docPr descr="Рис. 4: Конфигурация netlog-client.conf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8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Конфигурация netlog-client.conf</w:t>
      </w:r>
    </w:p>
    <w:p>
      <w:pPr>
        <w:numPr>
          <w:ilvl w:val="0"/>
          <w:numId w:val="1002"/>
        </w:numPr>
      </w:pPr>
      <w:r>
        <w:t xml:space="preserve">После изменения конфигурации служба</w:t>
      </w:r>
      <w:r>
        <w:t xml:space="preserve"> </w:t>
      </w:r>
      <w:r>
        <w:rPr>
          <w:bCs/>
          <w:b/>
        </w:rPr>
        <w:t xml:space="preserve">rsyslog</w:t>
      </w:r>
      <w:r>
        <w:t xml:space="preserve"> </w:t>
      </w:r>
      <w:r>
        <w:t xml:space="preserve">на клиенте была перезапущена для применения новых настроек.</w:t>
      </w:r>
    </w:p>
    <w:bookmarkEnd w:id="38"/>
    <w:bookmarkStart w:id="51" w:name="проверка-приёма-и-просмотра-журнал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приёма и просмотра журналов</w:t>
      </w:r>
    </w:p>
    <w:p>
      <w:pPr>
        <w:numPr>
          <w:ilvl w:val="0"/>
          <w:numId w:val="1003"/>
        </w:numPr>
      </w:pPr>
      <w:r>
        <w:t xml:space="preserve">На сервере выполнен просмотр системного журнала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в режиме реального времени с помощью команды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. Установлено, что в журнале отображаются сообщения как от локальной системы, так и от удалённого клиента.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5334000" cy="4516795"/>
            <wp:effectExtent b="0" l="0" r="0" t="0"/>
            <wp:docPr descr="Рис. 5: Просмотр сообщений журнала на сервере" title="" id="40" name="Picture"/>
            <a:graphic>
              <a:graphicData uri="http://schemas.openxmlformats.org/drawingml/2006/picture">
                <pic:pic>
                  <pic:nvPicPr>
                    <pic:cNvPr descr="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Просмотр сообщений журнала на сервере</w:t>
      </w:r>
    </w:p>
    <w:p>
      <w:pPr>
        <w:numPr>
          <w:ilvl w:val="0"/>
          <w:numId w:val="1003"/>
        </w:numPr>
      </w:pPr>
      <w:r>
        <w:t xml:space="preserve">Под пользовательской сессией на сервере была запущена графическая утилита</w:t>
      </w:r>
      <w:r>
        <w:t xml:space="preserve"> </w:t>
      </w:r>
      <w:r>
        <w:rPr>
          <w:bCs/>
          <w:b/>
        </w:rPr>
        <w:t xml:space="preserve">gnome-system-monitor</w:t>
      </w:r>
      <w:r>
        <w:t xml:space="preserve">, с помощью которой выполнен анализ нагрузки на ресурсы системы и сетевой активности.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1657864"/>
            <wp:effectExtent b="0" l="0" r="0" t="0"/>
            <wp:docPr descr="Рис. 6: Мониторинг ресурсов системы" title="" id="44" name="Picture"/>
            <a:graphic>
              <a:graphicData uri="http://schemas.openxmlformats.org/drawingml/2006/picture">
                <pic:pic>
                  <pic:nvPicPr>
                    <pic:cNvPr descr="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Мониторинг ресурсов системы</w:t>
      </w:r>
    </w:p>
    <w:p>
      <w:pPr>
        <w:numPr>
          <w:ilvl w:val="0"/>
          <w:numId w:val="1003"/>
        </w:numPr>
      </w:pPr>
      <w:r>
        <w:t xml:space="preserve">Выполнена попытка установки консольного просмотрщика журналов</w:t>
      </w:r>
      <w:r>
        <w:t xml:space="preserve"> </w:t>
      </w:r>
      <w:r>
        <w:rPr>
          <w:bCs/>
          <w:b/>
        </w:rPr>
        <w:t xml:space="preserve">lnav</w:t>
      </w:r>
      <w:r>
        <w:t xml:space="preserve">. В процессе установки получено сообщение об отсутствии пакета в доступных репозиториях, что свидетельствует о необходимости дополнительной настройки источников пакетов либо использования альтернативных средств.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194406" cy="2289842"/>
            <wp:effectExtent b="0" l="0" r="0" t="0"/>
            <wp:docPr descr="Рис. 7: Попытка установки lnav" title="" id="48" name="Picture"/>
            <a:graphic>
              <a:graphicData uri="http://schemas.openxmlformats.org/drawingml/2006/picture">
                <pic:pic>
                  <pic:nvPicPr>
                    <pic:cNvPr descr="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06" cy="2289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Попытка установки lnav</w:t>
      </w:r>
    </w:p>
    <w:bookmarkEnd w:id="51"/>
    <w:bookmarkStart w:id="56" w:name="X197e59a06a07c9b3a6c04c90d3dee207ccea740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Автоматизация настройки с помощью provisioning-скриптов</w:t>
      </w:r>
    </w:p>
    <w:p>
      <w:pPr>
        <w:numPr>
          <w:ilvl w:val="0"/>
          <w:numId w:val="1004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создана структура каталогов для хранения конфигурационных файлов сетевого журнала. В неё был скопирован файл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 </w:t>
      </w:r>
      <w:r>
        <w:t xml:space="preserve">с сохранением структуры каталогов.</w:t>
      </w:r>
    </w:p>
    <w:p>
      <w:pPr>
        <w:numPr>
          <w:ilvl w:val="0"/>
          <w:numId w:val="1004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скрипт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предназначенный для автоматической настройки сервера сетевого журнала. Скрипт выполняет копирование конфигурационных файлов, настройку межсетевого экрана и перезапуск службы rsyslog.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079146" cy="1905640"/>
            <wp:effectExtent b="0" l="0" r="0" t="0"/>
            <wp:docPr descr="Рис. 8: Provisioning-скрипт сервера" title="" id="53" name="Picture"/>
            <a:graphic>
              <a:graphicData uri="http://schemas.openxmlformats.org/drawingml/2006/picture">
                <pic:pic>
                  <pic:nvPicPr>
                    <pic:cNvPr descr="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46" cy="190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Provisioning-скрипт сервера</w:t>
      </w:r>
    </w:p>
    <w:p>
      <w:pPr>
        <w:numPr>
          <w:ilvl w:val="0"/>
          <w:numId w:val="1004"/>
        </w:numPr>
      </w:pPr>
      <w:r>
        <w:t xml:space="preserve">Аналогичный provisioning-скрипт был подготовлен для клиентской виртуальной машины и включает установку необходимых пакетов, копирование конфигурации и перезапуск службы rsyslog, что обеспечивает автоматическую настройку клиента сетевого журнала.</w:t>
      </w:r>
    </w:p>
    <w:bookmarkEnd w:id="56"/>
    <w:bookmarkEnd w:id="57"/>
    <w:bookmarkStart w:id="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настроен сервер сетевого журнала на основе rsyslog. Реализован приём журналов по TCP-протоколу на порту 514, а также настроена пересылка сообщений с клиентской виртуальной машины на сервер. Проверена корректность приёма и отображения журналов, выполнена настройка межсетевого экрана и подготовлены provisioning-скрипты для автоматизации развёртывания, что упрощает повторную настройку среды и снижает вероятность ошибок.</w:t>
      </w:r>
    </w:p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Какой модуль rsyslog вы должны использовать для приёма сообщений от journald?</w:t>
      </w:r>
      <w:r>
        <w:br/>
      </w:r>
      <w:r>
        <w:t xml:space="preserve">Для приёма сообщений от journald используется модуль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называется устаревший модуль, который можно использовать для включения приёма сообщений журнала в rsyslog?</w:t>
      </w:r>
      <w:r>
        <w:br/>
      </w:r>
      <w:r>
        <w:t xml:space="preserve">Устаревшим модулем является</w:t>
      </w:r>
      <w:r>
        <w:t xml:space="preserve"> </w:t>
      </w:r>
      <w:r>
        <w:rPr>
          <w:rStyle w:val="VerbatimChar"/>
        </w:rPr>
        <w:t xml:space="preserve">imuxsock</w:t>
      </w:r>
      <w:r>
        <w:t xml:space="preserve">, который получает сообщения через сокет</w:t>
      </w:r>
      <w:r>
        <w:t xml:space="preserve"> </w:t>
      </w:r>
      <w:r>
        <w:rPr>
          <w:rStyle w:val="VerbatimChar"/>
        </w:rPr>
        <w:t xml:space="preserve">/dev/log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Чтобы убедиться, что устаревший метод приёма сообщений из journald в rsyslog не используется, какой дополнительный параметр следует использовать?</w:t>
      </w:r>
      <w:r>
        <w:br/>
      </w:r>
      <w:r>
        <w:t xml:space="preserve">Необходимо использовать параметр</w:t>
      </w:r>
      <w:r>
        <w:t xml:space="preserve"> </w:t>
      </w:r>
      <w:r>
        <w:rPr>
          <w:rStyle w:val="VerbatimChar"/>
        </w:rPr>
        <w:t xml:space="preserve">UseJournal="on"</w:t>
      </w:r>
      <w:r>
        <w:t xml:space="preserve"> </w:t>
      </w:r>
      <w:r>
        <w:t xml:space="preserve">в настройках модуля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, чтобы rsyslog работал напрямую с journald.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 каком конфигурационном файле содержатся настройки, которые позволяют вам настраивать работу журнала?</w:t>
      </w:r>
      <w:r>
        <w:br/>
      </w:r>
      <w:r>
        <w:t xml:space="preserve">Основные настройки журнала systemd находятся в файле</w:t>
      </w:r>
      <w:r>
        <w:t xml:space="preserve"> </w:t>
      </w:r>
      <w:r>
        <w:rPr>
          <w:rStyle w:val="VerbatimChar"/>
        </w:rPr>
        <w:t xml:space="preserve">/etc/systemd/journald.conf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Каким параметром управляется пересылка сообщений из journald в rsyslog?</w:t>
      </w:r>
      <w:r>
        <w:br/>
      </w:r>
      <w:r>
        <w:t xml:space="preserve">Пересылка сообщений управляется параметром</w:t>
      </w:r>
      <w:r>
        <w:t xml:space="preserve"> </w:t>
      </w:r>
      <w:r>
        <w:rPr>
          <w:rStyle w:val="VerbatimChar"/>
        </w:rPr>
        <w:t xml:space="preserve">ForwardToSyslog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journald.conf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Какой модуль rsyslog вы можете использовать для включения сообщений из файла журнала, не созданного rsyslog?</w:t>
      </w:r>
      <w:r>
        <w:br/>
      </w:r>
      <w:r>
        <w:t xml:space="preserve">Для чтения сообщений из произвольных файлов используется модуль</w:t>
      </w:r>
      <w:r>
        <w:t xml:space="preserve"> </w:t>
      </w:r>
      <w:r>
        <w:rPr>
          <w:rStyle w:val="VerbatimChar"/>
        </w:rPr>
        <w:t xml:space="preserve">imfile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Какой модуль rsyslog вам нужно использовать для пересылки сообщений в базу данных MariaDB?</w:t>
      </w:r>
      <w:r>
        <w:br/>
      </w:r>
      <w:r>
        <w:t xml:space="preserve">Для пересылки сообщений в MariaDB используется модуль</w:t>
      </w:r>
      <w:r>
        <w:t xml:space="preserve"> </w:t>
      </w:r>
      <w:r>
        <w:rPr>
          <w:rStyle w:val="VerbatimChar"/>
        </w:rPr>
        <w:t xml:space="preserve">ommysql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Какие две строки вам нужно включить в rsyslog.conf, чтобы позволить текущему журнальному серверу получать сообщения через TCP?</w:t>
      </w:r>
      <w:r>
        <w:br/>
      </w:r>
      <w:r>
        <w:t xml:space="preserve">Необходимо добавить следующие строки:</w:t>
      </w:r>
    </w:p>
    <w:p>
      <w:pPr>
        <w:pStyle w:val="SourceCode"/>
      </w:pPr>
      <w:r>
        <w:rPr>
          <w:rStyle w:val="VerbatimChar"/>
        </w:rPr>
        <w:t xml:space="preserve">$ModLoad imtcp</w:t>
      </w:r>
      <w:r>
        <w:br/>
      </w:r>
      <w:r>
        <w:rPr>
          <w:rStyle w:val="VerbatimChar"/>
        </w:rPr>
        <w:t xml:space="preserve">$InputTCPServerRun 514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Как настроить локальный брандмауэр, чтобы разрешить приём сообщений журнала через порт TCP 514?</w:t>
      </w:r>
      <w:r>
        <w:br/>
      </w:r>
      <w:r>
        <w:t xml:space="preserve">Для этого используются команды:</w:t>
      </w:r>
    </w:p>
    <w:p>
      <w:pPr>
        <w:pStyle w:val="SourceCode"/>
      </w:pPr>
      <w:r>
        <w:rPr>
          <w:rStyle w:val="VerbatimChar"/>
        </w:rPr>
        <w:t xml:space="preserve">firewall-cmd --add-port=514/tcp</w:t>
      </w:r>
      <w:r>
        <w:br/>
      </w:r>
      <w:r>
        <w:rPr>
          <w:rStyle w:val="VerbatimChar"/>
        </w:rPr>
        <w:t xml:space="preserve">firewall-cmd --add-port=514/tcp --permanent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Заур Мустафаев</dc:creator>
  <dc:language>ru-RU</dc:language>
  <cp:keywords/>
  <dcterms:created xsi:type="dcterms:W3CDTF">2025-12-12T12:10:09Z</dcterms:created>
  <dcterms:modified xsi:type="dcterms:W3CDTF">2025-12-12T12:10:09Z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сетевого журналирования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