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31.png" ContentType="image/png"/>
  <Override PartName="/word/media/rId95.png" ContentType="image/png"/>
  <Override PartName="/word/media/rId102.png" ContentType="image/png"/>
  <Override PartName="/word/media/rId105.png" ContentType="image/png"/>
  <Override PartName="/word/media/rId99.png" ContentType="image/png"/>
  <Override PartName="/word/media/rId109.png" ContentType="image/png"/>
  <Override PartName="/word/media/rId112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17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7" w:name="разбиение-ipv4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IPv4-сети на подсети</w:t>
      </w:r>
    </w:p>
    <w:bookmarkStart w:id="21" w:name="сеть-172.16.20.024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Сеть 172.16.20.0/24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</w:t>
      </w:r>
      <w:r>
        <w:t xml:space="preserve"> </w:t>
      </w:r>
      <w:r>
        <w:t xml:space="preserve">- Префикс: /24</w:t>
      </w:r>
      <w:r>
        <w:t xml:space="preserve"> </w:t>
      </w:r>
      <w:r>
        <w:t xml:space="preserve">- Маска: 255.255.255.0</w:t>
      </w:r>
      <w:r>
        <w:t xml:space="preserve"> </w:t>
      </w:r>
      <w:r>
        <w:t xml:space="preserve">- Broadcast: 172.16.20.255</w:t>
      </w:r>
      <w:r>
        <w:t xml:space="preserve"> </w:t>
      </w:r>
      <w:r>
        <w:t xml:space="preserve">- Диапазон узлов: 172.16.20.1 – 172.16.20.254</w:t>
      </w:r>
      <w:r>
        <w:t xml:space="preserve"> </w:t>
      </w:r>
      <w:r>
        <w:t xml:space="preserve">- Число адресов / узлов: 256 адресов, 254 узла</w:t>
      </w:r>
    </w:p>
    <w:p>
      <w:pPr>
        <w:pStyle w:val="BodyText"/>
      </w:pPr>
      <w:r>
        <w:rPr>
          <w:bCs/>
          <w:b/>
        </w:rPr>
        <w:t xml:space="preserve">Сколько подсетей можно получить из /24 (если дробить на равные части):</w:t>
      </w:r>
      <w:r>
        <w:t xml:space="preserve"> </w:t>
      </w:r>
      <w:r>
        <w:t xml:space="preserve">- /25 → 2 подсети</w:t>
      </w:r>
      <w:r>
        <w:t xml:space="preserve"> </w:t>
      </w:r>
      <w:r>
        <w:t xml:space="preserve">- /26 → 4 подсети</w:t>
      </w:r>
      <w:r>
        <w:t xml:space="preserve"> </w:t>
      </w:r>
      <w:r>
        <w:t xml:space="preserve">- /27 → 8 подсетей</w:t>
      </w:r>
      <w:r>
        <w:t xml:space="preserve"> </w:t>
      </w:r>
      <w:r>
        <w:t xml:space="preserve">- /28 → 16 подсетей</w:t>
      </w:r>
      <w:r>
        <w:t xml:space="preserve"> </w:t>
      </w:r>
      <w:r>
        <w:t xml:space="preserve">- /29 → 32 подсети</w:t>
      </w:r>
      <w:r>
        <w:t xml:space="preserve"> </w:t>
      </w:r>
      <w:r>
        <w:t xml:space="preserve">- /30 → 64 подсети</w:t>
      </w:r>
    </w:p>
    <w:p>
      <w:pPr>
        <w:pStyle w:val="BodyText"/>
      </w:pPr>
      <w:r>
        <w:rPr>
          <w:bCs/>
          <w:b/>
        </w:rPr>
        <w:t xml:space="preserve">Требуемое VLSM-разбиение: 126, 62, 62 узла</w:t>
      </w:r>
      <w:r>
        <w:t xml:space="preserve"> </w:t>
      </w:r>
      <w:r>
        <w:t xml:space="preserve">- Для 126 узлов нужен блок /25 (128 адресов)</w:t>
      </w:r>
      <w:r>
        <w:t xml:space="preserve"> </w:t>
      </w:r>
      <w:r>
        <w:t xml:space="preserve">- Для 62 узлов нужен блок /26 (64 адреса)</w:t>
      </w:r>
    </w:p>
    <w:p>
      <w:pPr>
        <w:pStyle w:val="BodyText"/>
      </w:pPr>
      <w:r>
        <w:t xml:space="preserve">Разбиваем по убыванию: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188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Узлов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№1 (126)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 – 172.16.20.126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№2 (62)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172.16.20.129 – 172.16.20.190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№3 (62)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172.16.20.193 – 172.16.20.254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</w:tbl>
    <w:bookmarkEnd w:id="21"/>
    <w:bookmarkStart w:id="22" w:name="сеть-10.10.1.6426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Сеть 10.10.1.64/26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</w:t>
      </w:r>
      <w:r>
        <w:t xml:space="preserve"> </w:t>
      </w:r>
      <w:r>
        <w:t xml:space="preserve">- Префикс: /26</w:t>
      </w:r>
      <w:r>
        <w:t xml:space="preserve"> </w:t>
      </w:r>
      <w:r>
        <w:t xml:space="preserve">- Маска: 255.255.255.192</w:t>
      </w:r>
      <w:r>
        <w:t xml:space="preserve"> </w:t>
      </w:r>
      <w:r>
        <w:t xml:space="preserve">- Сетевой адрес: 10.10.1.64</w:t>
      </w:r>
      <w:r>
        <w:t xml:space="preserve"> </w:t>
      </w:r>
      <w:r>
        <w:t xml:space="preserve">- Broadcast: 10.10.1.127</w:t>
      </w:r>
      <w:r>
        <w:t xml:space="preserve"> </w:t>
      </w:r>
      <w:r>
        <w:t xml:space="preserve">- Диапазон узлов: 10.10.1.65 – 10.10.1.126</w:t>
      </w:r>
      <w:r>
        <w:t xml:space="preserve"> </w:t>
      </w:r>
      <w:r>
        <w:t xml:space="preserve">- Адресов всего / узлов: 64 адреса, 62 узла</w:t>
      </w:r>
      <w:r>
        <w:t xml:space="preserve"> </w:t>
      </w:r>
      <w:r>
        <w:t xml:space="preserve">- В рамках /24 (10.10.1.0/24) разбиение на /26 даёт 4 подсети: .0/26, .64/26, .128/26, .192/26</w:t>
      </w:r>
    </w:p>
    <w:p>
      <w:pPr>
        <w:pStyle w:val="BodyText"/>
      </w:pPr>
      <w:r>
        <w:rPr>
          <w:bCs/>
          <w:b/>
        </w:rPr>
        <w:t xml:space="preserve">Выделить подсеть на 30 узлов</w:t>
      </w:r>
      <w:r>
        <w:t xml:space="preserve"> </w:t>
      </w:r>
      <w:r>
        <w:t xml:space="preserve">- Требуется /27 (32 адреса, 30 узлов)</w:t>
      </w:r>
      <w:r>
        <w:t xml:space="preserve"> </w:t>
      </w:r>
      <w:r>
        <w:t xml:space="preserve">- Внутри 10.10.1.64/26 доступно два блока /27: 10.10.1.64/27 и 10.10.1.96/27</w:t>
      </w:r>
    </w:p>
    <w:p>
      <w:pPr>
        <w:pStyle w:val="BodyText"/>
      </w:pPr>
      <w:r>
        <w:t xml:space="preserve">Характеристики выбранной подсети (пример:</w:t>
      </w:r>
      <w:r>
        <w:t xml:space="preserve"> </w:t>
      </w:r>
      <w:r>
        <w:rPr>
          <w:bCs/>
          <w:b/>
        </w:rPr>
        <w:t xml:space="preserve">10.10.1.64/27</w:t>
      </w:r>
      <w:r>
        <w:t xml:space="preserve">):</w:t>
      </w:r>
      <w:r>
        <w:t xml:space="preserve"> </w:t>
      </w:r>
      <w:r>
        <w:t xml:space="preserve">- Маска: 255.255.255.224</w:t>
      </w:r>
      <w:r>
        <w:t xml:space="preserve"> </w:t>
      </w:r>
      <w:r>
        <w:t xml:space="preserve">- Сетевой адрес: 10.10.1.64</w:t>
      </w:r>
      <w:r>
        <w:t xml:space="preserve"> </w:t>
      </w:r>
      <w:r>
        <w:t xml:space="preserve">- Broadcast: 10.10.1.95</w:t>
      </w:r>
      <w:r>
        <w:t xml:space="preserve"> </w:t>
      </w:r>
      <w:r>
        <w:t xml:space="preserve">- Диапазон узлов: 10.10.1.65 – 10.10.1.94</w:t>
      </w:r>
      <w:r>
        <w:t xml:space="preserve"> </w:t>
      </w:r>
      <w:r>
        <w:t xml:space="preserve">- Узлов: 30</w:t>
      </w:r>
    </w:p>
    <w:p>
      <w:pPr>
        <w:pStyle w:val="BodyText"/>
      </w:pPr>
      <w:r>
        <w:t xml:space="preserve">(Альтернативный блок: 10.10.1.96/27 с узлами 10.10.1.97 – 10.10.1.126 и broadcast 10.10.1.127.)</w:t>
      </w:r>
    </w:p>
    <w:bookmarkEnd w:id="22"/>
    <w:bookmarkStart w:id="23" w:name="сеть-10.10.1.026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Сеть 10.10.1.0/26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</w:t>
      </w:r>
      <w:r>
        <w:t xml:space="preserve"> </w:t>
      </w:r>
      <w:r>
        <w:t xml:space="preserve">- Префикс: /26</w:t>
      </w:r>
      <w:r>
        <w:t xml:space="preserve"> </w:t>
      </w:r>
      <w:r>
        <w:t xml:space="preserve">- Маска: 255.255.255.192</w:t>
      </w:r>
      <w:r>
        <w:t xml:space="preserve"> </w:t>
      </w:r>
      <w:r>
        <w:t xml:space="preserve">- Сетевой адрес: 10.10.1.0</w:t>
      </w:r>
      <w:r>
        <w:t xml:space="preserve"> </w:t>
      </w:r>
      <w:r>
        <w:t xml:space="preserve">- Broadcast: 10.10.1.63</w:t>
      </w:r>
      <w:r>
        <w:t xml:space="preserve"> </w:t>
      </w:r>
      <w:r>
        <w:t xml:space="preserve">- Диапазон узлов: 10.10.1.1 – 10.10.1.62</w:t>
      </w:r>
      <w:r>
        <w:t xml:space="preserve"> </w:t>
      </w:r>
      <w:r>
        <w:t xml:space="preserve">- Адресов всего / узлов: 64 адреса, 62 узла</w:t>
      </w:r>
      <w:r>
        <w:t xml:space="preserve"> </w:t>
      </w:r>
      <w:r>
        <w:t xml:space="preserve">- В рамках /24 разбиение на /26 даёт 4 подсети: .0/26, .64/26, .128/26, .192/26</w:t>
      </w:r>
    </w:p>
    <w:p>
      <w:pPr>
        <w:pStyle w:val="BodyText"/>
      </w:pPr>
      <w:r>
        <w:rPr>
          <w:bCs/>
          <w:b/>
        </w:rPr>
        <w:t xml:space="preserve">Выделить подсеть на 14 узлов</w:t>
      </w:r>
      <w:r>
        <w:t xml:space="preserve"> </w:t>
      </w:r>
      <w:r>
        <w:t xml:space="preserve">- Требуется /28 (16 адресов, 14 узлов)</w:t>
      </w:r>
      <w:r>
        <w:t xml:space="preserve"> </w:t>
      </w:r>
      <w:r>
        <w:t xml:space="preserve">- Внутри 10.10.1.0/26 доступны четыре блока /28: 10.10.1.0/28, 10.10.1.16/28, 10.10.1.32/28, 10.10.1.48/28</w:t>
      </w:r>
    </w:p>
    <w:p>
      <w:pPr>
        <w:pStyle w:val="BodyText"/>
      </w:pPr>
      <w:r>
        <w:t xml:space="preserve">Характеристики выбранной подсети (пример:</w:t>
      </w:r>
      <w:r>
        <w:t xml:space="preserve"> </w:t>
      </w:r>
      <w:r>
        <w:rPr>
          <w:bCs/>
          <w:b/>
        </w:rPr>
        <w:t xml:space="preserve">10.10.1.16/28</w:t>
      </w:r>
      <w:r>
        <w:t xml:space="preserve">):</w:t>
      </w:r>
      <w:r>
        <w:t xml:space="preserve"> </w:t>
      </w:r>
      <w:r>
        <w:t xml:space="preserve">- Маска: 255.255.255.240</w:t>
      </w:r>
      <w:r>
        <w:t xml:space="preserve"> </w:t>
      </w:r>
      <w:r>
        <w:t xml:space="preserve">- Сетевой адрес: 10.10.1.16</w:t>
      </w:r>
      <w:r>
        <w:t xml:space="preserve"> </w:t>
      </w:r>
      <w:r>
        <w:t xml:space="preserve">- Broadcast: 10.10.1.31</w:t>
      </w:r>
      <w:r>
        <w:t xml:space="preserve"> </w:t>
      </w:r>
      <w:r>
        <w:t xml:space="preserve">- Диапазон узлов: 10.10.1.17 – 10.10.1.30</w:t>
      </w:r>
      <w:r>
        <w:t xml:space="preserve"> </w:t>
      </w:r>
      <w:r>
        <w:t xml:space="preserve">- Узлов: 14</w:t>
      </w:r>
    </w:p>
    <w:p>
      <w:pPr>
        <w:pStyle w:val="BodyText"/>
      </w:pPr>
      <w:r>
        <w:t xml:space="preserve">(Альтернативные /28 в этом /26: .0/28, .32/28, .48/28.)</w:t>
      </w:r>
    </w:p>
    <w:bookmarkEnd w:id="23"/>
    <w:bookmarkStart w:id="24" w:name="разбиение-ipv6-сети-на-подсети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Разбиение IPv6-сети на подсети</w:t>
      </w:r>
    </w:p>
    <w:bookmarkEnd w:id="24"/>
    <w:bookmarkStart w:id="25" w:name="сеть-2001db8c0de48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Сеть 2001:db8:c0de::/48</w:t>
      </w:r>
    </w:p>
    <w:p>
      <w:pPr>
        <w:pStyle w:val="FirstParagraph"/>
      </w:pPr>
      <w:r>
        <w:rPr>
          <w:bCs/>
          <w:b/>
        </w:rPr>
        <w:t xml:space="preserve">Характеристика</w:t>
      </w:r>
      <w:r>
        <w:t xml:space="preserve"> </w:t>
      </w:r>
      <w:r>
        <w:t xml:space="preserve">- Префикс: /48</w:t>
      </w:r>
      <w:r>
        <w:br/>
      </w:r>
      <w:r>
        <w:t xml:space="preserve">- Маска (в двоичном виде): 48 единиц + 80 нулей</w:t>
      </w:r>
      <w:r>
        <w:br/>
      </w:r>
      <w:r>
        <w:t xml:space="preserve">- Фиксированы первые три хекстета:</w:t>
      </w:r>
      <w:r>
        <w:t xml:space="preserve"> </w:t>
      </w:r>
      <w:r>
        <w:rPr>
          <w:rStyle w:val="VerbatimChar"/>
        </w:rPr>
        <w:t xml:space="preserve">2001:db8:c0de</w:t>
      </w:r>
      <w:r>
        <w:br/>
      </w:r>
      <w:r>
        <w:t xml:space="preserve">- Диапазон адресов (краевые значения):</w:t>
      </w:r>
      <w:r>
        <w:t xml:space="preserve"> </w:t>
      </w:r>
      <w:r>
        <w:t xml:space="preserve">- минимальный: 2001:db8:c0de::</w:t>
      </w:r>
      <w:r>
        <w:br/>
      </w:r>
      <w:r>
        <w:t xml:space="preserve">- максимальный: 2001:db8:c0de:ffff:ffff:ffff:ffff:ffff</w:t>
      </w:r>
      <w:r>
        <w:t xml:space="preserve"> </w:t>
      </w:r>
      <w:r>
        <w:t xml:space="preserve">- Особенности: broadcast в IPv6 отсутствует; адрес с IID=0 — это</w:t>
      </w:r>
      <w:r>
        <w:t xml:space="preserve"> </w:t>
      </w:r>
      <w:r>
        <w:rPr>
          <w:iCs/>
          <w:i/>
        </w:rPr>
        <w:t xml:space="preserve">subnet-router anycast</w:t>
      </w:r>
      <w:r>
        <w:t xml:space="preserve"> </w:t>
      </w:r>
      <w:r>
        <w:t xml:space="preserve">для данного /64.</w:t>
      </w:r>
    </w:p>
    <w:p>
      <w:pPr>
        <w:pStyle w:val="BodyText"/>
      </w:pPr>
      <w:r>
        <w:t xml:space="preserve">Разбиение на 2 подсети — способ A (используем</w:t>
      </w:r>
      <w:r>
        <w:t xml:space="preserve"> </w:t>
      </w:r>
      <w:r>
        <w:rPr>
          <w:bCs/>
          <w:b/>
        </w:rPr>
        <w:t xml:space="preserve">идентификатор подсети</w:t>
      </w:r>
      <w:r>
        <w:t xml:space="preserve">, Subnet ID)</w:t>
      </w:r>
      <w:r>
        <w:t xml:space="preserve"> </w:t>
      </w:r>
      <w:r>
        <w:t xml:space="preserve">Берём 1 бит из поля Subnet ID (которое в /48 занимает 16 бит — четвёртый хекстет) → получаем две подсети</w:t>
      </w:r>
      <w:r>
        <w:t xml:space="preserve"> </w:t>
      </w:r>
      <w:r>
        <w:rPr>
          <w:bCs/>
          <w:b/>
        </w:rPr>
        <w:t xml:space="preserve">/49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(краевые значения)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2001:db8:c0de:0::/49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2001:db8:c0de:0:: – 2001:db8:c0de:7fff:ffff:ffff:ffff:ffff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2001:db8:c0de:8000::/49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2001:db8:c0de:8000:: – 2001:db8:c0de:ffff:ffff:ffff:ffff:ffff</w:t>
            </w:r>
          </w:p>
        </w:tc>
      </w:tr>
    </w:tbl>
    <w:p>
      <w:pPr>
        <w:pStyle w:val="BodyText"/>
      </w:pPr>
      <w:r>
        <w:t xml:space="preserve">Разбиение на 2 подсети — способ B (используем</w:t>
      </w:r>
      <w:r>
        <w:t xml:space="preserve"> </w:t>
      </w:r>
      <w:r>
        <w:rPr>
          <w:bCs/>
          <w:b/>
        </w:rPr>
        <w:t xml:space="preserve">идентификатор интерфейса</w:t>
      </w:r>
      <w:r>
        <w:t xml:space="preserve">, Interface ID)</w:t>
      </w:r>
      <w:r>
        <w:t xml:space="preserve"> </w:t>
      </w:r>
      <w:r>
        <w:t xml:space="preserve">Выделим один бит уже из IID (после /64). Это даёт две подсети</w:t>
      </w:r>
      <w:r>
        <w:t xml:space="preserve"> </w:t>
      </w:r>
      <w:r>
        <w:rPr>
          <w:bCs/>
          <w:b/>
        </w:rPr>
        <w:t xml:space="preserve">/65</w:t>
      </w:r>
      <w:r>
        <w:t xml:space="preserve"> </w:t>
      </w:r>
      <w:r>
        <w:t xml:space="preserve">внутри любого выбранного /64.</w:t>
      </w:r>
      <w:r>
        <w:br/>
      </w:r>
      <w:r>
        <w:t xml:space="preserve">Например, возьмём первый /64:</w:t>
      </w:r>
      <w:r>
        <w:t xml:space="preserve"> </w:t>
      </w:r>
      <w:r>
        <w:rPr>
          <w:rStyle w:val="VerbatimChar"/>
        </w:rPr>
        <w:t xml:space="preserve">2001:db8:c0de:0::/64</w:t>
      </w:r>
      <w:r>
        <w:t xml:space="preserve"> </w:t>
      </w:r>
      <w:r>
        <w:t xml:space="preserve">и разобьём его: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(краевые значения)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2001:db8:c0de:0::/65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2001:db8:c0de:0:0000:: – 2001:db8:c0de:0:7fff:ffff:ffff:ffff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2001:db8:c0de:0:8000::/65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2001:db8:c0de:0:8000:: – 2001:db8:c0de:0:ffff:ffff:ffff:ffff</w:t>
            </w:r>
          </w:p>
        </w:tc>
      </w:tr>
    </w:tbl>
    <w:bookmarkEnd w:id="25"/>
    <w:bookmarkStart w:id="26" w:name="сеть-2a026b864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Сеть 2a02:6b8::/64</w:t>
      </w:r>
    </w:p>
    <w:p>
      <w:pPr>
        <w:pStyle w:val="FirstParagraph"/>
      </w:pPr>
      <w:r>
        <w:rPr>
          <w:bCs/>
          <w:b/>
        </w:rPr>
        <w:t xml:space="preserve">Характеристика</w:t>
      </w:r>
      <w:r>
        <w:t xml:space="preserve"> </w:t>
      </w:r>
      <w:r>
        <w:t xml:space="preserve">- Префикс: /64 (рекомендованный размер подсети в IPv6)</w:t>
      </w:r>
      <w:r>
        <w:br/>
      </w:r>
      <w:r>
        <w:t xml:space="preserve">- Фиксированы первые четыре хекстета:</w:t>
      </w:r>
      <w:r>
        <w:t xml:space="preserve"> </w:t>
      </w:r>
      <w:r>
        <w:rPr>
          <w:rStyle w:val="VerbatimChar"/>
        </w:rPr>
        <w:t xml:space="preserve">2a02:6b8:0:0</w:t>
      </w:r>
      <w:r>
        <w:br/>
      </w:r>
      <w:r>
        <w:t xml:space="preserve">- Диапазон адресов (краевые значения):</w:t>
      </w:r>
      <w:r>
        <w:t xml:space="preserve"> </w:t>
      </w:r>
      <w:r>
        <w:t xml:space="preserve">- минимальный: 2a02:6b8::</w:t>
      </w:r>
      <w:r>
        <w:br/>
      </w:r>
      <w:r>
        <w:t xml:space="preserve">- максимальный: 2a02:6b8::ffff:ffff:ffff:ffff</w:t>
      </w:r>
      <w:r>
        <w:t xml:space="preserve"> </w:t>
      </w:r>
      <w:r>
        <w:t xml:space="preserve">- Особенности: broadcast нет; адрес с IID=0 —</w:t>
      </w:r>
      <w:r>
        <w:t xml:space="preserve"> </w:t>
      </w:r>
      <w:r>
        <w:rPr>
          <w:iCs/>
          <w:i/>
        </w:rPr>
        <w:t xml:space="preserve">subnet-router anycast</w:t>
      </w:r>
      <w:r>
        <w:t xml:space="preserve"> </w:t>
      </w:r>
      <w:r>
        <w:t xml:space="preserve">для этого /64.</w:t>
      </w:r>
    </w:p>
    <w:p>
      <w:pPr>
        <w:pStyle w:val="BodyText"/>
      </w:pPr>
      <w:r>
        <w:t xml:space="preserve">Разбиение на 2 подсети — способ A (через</w:t>
      </w:r>
      <w:r>
        <w:t xml:space="preserve"> </w:t>
      </w:r>
      <w:r>
        <w:rPr>
          <w:bCs/>
          <w:b/>
        </w:rPr>
        <w:t xml:space="preserve">идентификатор подсети</w:t>
      </w:r>
      <w:r>
        <w:t xml:space="preserve">)</w:t>
      </w:r>
      <w:r>
        <w:t xml:space="preserve"> </w:t>
      </w:r>
      <w:r>
        <w:t xml:space="preserve">В сети с префиксом</w:t>
      </w:r>
      <w:r>
        <w:t xml:space="preserve"> </w:t>
      </w:r>
      <w:r>
        <w:rPr>
          <w:bCs/>
          <w:b/>
        </w:rPr>
        <w:t xml:space="preserve">/64 поле Subnet ID отсутствует</w:t>
      </w:r>
      <w:r>
        <w:t xml:space="preserve"> </w:t>
      </w:r>
      <w:r>
        <w:t xml:space="preserve">(всё, что правее, — это IID).</w:t>
      </w:r>
      <w:r>
        <w:br/>
      </w:r>
      <w:r>
        <w:t xml:space="preserve">Поэтому «разбить по Subnet ID»</w:t>
      </w:r>
      <w:r>
        <w:t xml:space="preserve"> </w:t>
      </w:r>
      <w:r>
        <w:rPr>
          <w:bCs/>
          <w:b/>
        </w:rPr>
        <w:t xml:space="preserve">невозможно без изменения исходного префикса</w:t>
      </w:r>
      <w:r>
        <w:t xml:space="preserve">. Формально можно было бы рассматривать агрегат /63 и получить два /64, но это будет уже другая исходная сеть.</w:t>
      </w:r>
    </w:p>
    <w:p>
      <w:pPr>
        <w:pStyle w:val="BodyText"/>
      </w:pPr>
      <w:r>
        <w:t xml:space="preserve">Разбиение на 2 подсети — способ B (через</w:t>
      </w:r>
      <w:r>
        <w:t xml:space="preserve"> </w:t>
      </w:r>
      <w:r>
        <w:rPr>
          <w:bCs/>
          <w:b/>
        </w:rPr>
        <w:t xml:space="preserve">идентификатор интерфейса</w:t>
      </w:r>
      <w:r>
        <w:t xml:space="preserve">, IID)</w:t>
      </w:r>
      <w:r>
        <w:t xml:space="preserve"> </w:t>
      </w:r>
      <w:r>
        <w:t xml:space="preserve">Берём 1 бит из IID → получаем две подсети</w:t>
      </w:r>
      <w:r>
        <w:t xml:space="preserve"> </w:t>
      </w:r>
      <w:r>
        <w:rPr>
          <w:bCs/>
          <w:b/>
        </w:rPr>
        <w:t xml:space="preserve">/65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(краевые значения)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2a02:6b8::/65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2a02:6b8:0:0:0000:: – 2a02:6b8:0:0:7fff:ffff:ffff:ffff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2a02:6b8:0:0:8000::/65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2a02:6b8:0:0:8000:: – 2a02:6b8:0:0:ffff:ffff:ffff:ffff</w:t>
            </w:r>
          </w:p>
        </w:tc>
      </w:tr>
    </w:tbl>
    <w:bookmarkEnd w:id="26"/>
    <w:bookmarkEnd w:id="27"/>
    <w:bookmarkStart w:id="93" w:name="Xaa98339a1bc9a01348fb7b4bcd912a06bb3c57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numPr>
          <w:ilvl w:val="0"/>
          <w:numId w:val="1001"/>
        </w:numPr>
      </w:pPr>
      <w:r>
        <w:t xml:space="preserve">Запущены GNS3 VM и приложение</w:t>
      </w:r>
      <w:r>
        <w:t xml:space="preserve"> </w:t>
      </w:r>
      <w:r>
        <w:rPr>
          <w:bCs/>
          <w:b/>
        </w:rPr>
        <w:t xml:space="preserve">GNS3</w:t>
      </w:r>
      <w:r>
        <w:t xml:space="preserve">, создан новый проект.</w:t>
      </w:r>
      <w:r>
        <w:br/>
      </w:r>
      <w:r>
        <w:t xml:space="preserve">На рабочем поле размещены и соединены устройства согласно заданной топологии.</w:t>
      </w:r>
    </w:p>
    <w:p>
      <w:pPr>
        <w:numPr>
          <w:ilvl w:val="0"/>
          <w:numId w:val="1000"/>
        </w:numPr>
      </w:pPr>
      <w:r>
        <w:t xml:space="preserve">Используемые устройства:</w:t>
      </w:r>
    </w:p>
    <w:p>
      <w:pPr>
        <w:numPr>
          <w:ilvl w:val="1"/>
          <w:numId w:val="1002"/>
        </w:numPr>
        <w:pStyle w:val="Compact"/>
      </w:pPr>
      <w:r>
        <w:t xml:space="preserve">VPCS — конечные узлы (PC1, PC2, PC3, PC4, server)</w:t>
      </w:r>
    </w:p>
    <w:p>
      <w:pPr>
        <w:numPr>
          <w:ilvl w:val="1"/>
          <w:numId w:val="1002"/>
        </w:numPr>
        <w:pStyle w:val="Compact"/>
      </w:pPr>
      <w:r>
        <w:t xml:space="preserve">Коммутаторы Ethernet</w:t>
      </w:r>
    </w:p>
    <w:p>
      <w:pPr>
        <w:numPr>
          <w:ilvl w:val="1"/>
          <w:numId w:val="1002"/>
        </w:numPr>
        <w:pStyle w:val="Compact"/>
      </w:pPr>
      <w:r>
        <w:t xml:space="preserve">Маршрутизатор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— для подсети IPv4</w:t>
      </w:r>
    </w:p>
    <w:p>
      <w:pPr>
        <w:numPr>
          <w:ilvl w:val="1"/>
          <w:numId w:val="1002"/>
        </w:numPr>
        <w:pStyle w:val="Compact"/>
      </w:pPr>
      <w:r>
        <w:t xml:space="preserve">Маршрутизатор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— для будущей подсети IPv6</w:t>
      </w:r>
    </w:p>
    <w:p>
      <w:pPr>
        <w:numPr>
          <w:ilvl w:val="0"/>
          <w:numId w:val="1000"/>
        </w:numPr>
      </w:pPr>
      <w:r>
        <w:t xml:space="preserve">Устройствам назначены имена:</w:t>
      </w:r>
    </w:p>
    <w:p>
      <w:pPr>
        <w:numPr>
          <w:ilvl w:val="1"/>
          <w:numId w:val="1003"/>
        </w:numPr>
        <w:pStyle w:val="Compact"/>
      </w:pPr>
      <w:r>
        <w:t xml:space="preserve">ПК:</w:t>
      </w:r>
      <w:r>
        <w:t xml:space="preserve"> </w:t>
      </w:r>
      <w:r>
        <w:rPr>
          <w:rStyle w:val="VerbatimChar"/>
        </w:rPr>
        <w:t xml:space="preserve">PCx-zmustafaev</w:t>
      </w:r>
    </w:p>
    <w:p>
      <w:pPr>
        <w:numPr>
          <w:ilvl w:val="1"/>
          <w:numId w:val="1003"/>
        </w:numPr>
        <w:pStyle w:val="Compact"/>
      </w:pPr>
      <w:r>
        <w:t xml:space="preserve">Коммутаторы:</w:t>
      </w:r>
      <w:r>
        <w:t xml:space="preserve"> </w:t>
      </w:r>
      <w:r>
        <w:rPr>
          <w:rStyle w:val="VerbatimChar"/>
        </w:rPr>
        <w:t xml:space="preserve">msk-zmustafaev-sw-0x</w:t>
      </w:r>
    </w:p>
    <w:p>
      <w:pPr>
        <w:numPr>
          <w:ilvl w:val="1"/>
          <w:numId w:val="1003"/>
        </w:numPr>
        <w:pStyle w:val="Compact"/>
      </w:pPr>
      <w:r>
        <w:t xml:space="preserve">Маршрутизатор:</w:t>
      </w:r>
      <w:r>
        <w:t xml:space="preserve"> </w:t>
      </w:r>
      <w:r>
        <w:rPr>
          <w:rStyle w:val="VerbatimChar"/>
        </w:rPr>
        <w:t xml:space="preserve">msk-zmustafaev-gw-01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39682"/>
            <wp:effectExtent b="0" l="0" r="0" t="0"/>
            <wp:docPr descr="Созданная топология сети" title="" id="29" name="Picture"/>
            <a:graphic>
              <a:graphicData uri="http://schemas.openxmlformats.org/drawingml/2006/picture">
                <pic:pic>
                  <pic:nvPicPr>
                    <pic:cNvPr descr="Screenshot_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Созданная топология сети</w:t>
      </w:r>
    </w:p>
    <w:bookmarkStart w:id="40" w:name="X19c63e8980412b81e8e2577b649f4dd820353b0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Настройка IPv4 на узлах PC1, PC2 и сервере</w:t>
      </w:r>
    </w:p>
    <w:p>
      <w:pPr>
        <w:numPr>
          <w:ilvl w:val="0"/>
          <w:numId w:val="1004"/>
        </w:numPr>
        <w:pStyle w:val="Compact"/>
      </w:pPr>
      <w:r>
        <w:t xml:space="preserve">В консоли VPCS выполнена настройка адреса и шлюза по умолчанию.</w:t>
      </w:r>
    </w:p>
    <w:p>
      <w:pPr>
        <w:pStyle w:val="FirstParagraph"/>
      </w:pPr>
      <w:r>
        <w:t xml:space="preserve">PC1-zmustafaev</w:t>
      </w:r>
    </w:p>
    <w:p>
      <w:pPr>
        <w:pStyle w:val="BodyText"/>
      </w:pPr>
      <w:r>
        <w:t xml:space="preserve">Назначение адреса:</w:t>
      </w:r>
    </w:p>
    <w:p>
      <w:pPr>
        <w:pStyle w:val="BodyText"/>
      </w:pPr>
      <w:r>
        <w:rPr>
          <w:rStyle w:val="VerbatimChar"/>
        </w:rPr>
        <w:t xml:space="preserve">ip 172.16.20.10/25 172.16.20.1</w:t>
      </w:r>
      <w:r>
        <w:br/>
      </w:r>
      <w:r>
        <w:rPr>
          <w:rStyle w:val="VerbatimChar"/>
        </w:rPr>
        <w:t xml:space="preserve">save</w:t>
      </w:r>
    </w:p>
    <w:p>
      <w:pPr>
        <w:pStyle w:val="BodyText"/>
      </w:pPr>
      <w:r>
        <w:t xml:space="preserve">Просмотр конфигурации IP и IPv6: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</w:p>
    <w:p>
      <w:pPr>
        <w:pStyle w:val="CaptionedFigure"/>
      </w:pPr>
      <w:r>
        <w:drawing>
          <wp:inline>
            <wp:extent cx="4756416" cy="4057169"/>
            <wp:effectExtent b="0" l="0" r="0" t="0"/>
            <wp:docPr descr="PC1 — вывод конфигурации IP" title="" id="32" name="Picture"/>
            <a:graphic>
              <a:graphicData uri="http://schemas.openxmlformats.org/drawingml/2006/picture">
                <pic:pic>
                  <pic:nvPicPr>
                    <pic:cNvPr descr="Screenshot_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16" cy="405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PC1 — вывод конфигурации IP</w:t>
      </w:r>
    </w:p>
    <w:p>
      <w:pPr>
        <w:pStyle w:val="BodyText"/>
      </w:pPr>
      <w:r>
        <w:t xml:space="preserve">PC2-zmustafaev</w:t>
      </w:r>
    </w:p>
    <w:p>
      <w:pPr>
        <w:pStyle w:val="BodyText"/>
      </w:pPr>
      <w:r>
        <w:t xml:space="preserve">Назначение адреса:</w:t>
      </w:r>
    </w:p>
    <w:p>
      <w:pPr>
        <w:pStyle w:val="BodyText"/>
      </w:pPr>
      <w:r>
        <w:rPr>
          <w:rStyle w:val="VerbatimChar"/>
        </w:rPr>
        <w:t xml:space="preserve">ip 172.16.20.138/25 172.16.20.129</w:t>
      </w:r>
      <w:r>
        <w:br/>
      </w:r>
      <w:r>
        <w:rPr>
          <w:rStyle w:val="VerbatimChar"/>
        </w:rPr>
        <w:t xml:space="preserve">save</w:t>
      </w:r>
    </w:p>
    <w:p>
      <w:pPr>
        <w:pStyle w:val="BodyText"/>
      </w:pPr>
      <w:r>
        <w:t xml:space="preserve">Просмотр конфигурации IP и IPv6: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</w:p>
    <w:p>
      <w:pPr>
        <w:pStyle w:val="CaptionedFigure"/>
      </w:pPr>
      <w:r>
        <w:drawing>
          <wp:inline>
            <wp:extent cx="4280006" cy="4087905"/>
            <wp:effectExtent b="0" l="0" r="0" t="0"/>
            <wp:docPr descr="PC2 — вывод конфигурации IP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006" cy="408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PC2 — вывод конфигурации IP</w:t>
      </w:r>
    </w:p>
    <w:p>
      <w:pPr>
        <w:pStyle w:val="BodyText"/>
      </w:pPr>
      <w:r>
        <w:t xml:space="preserve">server-zmustafaev (Dual Stack Server)</w:t>
      </w:r>
    </w:p>
    <w:p>
      <w:pPr>
        <w:pStyle w:val="BodyText"/>
      </w:pPr>
      <w:r>
        <w:t xml:space="preserve">Назначение адреса:</w:t>
      </w:r>
    </w:p>
    <w:p>
      <w:pPr>
        <w:pStyle w:val="BodyText"/>
      </w:pPr>
      <w:r>
        <w:rPr>
          <w:rStyle w:val="VerbatimChar"/>
        </w:rPr>
        <w:t xml:space="preserve">ip 64.100.1.10/24 64.100.1.1</w:t>
      </w:r>
      <w:r>
        <w:br/>
      </w:r>
      <w:r>
        <w:rPr>
          <w:rStyle w:val="VerbatimChar"/>
        </w:rPr>
        <w:t xml:space="preserve">save</w:t>
      </w:r>
    </w:p>
    <w:p>
      <w:pPr>
        <w:pStyle w:val="BodyText"/>
      </w:pPr>
      <w:r>
        <w:t xml:space="preserve">Просмотр конфигурации IP и IPv6: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</w:p>
    <w:p>
      <w:pPr>
        <w:pStyle w:val="CaptionedFigure"/>
      </w:pPr>
      <w:r>
        <w:drawing>
          <wp:inline>
            <wp:extent cx="4495159" cy="4026433"/>
            <wp:effectExtent b="0" l="0" r="0" t="0"/>
            <wp:docPr descr="Server — вывод конфигурации IP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59" cy="402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Server — вывод конфигурации IP</w:t>
      </w:r>
    </w:p>
    <w:bookmarkEnd w:id="40"/>
    <w:bookmarkStart w:id="44" w:name="Xe8cc4f231590827f420465e86b9cd081244c48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маршрутизатора FRR (msk-zmustafaev-gw-01)</w:t>
      </w:r>
    </w:p>
    <w:p>
      <w:pPr>
        <w:numPr>
          <w:ilvl w:val="0"/>
          <w:numId w:val="1005"/>
        </w:numPr>
        <w:pStyle w:val="Compact"/>
      </w:pPr>
      <w:r>
        <w:t xml:space="preserve">Выполнена конфигурация адресов интерфейсов: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eth0 → 172.16.20.1/25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eth1 → 172.16.20.129/25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eth2 → 64.100.1.1/24</w:t>
      </w:r>
    </w:p>
    <w:p>
      <w:pPr>
        <w:pStyle w:val="CaptionedFigure"/>
      </w:pPr>
      <w:r>
        <w:drawing>
          <wp:inline>
            <wp:extent cx="5286615" cy="4049485"/>
            <wp:effectExtent b="0" l="0" r="0" t="0"/>
            <wp:docPr descr="Настройка интерфейсов на FRR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15" cy="40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на FRR</w:t>
      </w:r>
    </w:p>
    <w:bookmarkEnd w:id="44"/>
    <w:bookmarkStart w:id="51" w:name="проверка-сохранённой-конфигурации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Проверка сохранённой конфигурации</w:t>
      </w:r>
    </w:p>
    <w:p>
      <w:pPr>
        <w:pStyle w:val="FirstParagraph"/>
      </w:pPr>
      <w:r>
        <w:t xml:space="preserve">Команды:</w:t>
      </w:r>
    </w:p>
    <w:p>
      <w:pPr>
        <w:numPr>
          <w:ilvl w:val="0"/>
          <w:numId w:val="1007"/>
        </w:numPr>
        <w:pStyle w:val="Compact"/>
      </w:pPr>
      <w:r>
        <w:t xml:space="preserve">просмотр конфигурации —</w:t>
      </w:r>
      <w:r>
        <w:t xml:space="preserve"> </w:t>
      </w:r>
      <w:r>
        <w:rPr>
          <w:rStyle w:val="VerbatimChar"/>
        </w:rPr>
        <w:t xml:space="preserve">show running-config</w:t>
      </w:r>
    </w:p>
    <w:p>
      <w:pPr>
        <w:numPr>
          <w:ilvl w:val="0"/>
          <w:numId w:val="1007"/>
        </w:numPr>
        <w:pStyle w:val="Compact"/>
      </w:pPr>
      <w:r>
        <w:t xml:space="preserve">просмотр интерфейсов —</w:t>
      </w:r>
      <w:r>
        <w:t xml:space="preserve"> </w:t>
      </w:r>
      <w:r>
        <w:rPr>
          <w:rStyle w:val="VerbatimChar"/>
        </w:rPr>
        <w:t xml:space="preserve">show interface brief</w:t>
      </w:r>
    </w:p>
    <w:p>
      <w:pPr>
        <w:pStyle w:val="FirstParagraph"/>
      </w:pPr>
      <w:r>
        <w:drawing>
          <wp:inline>
            <wp:extent cx="3757492" cy="4041801"/>
            <wp:effectExtent b="0" l="0" r="0" t="0"/>
            <wp:docPr descr="Вывод running-config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492" cy="4041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56094" cy="2435838"/>
            <wp:effectExtent b="0" l="0" r="0" t="0"/>
            <wp:docPr descr="Информация об интерфейсах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243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проверка-сетевой-связности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Проверка сетевой связности</w:t>
      </w:r>
    </w:p>
    <w:p>
      <w:pPr>
        <w:numPr>
          <w:ilvl w:val="0"/>
          <w:numId w:val="1008"/>
        </w:numPr>
        <w:pStyle w:val="Compact"/>
      </w:pPr>
      <w:r>
        <w:t xml:space="preserve">С ПК PC1 выполнена проверка доступности других узлов.</w:t>
      </w:r>
    </w:p>
    <w:p>
      <w:pPr>
        <w:pStyle w:val="FirstParagraph"/>
      </w:pPr>
      <w:r>
        <w:t xml:space="preserve">Ping и trace до PC2 (172.16.20.138)</w:t>
      </w:r>
    </w:p>
    <w:p>
      <w:pPr>
        <w:pStyle w:val="CaptionedFigure"/>
      </w:pPr>
      <w:r>
        <w:drawing>
          <wp:inline>
            <wp:extent cx="5334000" cy="2805288"/>
            <wp:effectExtent b="0" l="0" r="0" t="0"/>
            <wp:docPr descr="Ping и trace до PC2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до PC2</w:t>
      </w:r>
    </w:p>
    <w:p>
      <w:pPr>
        <w:pStyle w:val="BodyText"/>
      </w:pPr>
      <w:r>
        <w:t xml:space="preserve">Ping и trace до сервера (64.100.1.10)</w:t>
      </w:r>
    </w:p>
    <w:p>
      <w:pPr>
        <w:pStyle w:val="CaptionedFigure"/>
      </w:pPr>
      <w:r>
        <w:drawing>
          <wp:inline>
            <wp:extent cx="5334000" cy="2270066"/>
            <wp:effectExtent b="0" l="0" r="0" t="0"/>
            <wp:docPr descr="Ping и trace до сервер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до сервера</w:t>
      </w:r>
    </w:p>
    <w:bookmarkEnd w:id="58"/>
    <w:bookmarkStart w:id="68" w:name="Xa1cd5cd790591c6643b35dbd11fe638ac3bfb48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Настройка IPv6 на узлах PC3, PC4 и сервере</w:t>
      </w:r>
    </w:p>
    <w:p>
      <w:pPr>
        <w:numPr>
          <w:ilvl w:val="0"/>
          <w:numId w:val="1009"/>
        </w:numPr>
        <w:pStyle w:val="Compact"/>
      </w:pPr>
      <w:r>
        <w:t xml:space="preserve">На узлах PC3, PC4 и сервере выполнена настройка IPv6-адресов.</w:t>
      </w:r>
    </w:p>
    <w:p>
      <w:pPr>
        <w:pStyle w:val="FirstParagraph"/>
      </w:pPr>
      <w:r>
        <w:t xml:space="preserve">Для PC3 было назначено:</w:t>
      </w:r>
      <w:r>
        <w:t xml:space="preserve"> </w:t>
      </w:r>
      <w:r>
        <w:t xml:space="preserve">ip 2001:db8:c0de:12::a/64</w:t>
      </w:r>
      <w:r>
        <w:t xml:space="preserve"> </w:t>
      </w:r>
      <w:r>
        <w:t xml:space="preserve">save</w:t>
      </w:r>
    </w:p>
    <w:p>
      <w:pPr>
        <w:pStyle w:val="BodyText"/>
      </w:pPr>
      <w:r>
        <w:t xml:space="preserve">Для PC4 было назначено:</w:t>
      </w:r>
      <w:r>
        <w:t xml:space="preserve"> </w:t>
      </w:r>
      <w:r>
        <w:t xml:space="preserve">ip 2001:db8:c0de:13::a/64</w:t>
      </w:r>
      <w:r>
        <w:t xml:space="preserve"> </w:t>
      </w:r>
      <w:r>
        <w:t xml:space="preserve">save</w:t>
      </w:r>
    </w:p>
    <w:p>
      <w:pPr>
        <w:pStyle w:val="BodyText"/>
      </w:pPr>
      <w:r>
        <w:t xml:space="preserve">Для сервера (Dual Stack Server):</w:t>
      </w:r>
      <w:r>
        <w:t xml:space="preserve"> </w:t>
      </w:r>
      <w:r>
        <w:t xml:space="preserve">ip 2001:db8:c0de:11::a/64</w:t>
      </w:r>
      <w:r>
        <w:t xml:space="preserve"> </w:t>
      </w:r>
      <w:r>
        <w:t xml:space="preserve">save</w:t>
      </w:r>
    </w:p>
    <w:p>
      <w:pPr>
        <w:pStyle w:val="BodyText"/>
      </w:pPr>
      <w:r>
        <w:t xml:space="preserve">На каждом узле просмотрены настройки IPv4 и IPv6: show ip и show ipv6.</w:t>
      </w:r>
    </w:p>
    <w:p>
      <w:pPr>
        <w:pStyle w:val="BodyText"/>
      </w:pPr>
      <w:r>
        <w:t xml:space="preserve">PC3 — конфигурация IPv6</w:t>
      </w:r>
      <w:r>
        <w:t xml:space="preserve"> </w:t>
      </w:r>
      <w:r>
        <w:drawing>
          <wp:inline>
            <wp:extent cx="4863993" cy="4049485"/>
            <wp:effectExtent b="0" l="0" r="0" t="0"/>
            <wp:docPr descr="PC3 IPv6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93" cy="40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PC4 — конфигурация IPv6</w:t>
      </w:r>
      <w:r>
        <w:t xml:space="preserve"> </w:t>
      </w:r>
      <w:r>
        <w:drawing>
          <wp:inline>
            <wp:extent cx="4533579" cy="4011065"/>
            <wp:effectExtent b="0" l="0" r="0" t="0"/>
            <wp:docPr descr="PC4 IPv6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79" cy="401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Server — конфигурация IPv6</w:t>
      </w:r>
      <w:r>
        <w:t xml:space="preserve"> </w:t>
      </w:r>
      <w:r>
        <w:drawing>
          <wp:inline>
            <wp:extent cx="4887045" cy="4057169"/>
            <wp:effectExtent b="0" l="0" r="0" t="0"/>
            <wp:docPr descr="Server IPv6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5" cy="405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5" w:name="X85dd24ac3f192903b67be082afdb5834f79fc74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Настройка маршрутизатора VyOS (msk-zmustafaev-gw-02)</w:t>
      </w:r>
    </w:p>
    <w:p>
      <w:pPr>
        <w:numPr>
          <w:ilvl w:val="0"/>
          <w:numId w:val="1010"/>
        </w:numPr>
        <w:pStyle w:val="Compact"/>
      </w:pPr>
      <w:r>
        <w:t xml:space="preserve">На маршрутизатор установлен VyOS, задано имя устройства msk-zmustafaev-gw-02 и выполнена настройка IPv6 интерфейсов.</w:t>
      </w:r>
    </w:p>
    <w:p>
      <w:pPr>
        <w:pStyle w:val="FirstParagraph"/>
      </w:pPr>
      <w:r>
        <w:t xml:space="preserve">Назначены адреса:</w:t>
      </w:r>
    </w:p>
    <w:p>
      <w:pPr>
        <w:numPr>
          <w:ilvl w:val="0"/>
          <w:numId w:val="1011"/>
        </w:numPr>
        <w:pStyle w:val="Compact"/>
      </w:pPr>
      <w:r>
        <w:t xml:space="preserve">eth0 → 2001:db8:c0de:12::1/64</w:t>
      </w:r>
    </w:p>
    <w:p>
      <w:pPr>
        <w:numPr>
          <w:ilvl w:val="0"/>
          <w:numId w:val="1011"/>
        </w:numPr>
        <w:pStyle w:val="Compact"/>
      </w:pPr>
      <w:r>
        <w:t xml:space="preserve">eth1 → 2001:db8:c0de:13::1/64</w:t>
      </w:r>
    </w:p>
    <w:p>
      <w:pPr>
        <w:numPr>
          <w:ilvl w:val="0"/>
          <w:numId w:val="1011"/>
        </w:numPr>
        <w:pStyle w:val="Compact"/>
      </w:pPr>
      <w:r>
        <w:t xml:space="preserve">eth2 → 2001:db8:c0de:11::1/64</w:t>
      </w:r>
    </w:p>
    <w:p>
      <w:pPr>
        <w:pStyle w:val="FirstParagraph"/>
      </w:pPr>
      <w:r>
        <w:t xml:space="preserve">Также включена рассылка Router Advertisements для автоконфигурации IPv6 клиентов.</w:t>
      </w:r>
    </w:p>
    <w:p>
      <w:pPr>
        <w:pStyle w:val="CaptionedFigure"/>
      </w:pPr>
      <w:r>
        <w:drawing>
          <wp:inline>
            <wp:extent cx="5334000" cy="3415574"/>
            <wp:effectExtent b="0" l="0" r="0" t="0"/>
            <wp:docPr descr="VyOS настройка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VyOS настройка</w:t>
      </w:r>
    </w:p>
    <w:p>
      <w:pPr>
        <w:pStyle w:val="BodyText"/>
      </w:pPr>
      <w:r>
        <w:t xml:space="preserve">После внесения конфигурации выполнены команды commit и save.</w:t>
      </w:r>
    </w:p>
    <w:p>
      <w:pPr>
        <w:pStyle w:val="BodyText"/>
      </w:pPr>
      <w:r>
        <w:t xml:space="preserve">Проверка интерфейсов:</w:t>
      </w:r>
      <w:r>
        <w:t xml:space="preserve"> </w:t>
      </w:r>
      <w:r>
        <w:drawing>
          <wp:inline>
            <wp:extent cx="4395267" cy="4087905"/>
            <wp:effectExtent b="0" l="0" r="0" t="0"/>
            <wp:docPr descr="VyOS интерфейсы" title="" id="73" name="Picture"/>
            <a:graphic>
              <a:graphicData uri="http://schemas.openxmlformats.org/drawingml/2006/picture">
                <pic:pic>
                  <pic:nvPicPr>
                    <pic:cNvPr descr="Screenshot_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67" cy="408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2" w:name="проверка-сетевой-связности-ipv6"/>
    <w:p>
      <w:pPr>
        <w:pStyle w:val="Heading3"/>
      </w:pPr>
      <w:r>
        <w:rPr>
          <w:rStyle w:val="SectionNumber"/>
        </w:rPr>
        <w:t xml:space="preserve">2.2.7</w:t>
      </w:r>
      <w:r>
        <w:tab/>
      </w:r>
      <w:r>
        <w:t xml:space="preserve">Проверка сетевой связности IPv6</w:t>
      </w:r>
    </w:p>
    <w:p>
      <w:pPr>
        <w:numPr>
          <w:ilvl w:val="0"/>
          <w:numId w:val="1012"/>
        </w:numPr>
        <w:pStyle w:val="Compact"/>
      </w:pPr>
      <w:r>
        <w:t xml:space="preserve">С PC3 выполнена проверка связи с PC4 и сервером.</w:t>
      </w:r>
    </w:p>
    <w:p>
      <w:pPr>
        <w:pStyle w:val="FirstParagraph"/>
      </w:pPr>
      <w:r>
        <w:t xml:space="preserve">Проверка ping и trace:</w:t>
      </w:r>
      <w:r>
        <w:t xml:space="preserve"> </w:t>
      </w:r>
      <w:r>
        <w:drawing>
          <wp:inline>
            <wp:extent cx="4917781" cy="3665284"/>
            <wp:effectExtent b="0" l="0" r="0" t="0"/>
            <wp:docPr descr="PC3 Проверка IPv6" title="" id="77" name="Picture"/>
            <a:graphic>
              <a:graphicData uri="http://schemas.openxmlformats.org/drawingml/2006/picture">
                <pic:pic>
                  <pic:nvPicPr>
                    <pic:cNvPr descr="Screenshot_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781" cy="366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 PC3 невозможно обратиться к подсети IPv4, что подтверждает корректность разделения стека.</w:t>
      </w:r>
    </w:p>
    <w:p>
      <w:pPr>
        <w:numPr>
          <w:ilvl w:val="0"/>
          <w:numId w:val="1013"/>
        </w:numPr>
        <w:pStyle w:val="Compact"/>
      </w:pPr>
      <w:r>
        <w:t xml:space="preserve">С сервера (Dual Stack Server) выполнены проверки ping по IPv6 и IPv4:</w:t>
      </w:r>
    </w:p>
    <w:p>
      <w:pPr>
        <w:numPr>
          <w:ilvl w:val="0"/>
          <w:numId w:val="1014"/>
        </w:numPr>
        <w:pStyle w:val="Compact"/>
      </w:pPr>
      <w:r>
        <w:t xml:space="preserve">Успешный обмен ICMPv6 сообщениями с PC3 и PC4</w:t>
      </w:r>
    </w:p>
    <w:p>
      <w:pPr>
        <w:numPr>
          <w:ilvl w:val="0"/>
          <w:numId w:val="1014"/>
        </w:numPr>
        <w:pStyle w:val="Compact"/>
      </w:pPr>
      <w:r>
        <w:t xml:space="preserve">Успешный обмен ICMPv4 с PC2 (проверка двойного стека)</w:t>
      </w:r>
    </w:p>
    <w:p>
      <w:pPr>
        <w:pStyle w:val="CaptionedFigure"/>
      </w:pPr>
      <w:r>
        <w:drawing>
          <wp:inline>
            <wp:extent cx="5225142" cy="4495159"/>
            <wp:effectExtent b="0" l="0" r="0" t="0"/>
            <wp:docPr descr="Server — проверки ping" title="" id="80" name="Picture"/>
            <a:graphic>
              <a:graphicData uri="http://schemas.openxmlformats.org/drawingml/2006/picture">
                <pic:pic>
                  <pic:nvPicPr>
                    <pic:cNvPr descr="Screenshot_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42" cy="4495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Server — проверки ping</w:t>
      </w:r>
    </w:p>
    <w:bookmarkEnd w:id="82"/>
    <w:bookmarkStart w:id="92" w:name="анализ-перехваченного-трафика"/>
    <w:p>
      <w:pPr>
        <w:pStyle w:val="Heading3"/>
      </w:pPr>
      <w:r>
        <w:rPr>
          <w:rStyle w:val="SectionNumber"/>
        </w:rPr>
        <w:t xml:space="preserve">2.2.8</w:t>
      </w:r>
      <w:r>
        <w:tab/>
      </w:r>
      <w:r>
        <w:t xml:space="preserve">Анализ перехваченного трафика</w:t>
      </w:r>
    </w:p>
    <w:p>
      <w:pPr>
        <w:numPr>
          <w:ilvl w:val="0"/>
          <w:numId w:val="1015"/>
        </w:numPr>
        <w:pStyle w:val="Compact"/>
      </w:pPr>
      <w:r>
        <w:t xml:space="preserve">Включён захват пакетов на соединении сервера с коммутатором.</w:t>
      </w:r>
      <w:r>
        <w:br/>
      </w:r>
      <w:r>
        <w:t xml:space="preserve">В анализе отображаются ARP, ICMP и ICMPv6 кадры.</w:t>
      </w:r>
    </w:p>
    <w:p>
      <w:pPr>
        <w:pStyle w:val="FirstParagraph"/>
      </w:pPr>
      <w:r>
        <w:t xml:space="preserve">ARP-запрос отображает:</w:t>
      </w:r>
      <w:r>
        <w:t xml:space="preserve"> </w:t>
      </w:r>
      <w:r>
        <w:t xml:space="preserve">- MAC-адрес источника</w:t>
      </w:r>
      <w:r>
        <w:t xml:space="preserve"> </w:t>
      </w:r>
      <w:r>
        <w:t xml:space="preserve">- IP-адрес источника</w:t>
      </w:r>
      <w:r>
        <w:t xml:space="preserve"> </w:t>
      </w:r>
      <w:r>
        <w:t xml:space="preserve">- IP-адрес устройства, MAC которого требуется определить</w:t>
      </w:r>
    </w:p>
    <w:p>
      <w:pPr>
        <w:pStyle w:val="CaptionedFigure"/>
      </w:pPr>
      <w:r>
        <w:drawing>
          <wp:inline>
            <wp:extent cx="5334000" cy="3519191"/>
            <wp:effectExtent b="0" l="0" r="0" t="0"/>
            <wp:docPr descr="ARP" title="" id="84" name="Picture"/>
            <a:graphic>
              <a:graphicData uri="http://schemas.openxmlformats.org/drawingml/2006/picture">
                <pic:pic>
                  <pic:nvPicPr>
                    <pic:cNvPr descr="Screenshot_1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</w:t>
      </w:r>
    </w:p>
    <w:p>
      <w:pPr>
        <w:pStyle w:val="BodyText"/>
      </w:pPr>
      <w:r>
        <w:t xml:space="preserve">Пакет ICMP содержит:</w:t>
      </w:r>
      <w:r>
        <w:t xml:space="preserve"> </w:t>
      </w:r>
      <w:r>
        <w:t xml:space="preserve">- тип сообщения (Echo Request или Echo Reply)</w:t>
      </w:r>
      <w:r>
        <w:t xml:space="preserve"> </w:t>
      </w:r>
      <w:r>
        <w:t xml:space="preserve">- время ответа</w:t>
      </w:r>
      <w:r>
        <w:t xml:space="preserve"> </w:t>
      </w:r>
      <w:r>
        <w:t xml:space="preserve">- адрес отправителя и получателя</w:t>
      </w:r>
    </w:p>
    <w:p>
      <w:pPr>
        <w:pStyle w:val="CaptionedFigure"/>
      </w:pPr>
      <w:r>
        <w:drawing>
          <wp:inline>
            <wp:extent cx="5334000" cy="3548041"/>
            <wp:effectExtent b="0" l="0" r="0" t="0"/>
            <wp:docPr descr="ICMP" title="" id="87" name="Picture"/>
            <a:graphic>
              <a:graphicData uri="http://schemas.openxmlformats.org/drawingml/2006/picture">
                <pic:pic>
                  <pic:nvPicPr>
                    <pic:cNvPr descr="Screenshot_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</w:t>
      </w:r>
    </w:p>
    <w:p>
      <w:pPr>
        <w:pStyle w:val="BodyText"/>
      </w:pPr>
      <w:r>
        <w:t xml:space="preserve">Пример ICMPv6</w:t>
      </w:r>
    </w:p>
    <w:p>
      <w:pPr>
        <w:pStyle w:val="BodyText"/>
      </w:pPr>
      <w:r>
        <w:t xml:space="preserve">Здесь видно:</w:t>
      </w:r>
      <w:r>
        <w:t xml:space="preserve"> </w:t>
      </w:r>
      <w:r>
        <w:t xml:space="preserve">- ICMPv6 Echo Request / Reply</w:t>
      </w:r>
      <w:r>
        <w:t xml:space="preserve"> </w:t>
      </w:r>
      <w:r>
        <w:t xml:space="preserve">- используемые IPv6 адреса</w:t>
      </w:r>
      <w:r>
        <w:t xml:space="preserve"> </w:t>
      </w:r>
      <w:r>
        <w:t xml:space="preserve">- поле Sequence Number</w:t>
      </w:r>
    </w:p>
    <w:p>
      <w:pPr>
        <w:pStyle w:val="CaptionedFigure"/>
      </w:pPr>
      <w:r>
        <w:drawing>
          <wp:inline>
            <wp:extent cx="5334000" cy="3516241"/>
            <wp:effectExtent b="0" l="0" r="0" t="0"/>
            <wp:docPr descr="ICMPv6" title="" id="90" name="Picture"/>
            <a:graphic>
              <a:graphicData uri="http://schemas.openxmlformats.org/drawingml/2006/picture">
                <pic:pic>
                  <pic:nvPicPr>
                    <pic:cNvPr descr="Screenshot_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6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ICMPv6</w:t>
      </w:r>
    </w:p>
    <w:bookmarkEnd w:id="92"/>
    <w:bookmarkEnd w:id="93"/>
    <w:bookmarkStart w:id="116" w:name="самостоятельное-задани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Самостоятельное задание</w:t>
      </w:r>
    </w:p>
    <w:bookmarkStart w:id="94" w:name="характеристика-подсетей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Характеристика подсетей</w:t>
      </w:r>
    </w:p>
    <w:p>
      <w:pPr>
        <w:pStyle w:val="FirstParagraph"/>
      </w:pPr>
      <w:r>
        <w:t xml:space="preserve">Подсеть 1 — IPv4: 10.10.1.96/27</w:t>
      </w:r>
      <w:r>
        <w:t xml:space="preserve"> </w:t>
      </w:r>
      <w:r>
        <w:t xml:space="preserve">- Маска: 255.255.255.224</w:t>
      </w:r>
      <w:r>
        <w:t xml:space="preserve"> </w:t>
      </w:r>
      <w:r>
        <w:t xml:space="preserve">- Размер: 32 адреса (30 хостов)</w:t>
      </w:r>
      <w:r>
        <w:t xml:space="preserve"> </w:t>
      </w:r>
      <w:r>
        <w:t xml:space="preserve">- Сетевой адрес: 10.10.1.96</w:t>
      </w:r>
      <w:r>
        <w:t xml:space="preserve"> </w:t>
      </w:r>
      <w:r>
        <w:t xml:space="preserve">- Диапазон хостов: 10.10.1.97 – 10.10.1.126</w:t>
      </w:r>
      <w:r>
        <w:t xml:space="preserve"> </w:t>
      </w:r>
      <w:r>
        <w:t xml:space="preserve">- Широковещательный: 10.10.1.127</w:t>
      </w:r>
    </w:p>
    <w:p>
      <w:pPr>
        <w:pStyle w:val="BodyText"/>
      </w:pPr>
      <w:r>
        <w:t xml:space="preserve">Подсеть 2 — IPv4: 10.10.1.16/28</w:t>
      </w:r>
      <w:r>
        <w:t xml:space="preserve"> </w:t>
      </w:r>
      <w:r>
        <w:t xml:space="preserve">- Маска: 255.255.255.240</w:t>
      </w:r>
      <w:r>
        <w:t xml:space="preserve"> </w:t>
      </w:r>
      <w:r>
        <w:t xml:space="preserve">- Размер: 16 адресов (14 хостов)</w:t>
      </w:r>
      <w:r>
        <w:t xml:space="preserve"> </w:t>
      </w:r>
      <w:r>
        <w:t xml:space="preserve">- Сетевой адрес: 10.10.1.16</w:t>
      </w:r>
      <w:r>
        <w:t xml:space="preserve"> </w:t>
      </w:r>
      <w:r>
        <w:t xml:space="preserve">- Диапазон хостов: 10.10.1.17 – 10.10.1.30</w:t>
      </w:r>
      <w:r>
        <w:t xml:space="preserve"> </w:t>
      </w:r>
      <w:r>
        <w:t xml:space="preserve">- Широковещательный: 10.10.1.31</w:t>
      </w:r>
    </w:p>
    <w:p>
      <w:pPr>
        <w:pStyle w:val="BodyText"/>
      </w:pPr>
      <w:r>
        <w:t xml:space="preserve">Подсеть 1 — IPv6: 2001:db8:1:1::/64</w:t>
      </w:r>
      <w:r>
        <w:t xml:space="preserve"> </w:t>
      </w:r>
      <w:r>
        <w:t xml:space="preserve">- Размер / особенности: /64, адреса для SLAAC, широковещание отсутствует (используется многовещание)</w:t>
      </w:r>
      <w:r>
        <w:t xml:space="preserve"> </w:t>
      </w:r>
      <w:r>
        <w:t xml:space="preserve">- Пример хоста: 2001:db8:1:1::a</w:t>
      </w:r>
      <w:r>
        <w:t xml:space="preserve"> </w:t>
      </w:r>
      <w:r>
        <w:t xml:space="preserve">- Адрес интерфейса маршрутизатора (минимальный): 2001:db8:1:1::1</w:t>
      </w:r>
    </w:p>
    <w:p>
      <w:pPr>
        <w:pStyle w:val="BodyText"/>
      </w:pPr>
      <w:r>
        <w:t xml:space="preserve">Подсеть 2 — IPv6: 2001:db8:1:4::/64</w:t>
      </w:r>
      <w:r>
        <w:t xml:space="preserve"> </w:t>
      </w:r>
      <w:r>
        <w:t xml:space="preserve">- Размер / особенности: /64, адреса для SLAAC, широковещание отсутствует</w:t>
      </w:r>
      <w:r>
        <w:t xml:space="preserve"> </w:t>
      </w:r>
      <w:r>
        <w:t xml:space="preserve">- Пример хоста: 2001:db8:1:4::a</w:t>
      </w:r>
      <w:r>
        <w:t xml:space="preserve"> </w:t>
      </w:r>
      <w:r>
        <w:t xml:space="preserve">- Адрес интерфейса маршрутизатора (минимальный): 2001:db8:1:4::1</w:t>
      </w:r>
    </w:p>
    <w:bookmarkEnd w:id="94"/>
    <w:bookmarkStart w:id="98" w:name="таблица-адресации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Таблица адресации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 / 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 адрес / 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 (IPv4)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 адрес / 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msk-sw-zmustafaev-gw-01</w:t>
            </w:r>
            <w:r>
              <w:t xml:space="preserve"> </w:t>
            </w: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адрес подсети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msk-sw-zmustafaev-gw-01</w:t>
            </w:r>
            <w:r>
              <w:t xml:space="preserve"> </w:t>
            </w:r>
            <w:r>
              <w:rPr>
                <w:rStyle w:val="VerbatimChar"/>
              </w:rP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адрес подсети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PC1-zmustafaev (подсеть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10.10.1.100/27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Хост подсети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PC2-zmustafaev (подсеть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10.10.1.20/28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Хост подсети 2</w:t>
            </w:r>
          </w:p>
        </w:tc>
      </w:tr>
    </w:tbl>
    <w:p>
      <w:pPr>
        <w:pStyle w:val="BodyText"/>
      </w:pPr>
      <w:r>
        <w:t xml:space="preserve">Топология:</w:t>
      </w:r>
    </w:p>
    <w:p>
      <w:pPr>
        <w:pStyle w:val="CaptionedFigure"/>
      </w:pPr>
      <w:r>
        <w:drawing>
          <wp:inline>
            <wp:extent cx="5334000" cy="2354871"/>
            <wp:effectExtent b="0" l="0" r="0" t="0"/>
            <wp:docPr descr="Топология" title="" id="96" name="Picture"/>
            <a:graphic>
              <a:graphicData uri="http://schemas.openxmlformats.org/drawingml/2006/picture">
                <pic:pic>
                  <pic:nvPicPr>
                    <pic:cNvPr descr="Screenshot_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</w:t>
      </w:r>
    </w:p>
    <w:bookmarkEnd w:id="98"/>
    <w:bookmarkStart w:id="108" w:name="настройка-адресации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Настройка адресации</w:t>
      </w:r>
    </w:p>
    <w:p>
      <w:pPr>
        <w:pStyle w:val="FirstParagraph"/>
      </w:pPr>
      <w:r>
        <w:t xml:space="preserve">Маршрутизатор VyOS (msk-sw-zmustafaev-gw-01)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eth0</w:t>
      </w:r>
      <w:r>
        <w:t xml:space="preserve">: 10.10.1.97/27, 2001:db8:1:1::1/64; включён Router Advertisement для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eth1</w:t>
      </w:r>
      <w:r>
        <w:t xml:space="preserve">: 10.10.1.17/28, 2001:db8:1:4::1/64; включён Router Advertisement для</w:t>
      </w:r>
      <w:r>
        <w:t xml:space="preserve"> </w:t>
      </w:r>
      <w:r>
        <w:rPr>
          <w:rStyle w:val="VerbatimChar"/>
        </w:rPr>
        <w:t xml:space="preserve">2001:db8:1:4::/64</w:t>
      </w:r>
    </w:p>
    <w:p>
      <w:pPr>
        <w:pStyle w:val="BodyText"/>
      </w:pPr>
      <w:r>
        <w:t xml:space="preserve">Снимок конфигурации:</w:t>
      </w:r>
      <w:r>
        <w:t xml:space="preserve"> </w:t>
      </w:r>
      <w:r>
        <w:drawing>
          <wp:inline>
            <wp:extent cx="5334000" cy="3386262"/>
            <wp:effectExtent b="0" l="0" r="0" t="0"/>
            <wp:docPr descr="VyOS config" title="" id="100" name="Picture"/>
            <a:graphic>
              <a:graphicData uri="http://schemas.openxmlformats.org/drawingml/2006/picture">
                <pic:pic>
                  <pic:nvPicPr>
                    <pic:cNvPr descr="Screenshot_2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Конечные устройства</w:t>
      </w:r>
    </w:p>
    <w:p>
      <w:pPr>
        <w:pStyle w:val="BodyText"/>
      </w:pPr>
      <w:r>
        <w:rPr>
          <w:bCs/>
          <w:b/>
        </w:rPr>
        <w:t xml:space="preserve">PC1-zmustafaev</w:t>
      </w:r>
      <w:r>
        <w:t xml:space="preserve"> </w:t>
      </w:r>
      <w:r>
        <w:t xml:space="preserve">- IPv4: 10.10.1.100/27, GW 10.10.1.97</w:t>
      </w:r>
      <w:r>
        <w:t xml:space="preserve"> </w:t>
      </w:r>
      <w:r>
        <w:t xml:space="preserve">- IPv6: 2001:db8:1:1::a/64</w:t>
      </w:r>
      <w:r>
        <w:t xml:space="preserve"> </w:t>
      </w:r>
      <w:r>
        <w:drawing>
          <wp:inline>
            <wp:extent cx="5294299" cy="4057169"/>
            <wp:effectExtent b="0" l="0" r="0" t="0"/>
            <wp:docPr descr="PC1 IP" title="" id="103" name="Picture"/>
            <a:graphic>
              <a:graphicData uri="http://schemas.openxmlformats.org/drawingml/2006/picture">
                <pic:pic>
                  <pic:nvPicPr>
                    <pic:cNvPr descr="Screenshot_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405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PC2-zmustafaev</w:t>
      </w:r>
      <w:r>
        <w:t xml:space="preserve"> </w:t>
      </w:r>
      <w:r>
        <w:t xml:space="preserve">- IPv4: 10.10.1.20/28, GW 10.10.1.17</w:t>
      </w:r>
      <w:r>
        <w:t xml:space="preserve"> </w:t>
      </w:r>
      <w:r>
        <w:t xml:space="preserve">- IPv6: 2001:db8:1:4::a/64</w:t>
      </w:r>
      <w:r>
        <w:t xml:space="preserve"> </w:t>
      </w:r>
      <w:r>
        <w:drawing>
          <wp:inline>
            <wp:extent cx="4856309" cy="4087905"/>
            <wp:effectExtent b="0" l="0" r="0" t="0"/>
            <wp:docPr descr="PC2 IP" title="" id="106" name="Picture"/>
            <a:graphic>
              <a:graphicData uri="http://schemas.openxmlformats.org/drawingml/2006/picture">
                <pic:pic>
                  <pic:nvPicPr>
                    <pic:cNvPr descr="Screenshot_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408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5" w:name="проверка-связности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4. Проверка связности</w:t>
      </w:r>
    </w:p>
    <w:p>
      <w:pPr>
        <w:pStyle w:val="FirstParagraph"/>
      </w:pPr>
      <w:r>
        <w:t xml:space="preserve">IPv4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PC1 → PC2</w:t>
      </w:r>
      <w:r>
        <w:t xml:space="preserve">: успешные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маршрут через шлюз 10.10.1.97</w:t>
      </w:r>
      <w:r>
        <w:t xml:space="preserve"> </w:t>
      </w:r>
      <w:r>
        <w:drawing>
          <wp:inline>
            <wp:extent cx="5334000" cy="2538430"/>
            <wp:effectExtent b="0" l="0" r="0" t="0"/>
            <wp:docPr descr="IPv4 ping/trace" title="" id="110" name="Picture"/>
            <a:graphic>
              <a:graphicData uri="http://schemas.openxmlformats.org/drawingml/2006/picture">
                <pic:pic>
                  <pic:nvPicPr>
                    <pic:cNvPr descr="Screenshot_24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IPv6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PC1 → PC2</w:t>
      </w:r>
      <w:r>
        <w:t xml:space="preserve"> </w:t>
      </w:r>
      <w:r>
        <w:t xml:space="preserve">по адресам</w:t>
      </w:r>
      <w:r>
        <w:t xml:space="preserve"> </w:t>
      </w:r>
      <w:r>
        <w:rPr>
          <w:rStyle w:val="VerbatimChar"/>
        </w:rPr>
        <w:t xml:space="preserve">2001:db8:1:4::a</w:t>
      </w:r>
      <w:r>
        <w:t xml:space="preserve">: успешные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 </w:t>
      </w:r>
      <w:r>
        <w:drawing>
          <wp:inline>
            <wp:extent cx="5334000" cy="3823296"/>
            <wp:effectExtent b="0" l="0" r="0" t="0"/>
            <wp:docPr descr="IPv6 ping/trace" title="" id="113" name="Picture"/>
            <a:graphic>
              <a:graphicData uri="http://schemas.openxmlformats.org/drawingml/2006/picture">
                <pic:pic>
                  <pic:nvPicPr>
                    <pic:cNvPr descr="Screenshot_25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End w:id="116"/>
    <w:bookmarkEnd w:id="117"/>
    <w:bookmarkStart w:id="11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смоделированы сети на маршрутизаторах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, выполнена IP-настройка и проверена связность. Анализ ICMP- и ARP-трафика подтвердил корректную работу сети и маршрутизаторов.</w:t>
      </w:r>
    </w:p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1"/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1"/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31" Target="media/rId31.png" /><Relationship Type="http://schemas.openxmlformats.org/officeDocument/2006/relationships/image" Id="rId95" Target="media/rId95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99" Target="media/rId99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Заур Мустафаев</dc:creator>
  <dc:language>ru-RU</dc:language>
  <cp:keywords/>
  <dcterms:created xsi:type="dcterms:W3CDTF">2025-11-11T12:08:22Z</dcterms:created>
  <dcterms:modified xsi:type="dcterms:W3CDTF">2025-11-11T12:08:22Z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