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Team Name: NEXUS</w:t>
      </w:r>
    </w:p>
    <w:p w:rsidR="00000000" w:rsidDel="00000000" w:rsidP="00000000" w:rsidRDefault="00000000" w:rsidRPr="00000000" w14:paraId="00000002">
      <w:pPr>
        <w:rPr/>
      </w:pPr>
      <w:r w:rsidDel="00000000" w:rsidR="00000000" w:rsidRPr="00000000">
        <w:rPr>
          <w:rtl w:val="0"/>
        </w:rPr>
        <w:t xml:space="preserve">Members: </w:t>
        <w:br w:type="textWrapping"/>
        <w:tab/>
        <w:t xml:space="preserve">Charles M. Aguilar</w:t>
        <w:br w:type="textWrapping"/>
        <w:tab/>
        <w:t xml:space="preserve">Angelo Dinong</w:t>
        <w:br w:type="textWrapping"/>
        <w:tab/>
        <w:t xml:space="preserve">Rhenz Isaiah R. Garbin </w:t>
        <w:br w:type="textWrapping"/>
        <w:tab/>
        <w:t xml:space="preserve">Caleb Steven A Lagunilla</w:t>
        <w:br w:type="textWrapping"/>
        <w:tab/>
        <w:t xml:space="preserve">Karl Patrick S. Mandapat</w:t>
        <w:br w:type="textWrapping"/>
      </w:r>
    </w:p>
    <w:p w:rsidR="00000000" w:rsidDel="00000000" w:rsidP="00000000" w:rsidRDefault="00000000" w:rsidRPr="00000000" w14:paraId="00000003">
      <w:pPr>
        <w:rPr>
          <w:b w:val="0"/>
        </w:rPr>
      </w:pPr>
      <w:r w:rsidDel="00000000" w:rsidR="00000000" w:rsidRPr="00000000">
        <w:rPr>
          <w:rtl w:val="0"/>
        </w:rPr>
        <w:t xml:space="preserve">GitHub: </w:t>
        <w:br w:type="textWrapping"/>
        <w:tab/>
      </w:r>
      <w:r w:rsidDel="00000000" w:rsidR="00000000" w:rsidRPr="00000000">
        <w:rPr>
          <w:b w:val="0"/>
          <w:rtl w:val="0"/>
        </w:rPr>
        <w:t xml:space="preserve">https://github.com/zmonya/hackathon</w:t>
      </w:r>
    </w:p>
    <w:p w:rsidR="00000000" w:rsidDel="00000000" w:rsidP="00000000" w:rsidRDefault="00000000" w:rsidRPr="00000000" w14:paraId="00000004">
      <w:pPr>
        <w:spacing w:after="258" w:line="259" w:lineRule="auto"/>
        <w:ind w:left="0" w:firstLine="0"/>
        <w:jc w:val="right"/>
        <w:rPr/>
      </w:pPr>
      <w:r w:rsidDel="00000000" w:rsidR="00000000" w:rsidRPr="00000000">
        <w:rPr>
          <w:rFonts w:ascii="Calibri" w:cs="Calibri" w:eastAsia="Calibri" w:hAnsi="Calibri"/>
          <w:b w:val="0"/>
        </w:rPr>
        <mc:AlternateContent>
          <mc:Choice Requires="wpg">
            <w:drawing>
              <wp:inline distB="0" distT="0" distL="0" distR="0">
                <wp:extent cx="5867400" cy="12700"/>
                <wp:effectExtent b="0" l="0" r="0" t="0"/>
                <wp:docPr id="947" name=""/>
                <a:graphic>
                  <a:graphicData uri="http://schemas.microsoft.com/office/word/2010/wordprocessingGroup">
                    <wpg:wgp>
                      <wpg:cNvGrpSpPr/>
                      <wpg:grpSpPr>
                        <a:xfrm>
                          <a:off x="2412300" y="3767275"/>
                          <a:ext cx="5867400" cy="12700"/>
                          <a:chOff x="2412300" y="3767275"/>
                          <a:chExt cx="5867400" cy="19075"/>
                        </a:xfrm>
                      </wpg:grpSpPr>
                      <wpg:grpSp>
                        <wpg:cNvGrpSpPr/>
                        <wpg:grpSpPr>
                          <a:xfrm>
                            <a:off x="2412300" y="3773650"/>
                            <a:ext cx="5867400" cy="12700"/>
                            <a:chOff x="0" y="0"/>
                            <a:chExt cx="5867400" cy="12700"/>
                          </a:xfrm>
                        </wpg:grpSpPr>
                        <wps:wsp>
                          <wps:cNvSpPr/>
                          <wps:cNvPr id="3" name="Shape 3"/>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67400" cy="0"/>
                            </a:xfrm>
                            <a:custGeom>
                              <a:rect b="b" l="l" r="r" t="t"/>
                              <a:pathLst>
                                <a:path extrusionOk="0" h="120000" w="5867400">
                                  <a:moveTo>
                                    <a:pt x="0" y="0"/>
                                  </a:moveTo>
                                  <a:lnTo>
                                    <a:pt x="58674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94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67400" cy="12700"/>
                        </a:xfrm>
                        <a:prstGeom prst="rect"/>
                        <a:ln/>
                      </pic:spPr>
                    </pic:pic>
                  </a:graphicData>
                </a:graphic>
              </wp:inline>
            </w:drawing>
          </mc:Fallback>
        </mc:AlternateConten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EXPLORE (Problem) </w:t>
      </w:r>
    </w:p>
    <w:p w:rsidR="00000000" w:rsidDel="00000000" w:rsidP="00000000" w:rsidRDefault="00000000" w:rsidRPr="00000000" w14:paraId="00000006">
      <w:pPr>
        <w:numPr>
          <w:ilvl w:val="0"/>
          <w:numId w:val="1"/>
        </w:numPr>
        <w:spacing w:after="10" w:lineRule="auto"/>
        <w:ind w:left="705" w:hanging="360"/>
        <w:rPr/>
      </w:pPr>
      <w:r w:rsidDel="00000000" w:rsidR="00000000" w:rsidRPr="00000000">
        <w:rPr>
          <w:rtl w:val="0"/>
        </w:rPr>
        <w:t xml:space="preserve">Initial Issues:</w:t>
      </w:r>
      <w:r w:rsidDel="00000000" w:rsidR="00000000" w:rsidRPr="00000000">
        <w:rPr>
          <w:b w:val="0"/>
          <w:rtl w:val="0"/>
        </w:rPr>
        <w:t xml:space="preserve">  Submission of Feedback Forms (Primarily), user interface or interactions and feedback</w:t>
      </w:r>
      <w:r w:rsidDel="00000000" w:rsidR="00000000" w:rsidRPr="00000000">
        <w:rPr>
          <w:rtl w:val="0"/>
        </w:rPr>
      </w:r>
    </w:p>
    <w:p w:rsidR="00000000" w:rsidDel="00000000" w:rsidP="00000000" w:rsidRDefault="00000000" w:rsidRPr="00000000" w14:paraId="00000007">
      <w:pPr>
        <w:numPr>
          <w:ilvl w:val="0"/>
          <w:numId w:val="1"/>
        </w:numPr>
        <w:spacing w:after="10" w:lineRule="auto"/>
        <w:ind w:left="705" w:hanging="360"/>
        <w:rPr/>
      </w:pPr>
      <w:r w:rsidDel="00000000" w:rsidR="00000000" w:rsidRPr="00000000">
        <w:rPr>
          <w:rtl w:val="0"/>
        </w:rPr>
        <w:t xml:space="preserve">Chosen Issue: </w:t>
      </w:r>
      <w:r w:rsidDel="00000000" w:rsidR="00000000" w:rsidRPr="00000000">
        <w:rPr>
          <w:b w:val="0"/>
          <w:rtl w:val="0"/>
        </w:rPr>
        <w:t xml:space="preserve">The lack of an efficient and standardized method of evaluating client satisfaction through online platforms across the offices within the institution. This issue leads to inconsistent, time-consuming data collection and analysis, which challenges the Office of Quality Assurance’s ability to meet the documentation and performance evaluation requirements for the Philippine Quality Award (PQA).</w:t>
      </w:r>
    </w:p>
    <w:p w:rsidR="00000000" w:rsidDel="00000000" w:rsidP="00000000" w:rsidRDefault="00000000" w:rsidRPr="00000000" w14:paraId="00000008">
      <w:pPr>
        <w:numPr>
          <w:ilvl w:val="0"/>
          <w:numId w:val="1"/>
        </w:numPr>
        <w:ind w:left="705" w:hanging="360"/>
        <w:rPr/>
      </w:pPr>
      <w:r w:rsidDel="00000000" w:rsidR="00000000" w:rsidRPr="00000000">
        <w:rPr>
          <w:rtl w:val="0"/>
        </w:rPr>
        <w:t xml:space="preserve">Research Highlights:</w:t>
      </w:r>
      <w:r w:rsidDel="00000000" w:rsidR="00000000" w:rsidRPr="00000000">
        <w:rPr>
          <w:b w:val="0"/>
          <w:rtl w:val="0"/>
        </w:rPr>
        <w:t xml:space="preserve">  The Office of Quality Assurance faces a critical gap in efficiently and consistently measuring client satisfaction due to the absence of a standardized online evaluation system.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FOCUS (Definition) </w:t>
      </w:r>
    </w:p>
    <w:p w:rsidR="00000000" w:rsidDel="00000000" w:rsidP="00000000" w:rsidRDefault="00000000" w:rsidRPr="00000000" w14:paraId="0000000A">
      <w:pPr>
        <w:numPr>
          <w:ilvl w:val="0"/>
          <w:numId w:val="1"/>
        </w:numPr>
        <w:ind w:left="705" w:hanging="360"/>
        <w:rPr/>
      </w:pPr>
      <w:r w:rsidDel="00000000" w:rsidR="00000000" w:rsidRPr="00000000">
        <w:rPr>
          <w:rtl w:val="0"/>
        </w:rPr>
        <w:t xml:space="preserve">Problem Statement: </w:t>
      </w:r>
      <w:r w:rsidDel="00000000" w:rsidR="00000000" w:rsidRPr="00000000">
        <w:rPr>
          <w:b w:val="0"/>
          <w:rtl w:val="0"/>
        </w:rPr>
        <w:t xml:space="preserve">The offices within the institution currently lack an efficient and standardized method for evaluating client satisfaction through online platforms. As a result, collecting, analyzing, and accessing data becomes inconsistent  and time consuming. This poses a challenge for the Office of Quality Assurance (QA), Which relies on accurate and timely satisfaction data as part of the documentation and performance evaluation required for the Philippine Quality Award (PQA)</w:t>
      </w:r>
    </w:p>
    <w:p w:rsidR="00000000" w:rsidDel="00000000" w:rsidP="00000000" w:rsidRDefault="00000000" w:rsidRPr="00000000" w14:paraId="0000000B">
      <w:pPr>
        <w:ind w:left="0" w:firstLine="0"/>
        <w:rPr>
          <w:b w:val="0"/>
        </w:rPr>
      </w:pPr>
      <w:r w:rsidDel="00000000" w:rsidR="00000000" w:rsidRPr="00000000">
        <w:rPr>
          <w:b w:val="0"/>
          <w:rtl w:val="0"/>
        </w:rPr>
        <w:t xml:space="preserve">      ● </w:t>
      </w:r>
      <w:r w:rsidDel="00000000" w:rsidR="00000000" w:rsidRPr="00000000">
        <w:rPr>
          <w:rtl w:val="0"/>
        </w:rPr>
        <w:t xml:space="preserve">Target Users: </w:t>
      </w:r>
      <w:r w:rsidDel="00000000" w:rsidR="00000000" w:rsidRPr="00000000">
        <w:rPr>
          <w:b w:val="0"/>
          <w:rtl w:val="0"/>
        </w:rPr>
        <w:t xml:space="preserve">Students, Teaching Staff, Non-Teaching staff, and Visitors </w:t>
      </w:r>
    </w:p>
    <w:p w:rsidR="00000000" w:rsidDel="00000000" w:rsidP="00000000" w:rsidRDefault="00000000" w:rsidRPr="00000000" w14:paraId="0000000C">
      <w:pPr>
        <w:rPr/>
      </w:pPr>
      <w:r w:rsidDel="00000000" w:rsidR="00000000" w:rsidRPr="00000000">
        <w:rPr>
          <w:rtl w:val="0"/>
        </w:rPr>
        <w:t xml:space="preserve">DEVELOP (Solution) </w:t>
      </w:r>
    </w:p>
    <w:p w:rsidR="00000000" w:rsidDel="00000000" w:rsidP="00000000" w:rsidRDefault="00000000" w:rsidRPr="00000000" w14:paraId="0000000D">
      <w:pPr>
        <w:numPr>
          <w:ilvl w:val="0"/>
          <w:numId w:val="1"/>
        </w:numPr>
        <w:spacing w:after="10" w:lineRule="auto"/>
        <w:ind w:left="705" w:hanging="360"/>
        <w:rPr/>
      </w:pPr>
      <w:r w:rsidDel="00000000" w:rsidR="00000000" w:rsidRPr="00000000">
        <w:rPr>
          <w:rtl w:val="0"/>
        </w:rPr>
        <w:t xml:space="preserve">Solution Concept:</w:t>
      </w:r>
      <w:r w:rsidDel="00000000" w:rsidR="00000000" w:rsidRPr="00000000">
        <w:rPr>
          <w:b w:val="0"/>
          <w:rtl w:val="0"/>
        </w:rPr>
        <w:t xml:space="preserve">  Standardized online forms, Real-time data access, Custom survey systems, QR Code Access, and Automated reports</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0E">
      <w:pPr>
        <w:numPr>
          <w:ilvl w:val="0"/>
          <w:numId w:val="1"/>
        </w:numPr>
        <w:spacing w:after="10" w:lineRule="auto"/>
        <w:ind w:left="705" w:hanging="360"/>
        <w:rPr/>
      </w:pPr>
      <w:commentRangeEnd w:id="0"/>
      <w:r w:rsidDel="00000000" w:rsidR="00000000" w:rsidRPr="00000000">
        <w:commentReference w:id="0"/>
      </w:r>
      <w:r w:rsidDel="00000000" w:rsidR="00000000" w:rsidRPr="00000000">
        <w:rPr>
          <w:rtl w:val="0"/>
        </w:rPr>
        <w:t xml:space="preserve">Key Features:</w:t>
      </w:r>
      <w:r w:rsidDel="00000000" w:rsidR="00000000" w:rsidRPr="00000000">
        <w:rPr>
          <w:b w:val="0"/>
          <w:rtl w:val="0"/>
        </w:rPr>
        <w:t xml:space="preserve">  Online Form, Custom System, QR Code Access, Real-time Access, and Automated Reports</w:t>
      </w:r>
      <w:r w:rsidDel="00000000" w:rsidR="00000000" w:rsidRPr="00000000">
        <w:rPr>
          <w:rtl w:val="0"/>
        </w:rPr>
      </w:r>
    </w:p>
    <w:p w:rsidR="00000000" w:rsidDel="00000000" w:rsidP="00000000" w:rsidRDefault="00000000" w:rsidRPr="00000000" w14:paraId="0000000F">
      <w:pPr>
        <w:numPr>
          <w:ilvl w:val="0"/>
          <w:numId w:val="1"/>
        </w:numPr>
        <w:spacing w:after="10" w:lineRule="auto"/>
        <w:ind w:left="705" w:hanging="360"/>
        <w:rPr/>
      </w:pPr>
      <w:r w:rsidDel="00000000" w:rsidR="00000000" w:rsidRPr="00000000">
        <w:rPr>
          <w:rtl w:val="0"/>
        </w:rPr>
        <w:t xml:space="preserve">Tech: PHP</w:t>
      </w:r>
    </w:p>
    <w:p w:rsidR="00000000" w:rsidDel="00000000" w:rsidP="00000000" w:rsidRDefault="00000000" w:rsidRPr="00000000" w14:paraId="00000010">
      <w:pPr>
        <w:numPr>
          <w:ilvl w:val="0"/>
          <w:numId w:val="1"/>
        </w:numPr>
        <w:ind w:left="705" w:hanging="360"/>
        <w:rPr/>
      </w:pPr>
      <w:r w:rsidDel="00000000" w:rsidR="00000000" w:rsidRPr="00000000">
        <w:rPr>
          <w:rtl w:val="0"/>
        </w:rPr>
        <w:t xml:space="preserve">Product Name: FeedForward</w:t>
      </w:r>
    </w:p>
    <w:p w:rsidR="00000000" w:rsidDel="00000000" w:rsidP="00000000" w:rsidRDefault="00000000" w:rsidRPr="00000000" w14:paraId="00000011">
      <w:pPr>
        <w:rPr/>
      </w:pPr>
      <w:r w:rsidDel="00000000" w:rsidR="00000000" w:rsidRPr="00000000">
        <w:rPr>
          <w:rtl w:val="0"/>
        </w:rPr>
        <w:t xml:space="preserve">ACT (Progress) </w:t>
      </w:r>
    </w:p>
    <w:p w:rsidR="00000000" w:rsidDel="00000000" w:rsidP="00000000" w:rsidRDefault="00000000" w:rsidRPr="00000000" w14:paraId="00000012">
      <w:pPr>
        <w:numPr>
          <w:ilvl w:val="0"/>
          <w:numId w:val="1"/>
        </w:numPr>
        <w:spacing w:after="10" w:lineRule="auto"/>
        <w:ind w:left="705" w:hanging="360"/>
        <w:rPr/>
      </w:pPr>
      <w:r w:rsidDel="00000000" w:rsidR="00000000" w:rsidRPr="00000000">
        <w:rPr>
          <w:rtl w:val="0"/>
        </w:rPr>
        <w:t xml:space="preserve">Minimum Viable Product Goals:</w:t>
      </w:r>
      <w:r w:rsidDel="00000000" w:rsidR="00000000" w:rsidRPr="00000000">
        <w:rPr>
          <w:b w:val="0"/>
          <w:rtl w:val="0"/>
        </w:rPr>
        <w:t xml:space="preserve">  Develop a centralized, user-friendly online client feedback platform that enables all university offices to consistently collect, analyze, and access feedback data in real-time.</w:t>
      </w:r>
      <w:r w:rsidDel="00000000" w:rsidR="00000000" w:rsidRPr="00000000">
        <w:rPr>
          <w:rtl w:val="0"/>
        </w:rPr>
      </w:r>
    </w:p>
    <w:p w:rsidR="00000000" w:rsidDel="00000000" w:rsidP="00000000" w:rsidRDefault="00000000" w:rsidRPr="00000000" w14:paraId="00000013">
      <w:pPr>
        <w:numPr>
          <w:ilvl w:val="0"/>
          <w:numId w:val="1"/>
        </w:numPr>
        <w:spacing w:after="10" w:lineRule="auto"/>
        <w:ind w:left="705" w:hanging="360"/>
        <w:rPr/>
      </w:pPr>
      <w:r w:rsidDel="00000000" w:rsidR="00000000" w:rsidRPr="00000000">
        <w:rPr>
          <w:rtl w:val="0"/>
        </w:rPr>
        <w:t xml:space="preserve">Updates:</w:t>
      </w:r>
      <w:r w:rsidDel="00000000" w:rsidR="00000000" w:rsidRPr="00000000">
        <w:rPr>
          <w:b w:val="0"/>
          <w:rtl w:val="0"/>
        </w:rPr>
        <w:t xml:space="preserve">  Real-time access and QR Code Access</w:t>
      </w:r>
      <w:r w:rsidDel="00000000" w:rsidR="00000000" w:rsidRPr="00000000">
        <w:rPr>
          <w:rtl w:val="0"/>
        </w:rPr>
      </w:r>
    </w:p>
    <w:p w:rsidR="00000000" w:rsidDel="00000000" w:rsidP="00000000" w:rsidRDefault="00000000" w:rsidRPr="00000000" w14:paraId="00000014">
      <w:pPr>
        <w:numPr>
          <w:ilvl w:val="0"/>
          <w:numId w:val="1"/>
        </w:numPr>
        <w:ind w:left="705" w:hanging="360"/>
        <w:rPr/>
      </w:pPr>
      <w:r w:rsidDel="00000000" w:rsidR="00000000" w:rsidRPr="00000000">
        <w:rPr>
          <w:rtl w:val="0"/>
        </w:rPr>
        <w:t xml:space="preserve">Challenges encountered: </w:t>
      </w:r>
      <w:r w:rsidDel="00000000" w:rsidR="00000000" w:rsidRPr="00000000">
        <w:rPr>
          <w:b w:val="0"/>
          <w:rtl w:val="0"/>
        </w:rPr>
        <w:t xml:space="preserve">Poor internet connection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PRESENT &amp; IMPACT </w:t>
      </w:r>
    </w:p>
    <w:p w:rsidR="00000000" w:rsidDel="00000000" w:rsidP="00000000" w:rsidRDefault="00000000" w:rsidRPr="00000000" w14:paraId="00000016">
      <w:pPr>
        <w:numPr>
          <w:ilvl w:val="0"/>
          <w:numId w:val="1"/>
        </w:numPr>
        <w:spacing w:after="10" w:lineRule="auto"/>
        <w:ind w:left="705" w:hanging="360"/>
        <w:rPr/>
      </w:pPr>
      <w:r w:rsidDel="00000000" w:rsidR="00000000" w:rsidRPr="00000000">
        <w:rPr>
          <w:rtl w:val="0"/>
        </w:rPr>
        <w:t xml:space="preserve">Value: </w:t>
      </w:r>
      <w:r w:rsidDel="00000000" w:rsidR="00000000" w:rsidRPr="00000000">
        <w:rPr>
          <w:b w:val="0"/>
          <w:rtl w:val="0"/>
        </w:rPr>
        <w:t xml:space="preserve">This system streamlines how the university collects and uses client feedback, making services more responsive, efficient, and data-driven. It promotes accountability, supports continuous improvement, and ensures all voices (students, staff, faculty, and visitors) are heard and valued.</w:t>
      </w:r>
    </w:p>
    <w:p w:rsidR="00000000" w:rsidDel="00000000" w:rsidP="00000000" w:rsidRDefault="00000000" w:rsidRPr="00000000" w14:paraId="00000017">
      <w:pPr>
        <w:numPr>
          <w:ilvl w:val="0"/>
          <w:numId w:val="1"/>
        </w:numPr>
        <w:spacing w:after="10" w:lineRule="auto"/>
        <w:ind w:left="705" w:hanging="360"/>
        <w:rPr/>
      </w:pPr>
      <w:r w:rsidDel="00000000" w:rsidR="00000000" w:rsidRPr="00000000">
        <w:rPr>
          <w:rtl w:val="0"/>
        </w:rPr>
        <w:t xml:space="preserve">Campus Impact:</w:t>
      </w:r>
      <w:r w:rsidDel="00000000" w:rsidR="00000000" w:rsidRPr="00000000">
        <w:rPr>
          <w:b w:val="0"/>
          <w:rtl w:val="0"/>
        </w:rPr>
        <w:t xml:space="preserve"> Implementing a standardized online client satisfaction system will significantly enhance the university offices’ ability to evaluate and improve service quality. It will streamline data collection and analysis, reduce manual work, and ensure timely access to reliable feedback.</w:t>
      </w:r>
      <w:r w:rsidDel="00000000" w:rsidR="00000000" w:rsidRPr="00000000">
        <w:rPr>
          <w:rtl w:val="0"/>
        </w:rPr>
        <w:t xml:space="preserve">  </w:t>
      </w:r>
    </w:p>
    <w:p w:rsidR="00000000" w:rsidDel="00000000" w:rsidP="00000000" w:rsidRDefault="00000000" w:rsidRPr="00000000" w14:paraId="00000018">
      <w:pPr>
        <w:numPr>
          <w:ilvl w:val="0"/>
          <w:numId w:val="1"/>
        </w:numPr>
        <w:spacing w:after="10" w:lineRule="auto"/>
        <w:ind w:left="705" w:hanging="360"/>
        <w:rPr/>
      </w:pPr>
      <w:r w:rsidDel="00000000" w:rsidR="00000000" w:rsidRPr="00000000">
        <w:rPr>
          <w:rtl w:val="0"/>
        </w:rPr>
        <w:t xml:space="preserve">Future: </w:t>
      </w:r>
      <w:r w:rsidDel="00000000" w:rsidR="00000000" w:rsidRPr="00000000">
        <w:rPr>
          <w:b w:val="0"/>
          <w:rtl w:val="0"/>
        </w:rPr>
        <w:t xml:space="preserve">The long-term vision for the client satisfaction monitoring system is to become an integral part of the university’s continuous improvement. As the platform develops, it will evolve into a powerful decision-support tool, not only for the Office of Quality Assurance but also for all service-oriented units across the campus.</w:t>
      </w:r>
    </w:p>
    <w:p w:rsidR="00000000" w:rsidDel="00000000" w:rsidP="00000000" w:rsidRDefault="00000000" w:rsidRPr="00000000" w14:paraId="00000019">
      <w:pPr>
        <w:numPr>
          <w:ilvl w:val="0"/>
          <w:numId w:val="1"/>
        </w:numPr>
        <w:ind w:left="705" w:hanging="360"/>
        <w:rPr/>
      </w:pPr>
      <w:r w:rsidDel="00000000" w:rsidR="00000000" w:rsidRPr="00000000">
        <w:rPr>
          <w:rtl w:val="0"/>
        </w:rPr>
        <w:t xml:space="preserve">Presentation link:</w:t>
        <w:br w:type="textWrapping"/>
      </w:r>
      <w:r w:rsidDel="00000000" w:rsidR="00000000" w:rsidRPr="00000000">
        <w:rPr>
          <w:b w:val="0"/>
          <w:rtl w:val="0"/>
        </w:rPr>
        <w:t xml:space="preserve">https://docs.google.com/presentation/d/1GgjJBqHUMLu71fowblBqAKot8krqxqT1/edit#slide=id.p2 </w:t>
      </w:r>
    </w:p>
    <w:p w:rsidR="00000000" w:rsidDel="00000000" w:rsidP="00000000" w:rsidRDefault="00000000" w:rsidRPr="00000000" w14:paraId="0000001A">
      <w:pPr>
        <w:rPr/>
      </w:pPr>
      <w:r w:rsidDel="00000000" w:rsidR="00000000" w:rsidRPr="00000000">
        <w:rPr>
          <w:rtl w:val="0"/>
        </w:rPr>
        <w:t xml:space="preserve">TEAM &amp; LEARNING </w:t>
      </w:r>
    </w:p>
    <w:p w:rsidR="00000000" w:rsidDel="00000000" w:rsidP="00000000" w:rsidRDefault="00000000" w:rsidRPr="00000000" w14:paraId="0000001B">
      <w:pPr>
        <w:numPr>
          <w:ilvl w:val="0"/>
          <w:numId w:val="1"/>
        </w:numPr>
        <w:ind w:left="705" w:hanging="360"/>
        <w:rPr/>
      </w:pPr>
      <w:r w:rsidDel="00000000" w:rsidR="00000000" w:rsidRPr="00000000">
        <w:rPr>
          <w:rtl w:val="0"/>
        </w:rPr>
        <w:t xml:space="preserve">Contributions(per member):</w:t>
      </w:r>
    </w:p>
    <w:p w:rsidR="00000000" w:rsidDel="00000000" w:rsidP="00000000" w:rsidRDefault="00000000" w:rsidRPr="00000000" w14:paraId="0000001C">
      <w:pPr>
        <w:numPr>
          <w:ilvl w:val="1"/>
          <w:numId w:val="1"/>
        </w:numPr>
        <w:ind w:left="1440"/>
      </w:pPr>
      <w:r w:rsidDel="00000000" w:rsidR="00000000" w:rsidRPr="00000000">
        <w:rPr>
          <w:rtl w:val="0"/>
        </w:rPr>
        <w:t xml:space="preserve">Charles M. Aguilar</w:t>
        <w:br w:type="textWrapping"/>
        <w:tab/>
      </w:r>
      <w:r w:rsidDel="00000000" w:rsidR="00000000" w:rsidRPr="00000000">
        <w:rPr>
          <w:b w:val="0"/>
          <w:rtl w:val="0"/>
        </w:rPr>
        <w:t xml:space="preserve">Lead Researcher</w:t>
      </w:r>
    </w:p>
    <w:p w:rsidR="00000000" w:rsidDel="00000000" w:rsidP="00000000" w:rsidRDefault="00000000" w:rsidRPr="00000000" w14:paraId="0000001D">
      <w:pPr>
        <w:ind w:left="1440" w:firstLine="0"/>
        <w:rPr/>
      </w:pPr>
      <w:r w:rsidDel="00000000" w:rsidR="00000000" w:rsidRPr="00000000">
        <w:rPr>
          <w:rtl w:val="0"/>
        </w:rPr>
        <w:t xml:space="preserve">Rhenz Isaiah R Garbin</w:t>
        <w:br w:type="textWrapping"/>
        <w:tab/>
      </w:r>
      <w:r w:rsidDel="00000000" w:rsidR="00000000" w:rsidRPr="00000000">
        <w:rPr>
          <w:b w:val="0"/>
          <w:rtl w:val="0"/>
        </w:rPr>
        <w:t xml:space="preserve">Lead Researcher</w:t>
      </w:r>
      <w:r w:rsidDel="00000000" w:rsidR="00000000" w:rsidRPr="00000000">
        <w:rPr>
          <w:rtl w:val="0"/>
        </w:rPr>
      </w:r>
    </w:p>
    <w:p w:rsidR="00000000" w:rsidDel="00000000" w:rsidP="00000000" w:rsidRDefault="00000000" w:rsidRPr="00000000" w14:paraId="0000001E">
      <w:pPr>
        <w:ind w:left="1440" w:firstLine="0"/>
        <w:rPr>
          <w:b w:val="0"/>
        </w:rPr>
      </w:pPr>
      <w:r w:rsidDel="00000000" w:rsidR="00000000" w:rsidRPr="00000000">
        <w:rPr>
          <w:rtl w:val="0"/>
        </w:rPr>
        <w:t xml:space="preserve">Angelo Dinong</w:t>
        <w:br w:type="textWrapping"/>
        <w:tab/>
      </w:r>
      <w:r w:rsidDel="00000000" w:rsidR="00000000" w:rsidRPr="00000000">
        <w:rPr>
          <w:b w:val="0"/>
          <w:rtl w:val="0"/>
        </w:rPr>
        <w:t xml:space="preserve">Lead programmer</w:t>
      </w:r>
      <w:r w:rsidDel="00000000" w:rsidR="00000000" w:rsidRPr="00000000">
        <w:rPr>
          <w:rtl w:val="0"/>
        </w:rPr>
        <w:br w:type="textWrapping"/>
        <w:br w:type="textWrapping"/>
        <w:t xml:space="preserve">Caleb Steven A Lagagunilla</w:t>
        <w:br w:type="textWrapping"/>
        <w:tab/>
      </w:r>
      <w:r w:rsidDel="00000000" w:rsidR="00000000" w:rsidRPr="00000000">
        <w:rPr>
          <w:b w:val="0"/>
          <w:rtl w:val="0"/>
        </w:rPr>
        <w:t xml:space="preserve">Programmer</w:t>
      </w:r>
    </w:p>
    <w:p w:rsidR="00000000" w:rsidDel="00000000" w:rsidP="00000000" w:rsidRDefault="00000000" w:rsidRPr="00000000" w14:paraId="0000001F">
      <w:pPr>
        <w:ind w:left="1440" w:firstLine="0"/>
        <w:rPr>
          <w:b w:val="0"/>
        </w:rPr>
      </w:pPr>
      <w:r w:rsidDel="00000000" w:rsidR="00000000" w:rsidRPr="00000000">
        <w:rPr>
          <w:rtl w:val="0"/>
        </w:rPr>
        <w:t xml:space="preserve">Karl Patrick S. Mandapat</w:t>
        <w:br w:type="textWrapping"/>
        <w:tab/>
      </w:r>
      <w:r w:rsidDel="00000000" w:rsidR="00000000" w:rsidRPr="00000000">
        <w:rPr>
          <w:b w:val="0"/>
          <w:rtl w:val="0"/>
        </w:rPr>
        <w:t xml:space="preserve">Programmer</w:t>
      </w:r>
    </w:p>
    <w:p w:rsidR="00000000" w:rsidDel="00000000" w:rsidP="00000000" w:rsidRDefault="00000000" w:rsidRPr="00000000" w14:paraId="00000020">
      <w:pPr>
        <w:ind w:left="720" w:firstLine="720"/>
        <w:rPr/>
      </w:pPr>
      <w:r w:rsidDel="00000000" w:rsidR="00000000" w:rsidRPr="00000000">
        <w:rPr>
          <w:b w:val="0"/>
          <w:rtl w:val="0"/>
        </w:rPr>
        <w:t xml:space="preserve"> ● </w:t>
      </w:r>
      <w:r w:rsidDel="00000000" w:rsidR="00000000" w:rsidRPr="00000000">
        <w:rPr>
          <w:rtl w:val="0"/>
        </w:rPr>
        <w:t xml:space="preserve">Learnings:</w:t>
      </w:r>
      <w:r w:rsidDel="00000000" w:rsidR="00000000" w:rsidRPr="00000000">
        <w:rPr>
          <w:b w:val="0"/>
          <w:rtl w:val="0"/>
        </w:rPr>
        <w:t xml:space="preserve">  What can we learn about this system? A system doesn’t have to be complicated to be fully functional for the time of this people is also important, that there’s a connection between the user, the system even the admin, There’s insight of people using this system and how they feel, feedbacks on where do some parts go wrong and where to improve as there’s always room for more as we bond.</w:t>
      </w:r>
      <w:r w:rsidDel="00000000" w:rsidR="00000000" w:rsidRPr="00000000">
        <w:rPr>
          <w:rtl w:val="0"/>
        </w:rPr>
      </w:r>
    </w:p>
    <w:p w:rsidR="00000000" w:rsidDel="00000000" w:rsidP="00000000" w:rsidRDefault="00000000" w:rsidRPr="00000000" w14:paraId="00000021">
      <w:pPr>
        <w:spacing w:after="0" w:line="259" w:lineRule="auto"/>
        <w:ind w:left="0" w:firstLine="0"/>
        <w:rPr/>
      </w:pPr>
      <w:r w:rsidDel="00000000" w:rsidR="00000000" w:rsidRPr="00000000">
        <w:rPr>
          <w:b w:val="0"/>
          <w:rtl w:val="0"/>
        </w:rPr>
        <w:t xml:space="preserve"> </w:t>
      </w:r>
      <w:r w:rsidDel="00000000" w:rsidR="00000000" w:rsidRPr="00000000">
        <w:rPr>
          <w:rtl w:val="0"/>
        </w:rPr>
      </w:r>
    </w:p>
    <w:sectPr>
      <w:pgSz w:h="15840" w:w="12240" w:orient="portrait"/>
      <w:pgMar w:bottom="1440" w:top="1440" w:left="1440" w:right="137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ilak _01" w:id="0" w:date="2025-04-14T07:04:16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website for feedback form.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it accessible for all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2"/>
        <w:szCs w:val="22"/>
        <w:lang w:val="en"/>
      </w:rPr>
    </w:rPrDefault>
    <w:pPrDefault>
      <w:pPr>
        <w:spacing w:after="249" w:line="26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49" w:line="268" w:lineRule="auto"/>
      <w:ind w:left="10" w:hanging="10"/>
    </w:pPr>
    <w:rPr>
      <w:rFonts w:ascii="Arial" w:cs="Times New Roman" w:eastAsia="Arial" w:hAnsi="Arial"/>
      <w:b w:val="1"/>
      <w:color w:val="000000"/>
      <w:lang w:eastAsia="en"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BF1E+JjDOIx9bUgOpopLO9sA==">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2025-04-14T06:13:00Z</dcterms:created>
  <dc:creator>Charles Aguilar</dc:creator>
</cp:coreProperties>
</file>