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B392" w14:textId="41F769A4" w:rsidR="006A3B6C" w:rsidRDefault="0060662A" w:rsidP="00E1325B">
      <w:pPr>
        <w:spacing w:line="480" w:lineRule="auto"/>
        <w:rPr>
          <w:rFonts w:ascii="Times New Roman" w:hAnsi="Times New Roman" w:cs="Times New Roman"/>
        </w:rPr>
      </w:pPr>
      <w:r>
        <w:rPr>
          <w:rFonts w:ascii="Times New Roman" w:hAnsi="Times New Roman" w:cs="Times New Roman"/>
        </w:rPr>
        <w:t>Zachary Moote</w:t>
      </w:r>
    </w:p>
    <w:p w14:paraId="5175FB5C" w14:textId="541D4968" w:rsidR="0060662A" w:rsidRDefault="0060662A" w:rsidP="00E1325B">
      <w:pPr>
        <w:spacing w:line="480" w:lineRule="auto"/>
        <w:rPr>
          <w:rFonts w:ascii="Times New Roman" w:hAnsi="Times New Roman" w:cs="Times New Roman"/>
        </w:rPr>
      </w:pPr>
      <w:r>
        <w:rPr>
          <w:rFonts w:ascii="Times New Roman" w:hAnsi="Times New Roman" w:cs="Times New Roman"/>
        </w:rPr>
        <w:t>Dr. Christine Russell</w:t>
      </w:r>
    </w:p>
    <w:p w14:paraId="5100E4F7" w14:textId="355C070C" w:rsidR="0060662A" w:rsidRDefault="009239FA" w:rsidP="00E1325B">
      <w:pPr>
        <w:spacing w:line="480" w:lineRule="auto"/>
        <w:rPr>
          <w:rFonts w:ascii="Times New Roman" w:hAnsi="Times New Roman" w:cs="Times New Roman"/>
        </w:rPr>
      </w:pPr>
      <w:r>
        <w:rPr>
          <w:rFonts w:ascii="Times New Roman" w:hAnsi="Times New Roman" w:cs="Times New Roman"/>
        </w:rPr>
        <w:t>PHY-320</w:t>
      </w:r>
      <w:r w:rsidR="005923E6">
        <w:rPr>
          <w:rFonts w:ascii="Times New Roman" w:hAnsi="Times New Roman" w:cs="Times New Roman"/>
        </w:rPr>
        <w:t xml:space="preserve">: </w:t>
      </w:r>
      <w:r>
        <w:rPr>
          <w:rFonts w:ascii="Times New Roman" w:hAnsi="Times New Roman" w:cs="Times New Roman"/>
        </w:rPr>
        <w:t>Optics</w:t>
      </w:r>
    </w:p>
    <w:p w14:paraId="53374A94" w14:textId="7C9DE1B6" w:rsidR="009239FA" w:rsidRDefault="009239FA" w:rsidP="00E1325B">
      <w:pPr>
        <w:spacing w:line="480" w:lineRule="auto"/>
        <w:rPr>
          <w:rFonts w:ascii="Times New Roman" w:hAnsi="Times New Roman" w:cs="Times New Roman"/>
        </w:rPr>
      </w:pPr>
      <w:r>
        <w:rPr>
          <w:rFonts w:ascii="Times New Roman" w:hAnsi="Times New Roman" w:cs="Times New Roman"/>
        </w:rPr>
        <w:t>20 April 2026</w:t>
      </w:r>
    </w:p>
    <w:p w14:paraId="7FD283F6" w14:textId="655F6BB6" w:rsidR="0099253B" w:rsidRDefault="00811C9B" w:rsidP="009239FA">
      <w:pPr>
        <w:spacing w:line="480" w:lineRule="auto"/>
        <w:jc w:val="center"/>
        <w:rPr>
          <w:rFonts w:ascii="Times New Roman" w:hAnsi="Times New Roman" w:cs="Times New Roman"/>
        </w:rPr>
      </w:pPr>
      <w:r>
        <w:rPr>
          <w:rFonts w:ascii="Times New Roman" w:hAnsi="Times New Roman" w:cs="Times New Roman"/>
        </w:rPr>
        <w:t>Annotated Bibliography</w:t>
      </w:r>
      <w:r w:rsidR="00586E77">
        <w:rPr>
          <w:rFonts w:ascii="Times New Roman" w:hAnsi="Times New Roman" w:cs="Times New Roman"/>
        </w:rPr>
        <w:t xml:space="preserve"> for Research Paper</w:t>
      </w:r>
    </w:p>
    <w:p w14:paraId="4D3763F1" w14:textId="282FED0C" w:rsidR="00586E77" w:rsidRDefault="00EE6961" w:rsidP="00586E77">
      <w:pPr>
        <w:spacing w:line="480" w:lineRule="auto"/>
        <w:rPr>
          <w:rFonts w:ascii="Times New Roman" w:hAnsi="Times New Roman" w:cs="Times New Roman"/>
        </w:rPr>
      </w:pPr>
      <w:r w:rsidRPr="00EE6961">
        <w:rPr>
          <w:rFonts w:ascii="Times New Roman" w:hAnsi="Times New Roman" w:cs="Times New Roman"/>
        </w:rPr>
        <w:t>Anjamrooz, Seyed Hadi, Douglas J. McConnell, and Hassan Azari. "The cellular universe: A new cosmological model based on the holographic principle." </w:t>
      </w:r>
      <w:r w:rsidRPr="00EE6961">
        <w:rPr>
          <w:rFonts w:ascii="Times New Roman" w:hAnsi="Times New Roman" w:cs="Times New Roman"/>
          <w:i/>
          <w:iCs/>
        </w:rPr>
        <w:t>Int J Phys Sci</w:t>
      </w:r>
      <w:r w:rsidRPr="00EE6961">
        <w:rPr>
          <w:rFonts w:ascii="Times New Roman" w:hAnsi="Times New Roman" w:cs="Times New Roman"/>
        </w:rPr>
        <w:t> 6.9 (2011): 2175-2183.</w:t>
      </w:r>
    </w:p>
    <w:p w14:paraId="4F0DEC5E" w14:textId="63A31859" w:rsidR="00C674E3" w:rsidRDefault="00C674E3" w:rsidP="00586E77">
      <w:pPr>
        <w:spacing w:line="480" w:lineRule="auto"/>
        <w:rPr>
          <w:rFonts w:ascii="Times New Roman" w:hAnsi="Times New Roman" w:cs="Times New Roman"/>
        </w:rPr>
      </w:pPr>
      <w:r>
        <w:rPr>
          <w:rFonts w:ascii="Times New Roman" w:hAnsi="Times New Roman" w:cs="Times New Roman"/>
        </w:rPr>
        <w:tab/>
      </w:r>
      <w:r w:rsidRPr="00C674E3">
        <w:rPr>
          <w:rFonts w:ascii="Times New Roman" w:hAnsi="Times New Roman" w:cs="Times New Roman"/>
        </w:rPr>
        <w:t>This paper introduces a cosmological model that likens the universe to a biological cell, leveraging the holographic principle to suggest that the information contained within a 3D volume is mathematically encoded on its 2D surface. The authors utilize the physics of black holes and their event horizons to demonstrate how this surface-to-volume information mapping occurs.</w:t>
      </w:r>
      <w:r w:rsidR="00B04208">
        <w:rPr>
          <w:rFonts w:ascii="Times New Roman" w:hAnsi="Times New Roman" w:cs="Times New Roman"/>
        </w:rPr>
        <w:t xml:space="preserve"> </w:t>
      </w:r>
      <w:r w:rsidR="00B04208" w:rsidRPr="00B04208">
        <w:rPr>
          <w:rFonts w:ascii="Times New Roman" w:hAnsi="Times New Roman" w:cs="Times New Roman"/>
        </w:rPr>
        <w:t>This source serves as the foundational theoretical framework for my research, establishing the "cellular" nature of the universe that I am further evaluating through the lenses of fractal scaling and optical information density.</w:t>
      </w:r>
    </w:p>
    <w:p w14:paraId="308CA173" w14:textId="541659DF" w:rsidR="004769AD" w:rsidRDefault="00387643" w:rsidP="00586E77">
      <w:pPr>
        <w:spacing w:line="480" w:lineRule="auto"/>
        <w:rPr>
          <w:rFonts w:ascii="Times New Roman" w:hAnsi="Times New Roman" w:cs="Times New Roman"/>
        </w:rPr>
      </w:pPr>
      <w:r w:rsidRPr="00387643">
        <w:rPr>
          <w:rFonts w:ascii="Times New Roman" w:hAnsi="Times New Roman" w:cs="Times New Roman"/>
        </w:rPr>
        <w:t xml:space="preserve">Macek, W. M., &amp; Wójcik, D. (2026). "Multifractal spectrum observed in the Universe distribution of galaxies." </w:t>
      </w:r>
      <w:r w:rsidRPr="0057623F">
        <w:rPr>
          <w:rFonts w:ascii="Times New Roman" w:hAnsi="Times New Roman" w:cs="Times New Roman"/>
          <w:i/>
          <w:iCs/>
        </w:rPr>
        <w:t>Chaos</w:t>
      </w:r>
      <w:r w:rsidRPr="00387643">
        <w:rPr>
          <w:rFonts w:ascii="Times New Roman" w:hAnsi="Times New Roman" w:cs="Times New Roman"/>
        </w:rPr>
        <w:t>.</w:t>
      </w:r>
    </w:p>
    <w:p w14:paraId="76A54690" w14:textId="749B99D9" w:rsidR="008F1D34" w:rsidRDefault="008F1D34" w:rsidP="00586E77">
      <w:pPr>
        <w:spacing w:line="480" w:lineRule="auto"/>
        <w:rPr>
          <w:rFonts w:ascii="Times New Roman" w:hAnsi="Times New Roman" w:cs="Times New Roman"/>
        </w:rPr>
      </w:pPr>
      <w:r>
        <w:rPr>
          <w:rFonts w:ascii="Times New Roman" w:hAnsi="Times New Roman" w:cs="Times New Roman"/>
        </w:rPr>
        <w:tab/>
      </w:r>
      <w:r w:rsidRPr="008F1D34">
        <w:rPr>
          <w:rFonts w:ascii="Times New Roman" w:hAnsi="Times New Roman" w:cs="Times New Roman"/>
        </w:rPr>
        <w:t>Analyzing a dataset of nearly 800,000 galaxies, this peer-reviewed study provides empirical evidence that the large-scale structure of the universe is not random but follows a multifractal (weighted Cantor set) distribution. The study demonstrates that this self-similar pattern persists across varying spatial scales.</w:t>
      </w:r>
      <w:r>
        <w:rPr>
          <w:rFonts w:ascii="Times New Roman" w:hAnsi="Times New Roman" w:cs="Times New Roman"/>
        </w:rPr>
        <w:t xml:space="preserve"> </w:t>
      </w:r>
      <w:r w:rsidRPr="008F1D34">
        <w:rPr>
          <w:rFonts w:ascii="Times New Roman" w:hAnsi="Times New Roman" w:cs="Times New Roman"/>
        </w:rPr>
        <w:t xml:space="preserve">I will use this data to provide the "fractal" anchor </w:t>
      </w:r>
      <w:r w:rsidRPr="008F1D34">
        <w:rPr>
          <w:rFonts w:ascii="Times New Roman" w:hAnsi="Times New Roman" w:cs="Times New Roman"/>
        </w:rPr>
        <w:lastRenderedPageBreak/>
        <w:t>for my research. By demonstrating that galaxy distribution follows a self-similar fractal pattern, I can argue that the universe possesses the geometric foundation necessary for a holographic encoding of information across all scales.</w:t>
      </w:r>
    </w:p>
    <w:p w14:paraId="1F0343E1" w14:textId="0B6771B4" w:rsidR="008E6955" w:rsidRDefault="008E6955" w:rsidP="00586E77">
      <w:pPr>
        <w:spacing w:line="480" w:lineRule="auto"/>
        <w:rPr>
          <w:rFonts w:ascii="Times New Roman" w:hAnsi="Times New Roman" w:cs="Times New Roman"/>
        </w:rPr>
      </w:pPr>
      <w:r w:rsidRPr="008E6955">
        <w:rPr>
          <w:rFonts w:ascii="Times New Roman" w:hAnsi="Times New Roman" w:cs="Times New Roman"/>
        </w:rPr>
        <w:t>Manoharan, M. T. (2025). "Entropy Bounds and Holographic Dark Energy: Conflicts and Consensus" (arXiv:2501.18144).</w:t>
      </w:r>
    </w:p>
    <w:p w14:paraId="77917445" w14:textId="6350BB66" w:rsidR="008456D9" w:rsidRDefault="008456D9" w:rsidP="00586E77">
      <w:pPr>
        <w:spacing w:line="480" w:lineRule="auto"/>
        <w:rPr>
          <w:rFonts w:ascii="Times New Roman" w:hAnsi="Times New Roman" w:cs="Times New Roman"/>
        </w:rPr>
      </w:pPr>
      <w:r>
        <w:rPr>
          <w:rFonts w:ascii="Times New Roman" w:hAnsi="Times New Roman" w:cs="Times New Roman"/>
        </w:rPr>
        <w:tab/>
      </w:r>
      <w:r w:rsidRPr="008456D9">
        <w:rPr>
          <w:rFonts w:ascii="Times New Roman" w:hAnsi="Times New Roman" w:cs="Times New Roman"/>
        </w:rPr>
        <w:t>This paper clarifies the relationship between UV-IR cut-offs and entropy bounds, which are central to the holographic principle. It explores the constraints on information storage in systems ranging from radiation to black holes, establishing the physical limits of information density within a holographic framework.</w:t>
      </w:r>
      <w:r w:rsidR="009B657C">
        <w:rPr>
          <w:rFonts w:ascii="Times New Roman" w:hAnsi="Times New Roman" w:cs="Times New Roman"/>
        </w:rPr>
        <w:t xml:space="preserve"> </w:t>
      </w:r>
      <w:r w:rsidR="009B657C" w:rsidRPr="009B657C">
        <w:rPr>
          <w:rFonts w:ascii="Times New Roman" w:hAnsi="Times New Roman" w:cs="Times New Roman"/>
        </w:rPr>
        <w:t>This source acts as the "optics" bridge for my paper. By applying the entropy bounds discussed here, I can provide a physical justification for why the universe might limit the amount of information stored on its holographic boundary, linking the theoretical cosmology back to the physical laws of optics and coherence.</w:t>
      </w:r>
    </w:p>
    <w:p w14:paraId="486E65A1" w14:textId="77777777" w:rsidR="00811C9B" w:rsidRPr="00E1325B" w:rsidRDefault="00811C9B" w:rsidP="009239FA">
      <w:pPr>
        <w:spacing w:line="480" w:lineRule="auto"/>
        <w:jc w:val="center"/>
        <w:rPr>
          <w:rFonts w:ascii="Times New Roman" w:hAnsi="Times New Roman" w:cs="Times New Roman"/>
        </w:rPr>
      </w:pPr>
    </w:p>
    <w:sectPr w:rsidR="00811C9B" w:rsidRPr="00E1325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60EDB" w14:textId="77777777" w:rsidR="00AE0FC7" w:rsidRDefault="00AE0FC7" w:rsidP="00E1325B">
      <w:pPr>
        <w:spacing w:after="0" w:line="240" w:lineRule="auto"/>
      </w:pPr>
      <w:r>
        <w:separator/>
      </w:r>
    </w:p>
  </w:endnote>
  <w:endnote w:type="continuationSeparator" w:id="0">
    <w:p w14:paraId="06E56EAD" w14:textId="77777777" w:rsidR="00AE0FC7" w:rsidRDefault="00AE0FC7" w:rsidP="00E13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B9697" w14:textId="77777777" w:rsidR="00AE0FC7" w:rsidRDefault="00AE0FC7" w:rsidP="00E1325B">
      <w:pPr>
        <w:spacing w:after="0" w:line="240" w:lineRule="auto"/>
      </w:pPr>
      <w:r>
        <w:separator/>
      </w:r>
    </w:p>
  </w:footnote>
  <w:footnote w:type="continuationSeparator" w:id="0">
    <w:p w14:paraId="0727288F" w14:textId="77777777" w:rsidR="00AE0FC7" w:rsidRDefault="00AE0FC7" w:rsidP="00E13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52182"/>
      <w:docPartObj>
        <w:docPartGallery w:val="Page Numbers (Top of Page)"/>
        <w:docPartUnique/>
      </w:docPartObj>
    </w:sdtPr>
    <w:sdtEndPr>
      <w:rPr>
        <w:noProof/>
      </w:rPr>
    </w:sdtEndPr>
    <w:sdtContent>
      <w:p w14:paraId="104DED03" w14:textId="1B27DF86" w:rsidR="00E1325B" w:rsidRDefault="00E1325B">
        <w:pPr>
          <w:pStyle w:val="Header"/>
          <w:jc w:val="right"/>
        </w:pPr>
        <w:r>
          <w:t xml:space="preserve">Moote </w:t>
        </w:r>
        <w:r>
          <w:fldChar w:fldCharType="begin"/>
        </w:r>
        <w:r>
          <w:instrText xml:space="preserve"> PAGE   \* MERGEFORMAT </w:instrText>
        </w:r>
        <w:r>
          <w:fldChar w:fldCharType="separate"/>
        </w:r>
        <w:r>
          <w:rPr>
            <w:noProof/>
          </w:rPr>
          <w:t>2</w:t>
        </w:r>
        <w:r>
          <w:rPr>
            <w:noProof/>
          </w:rPr>
          <w:fldChar w:fldCharType="end"/>
        </w:r>
      </w:p>
    </w:sdtContent>
  </w:sdt>
  <w:p w14:paraId="2BF3D8F1" w14:textId="77777777" w:rsidR="00E1325B" w:rsidRDefault="00E132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B6C"/>
    <w:rsid w:val="00387643"/>
    <w:rsid w:val="004769AD"/>
    <w:rsid w:val="0057623F"/>
    <w:rsid w:val="00586E77"/>
    <w:rsid w:val="005923E6"/>
    <w:rsid w:val="0060662A"/>
    <w:rsid w:val="006A3B6C"/>
    <w:rsid w:val="00811C9B"/>
    <w:rsid w:val="008456D9"/>
    <w:rsid w:val="008E6955"/>
    <w:rsid w:val="008F1D34"/>
    <w:rsid w:val="009239FA"/>
    <w:rsid w:val="0099253B"/>
    <w:rsid w:val="009B657C"/>
    <w:rsid w:val="009C2B14"/>
    <w:rsid w:val="00AE0FC7"/>
    <w:rsid w:val="00B04208"/>
    <w:rsid w:val="00B61651"/>
    <w:rsid w:val="00C674E3"/>
    <w:rsid w:val="00E1325B"/>
    <w:rsid w:val="00EE6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4511B"/>
  <w15:chartTrackingRefBased/>
  <w15:docId w15:val="{F8115E7C-0606-4342-9D14-218D4B81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B6C"/>
    <w:rPr>
      <w:rFonts w:eastAsiaTheme="majorEastAsia" w:cstheme="majorBidi"/>
      <w:color w:val="272727" w:themeColor="text1" w:themeTint="D8"/>
    </w:rPr>
  </w:style>
  <w:style w:type="paragraph" w:styleId="Title">
    <w:name w:val="Title"/>
    <w:basedOn w:val="Normal"/>
    <w:next w:val="Normal"/>
    <w:link w:val="TitleChar"/>
    <w:uiPriority w:val="10"/>
    <w:qFormat/>
    <w:rsid w:val="006A3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B6C"/>
    <w:pPr>
      <w:spacing w:before="160"/>
      <w:jc w:val="center"/>
    </w:pPr>
    <w:rPr>
      <w:i/>
      <w:iCs/>
      <w:color w:val="404040" w:themeColor="text1" w:themeTint="BF"/>
    </w:rPr>
  </w:style>
  <w:style w:type="character" w:customStyle="1" w:styleId="QuoteChar">
    <w:name w:val="Quote Char"/>
    <w:basedOn w:val="DefaultParagraphFont"/>
    <w:link w:val="Quote"/>
    <w:uiPriority w:val="29"/>
    <w:rsid w:val="006A3B6C"/>
    <w:rPr>
      <w:i/>
      <w:iCs/>
      <w:color w:val="404040" w:themeColor="text1" w:themeTint="BF"/>
    </w:rPr>
  </w:style>
  <w:style w:type="paragraph" w:styleId="ListParagraph">
    <w:name w:val="List Paragraph"/>
    <w:basedOn w:val="Normal"/>
    <w:uiPriority w:val="34"/>
    <w:qFormat/>
    <w:rsid w:val="006A3B6C"/>
    <w:pPr>
      <w:ind w:left="720"/>
      <w:contextualSpacing/>
    </w:pPr>
  </w:style>
  <w:style w:type="character" w:styleId="IntenseEmphasis">
    <w:name w:val="Intense Emphasis"/>
    <w:basedOn w:val="DefaultParagraphFont"/>
    <w:uiPriority w:val="21"/>
    <w:qFormat/>
    <w:rsid w:val="006A3B6C"/>
    <w:rPr>
      <w:i/>
      <w:iCs/>
      <w:color w:val="0F4761" w:themeColor="accent1" w:themeShade="BF"/>
    </w:rPr>
  </w:style>
  <w:style w:type="paragraph" w:styleId="IntenseQuote">
    <w:name w:val="Intense Quote"/>
    <w:basedOn w:val="Normal"/>
    <w:next w:val="Normal"/>
    <w:link w:val="IntenseQuoteChar"/>
    <w:uiPriority w:val="30"/>
    <w:qFormat/>
    <w:rsid w:val="006A3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B6C"/>
    <w:rPr>
      <w:i/>
      <w:iCs/>
      <w:color w:val="0F4761" w:themeColor="accent1" w:themeShade="BF"/>
    </w:rPr>
  </w:style>
  <w:style w:type="character" w:styleId="IntenseReference">
    <w:name w:val="Intense Reference"/>
    <w:basedOn w:val="DefaultParagraphFont"/>
    <w:uiPriority w:val="32"/>
    <w:qFormat/>
    <w:rsid w:val="006A3B6C"/>
    <w:rPr>
      <w:b/>
      <w:bCs/>
      <w:smallCaps/>
      <w:color w:val="0F4761" w:themeColor="accent1" w:themeShade="BF"/>
      <w:spacing w:val="5"/>
    </w:rPr>
  </w:style>
  <w:style w:type="paragraph" w:styleId="Header">
    <w:name w:val="header"/>
    <w:basedOn w:val="Normal"/>
    <w:link w:val="HeaderChar"/>
    <w:uiPriority w:val="99"/>
    <w:unhideWhenUsed/>
    <w:rsid w:val="00E13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25B"/>
  </w:style>
  <w:style w:type="paragraph" w:styleId="Footer">
    <w:name w:val="footer"/>
    <w:basedOn w:val="Normal"/>
    <w:link w:val="FooterChar"/>
    <w:uiPriority w:val="99"/>
    <w:unhideWhenUsed/>
    <w:rsid w:val="00E13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128</TotalTime>
  <Pages>2</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Moote, Zachary</dc:creator>
  <cp:keywords/>
  <dc:description/>
  <cp:lastModifiedBy>Moote, Zachary</cp:lastModifiedBy>
  <cp:revision>15</cp:revision>
  <dcterms:created xsi:type="dcterms:W3CDTF">2026-04-20T15:19:00Z</dcterms:created>
  <dcterms:modified xsi:type="dcterms:W3CDTF">2026-04-20T17:28:00Z</dcterms:modified>
</cp:coreProperties>
</file>