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35D5E">
      <w:pPr>
        <w:spacing w:after="80"/>
        <w:jc w:val="center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卫生健康事业发展统计公报</w:t>
      </w:r>
    </w:p>
    <w:p w14:paraId="32CAEFDD">
      <w:pPr>
        <w:pStyle w:val="2"/>
      </w:pPr>
      <w:r>
        <w:rPr>
          <w:rFonts w:ascii="Arial" w:hAnsi="Arial" w:eastAsia="Arial" w:cs="Arial"/>
          <w:b/>
          <w:bCs/>
        </w:rPr>
        <w:t>一、综合指标</w:t>
      </w:r>
    </w:p>
    <w:p w14:paraId="603A2D42">
      <w:pPr>
        <w:spacing w:after="160"/>
      </w:pPr>
      <w:r>
        <w:rPr>
          <w:rFonts w:ascii="Arial" w:hAnsi="Arial" w:eastAsia="Arial" w:cs="Arial"/>
          <w:sz w:val="22"/>
          <w:szCs w:val="22"/>
        </w:rPr>
        <w:t>本年度我国居民人均预期寿命达到</w:t>
      </w:r>
      <w:r>
        <w:rPr>
          <w:b/>
          <w:bCs/>
          <w:color w:val="CC0000"/>
        </w:rPr>
        <w:t>【人均预期寿命，单位：岁】</w:t>
      </w:r>
      <w:r>
        <w:rPr>
          <w:rFonts w:ascii="Arial" w:hAnsi="Arial" w:eastAsia="Arial" w:cs="Arial"/>
          <w:sz w:val="22"/>
          <w:szCs w:val="22"/>
        </w:rPr>
        <w:t>岁，孕产妇死亡率为</w:t>
      </w:r>
      <w:r>
        <w:rPr>
          <w:b/>
          <w:bCs/>
          <w:color w:val="CC0000"/>
        </w:rPr>
        <w:t>【孕产妇死亡率，单位：/10万】</w:t>
      </w:r>
      <w:r>
        <w:rPr>
          <w:rFonts w:ascii="Arial" w:hAnsi="Arial" w:eastAsia="Arial" w:cs="Arial"/>
          <w:sz w:val="22"/>
          <w:szCs w:val="22"/>
        </w:rPr>
        <w:t>/10万，婴儿死亡率为</w:t>
      </w:r>
      <w:r>
        <w:rPr>
          <w:b/>
          <w:bCs/>
          <w:color w:val="CC0000"/>
        </w:rPr>
        <w:t>【婴儿死亡率，单位：‰】</w:t>
      </w:r>
      <w:r>
        <w:rPr>
          <w:rFonts w:ascii="Arial" w:hAnsi="Arial" w:eastAsia="Arial" w:cs="Arial"/>
          <w:sz w:val="22"/>
          <w:szCs w:val="22"/>
        </w:rPr>
        <w:t>‰。</w:t>
      </w:r>
    </w:p>
    <w:p w14:paraId="477DEB68">
      <w:pPr>
        <w:pStyle w:val="2"/>
      </w:pPr>
      <w:r>
        <w:rPr>
          <w:rFonts w:ascii="Arial" w:hAnsi="Arial" w:eastAsia="Arial" w:cs="Arial"/>
          <w:b/>
          <w:bCs/>
        </w:rPr>
        <w:t>二、卫生资源</w:t>
      </w:r>
    </w:p>
    <w:p w14:paraId="175BB044">
      <w:pPr>
        <w:pStyle w:val="3"/>
      </w:pPr>
      <w:r>
        <w:rPr>
          <w:rFonts w:ascii="Arial" w:hAnsi="Arial" w:eastAsia="Arial" w:cs="Arial"/>
          <w:b/>
          <w:bCs/>
        </w:rPr>
        <w:t>（一）医疗卫生机构</w:t>
      </w:r>
    </w:p>
    <w:p w14:paraId="227E0EA4">
      <w:pPr>
        <w:spacing w:after="160"/>
      </w:pPr>
      <w:r>
        <w:rPr>
          <w:rFonts w:ascii="Arial" w:hAnsi="Arial" w:eastAsia="Arial" w:cs="Arial"/>
          <w:sz w:val="22"/>
          <w:szCs w:val="22"/>
        </w:rPr>
        <w:t>年末，全国医疗卫生机构总数</w:t>
      </w:r>
      <w:r>
        <w:rPr>
          <w:b/>
          <w:bCs/>
          <w:color w:val="CC0000"/>
        </w:rPr>
        <w:t>【医疗卫生机构总数，单位：个】</w:t>
      </w:r>
      <w:r>
        <w:rPr>
          <w:rFonts w:ascii="Arial" w:hAnsi="Arial" w:eastAsia="Arial" w:cs="Arial"/>
          <w:sz w:val="22"/>
          <w:szCs w:val="22"/>
        </w:rPr>
        <w:t>个，比上年增加</w:t>
      </w:r>
      <w:r>
        <w:rPr>
          <w:b/>
          <w:bCs/>
          <w:color w:val="CC0000"/>
        </w:rPr>
        <w:t>【增加数量，单位：个】</w:t>
      </w:r>
      <w:r>
        <w:rPr>
          <w:rFonts w:ascii="Arial" w:hAnsi="Arial" w:eastAsia="Arial" w:cs="Arial"/>
          <w:sz w:val="22"/>
          <w:szCs w:val="22"/>
        </w:rPr>
        <w:t>个。其中，医院</w:t>
      </w:r>
      <w:r>
        <w:rPr>
          <w:b/>
          <w:bCs/>
          <w:color w:val="CC0000"/>
        </w:rPr>
        <w:t>【医院数量】</w:t>
      </w:r>
      <w:r>
        <w:rPr>
          <w:rFonts w:ascii="Arial" w:hAnsi="Arial" w:eastAsia="Arial" w:cs="Arial"/>
          <w:sz w:val="22"/>
          <w:szCs w:val="22"/>
        </w:rPr>
        <w:t>个，基层医疗卫生机构</w:t>
      </w:r>
      <w:r>
        <w:rPr>
          <w:b/>
          <w:bCs/>
          <w:color w:val="CC0000"/>
        </w:rPr>
        <w:t>【基层机构数量】</w:t>
      </w:r>
      <w:r>
        <w:rPr>
          <w:rFonts w:ascii="Arial" w:hAnsi="Arial" w:eastAsia="Arial" w:cs="Arial"/>
          <w:sz w:val="22"/>
          <w:szCs w:val="22"/>
        </w:rPr>
        <w:t>个，专业公共卫生机构</w:t>
      </w:r>
      <w:r>
        <w:rPr>
          <w:b/>
          <w:bCs/>
          <w:color w:val="CC0000"/>
        </w:rPr>
        <w:t>【专业公共卫生机构数量】</w:t>
      </w:r>
      <w:r>
        <w:rPr>
          <w:rFonts w:ascii="Arial" w:hAnsi="Arial" w:eastAsia="Arial" w:cs="Arial"/>
          <w:sz w:val="22"/>
          <w:szCs w:val="22"/>
        </w:rPr>
        <w:t>个。</w:t>
      </w:r>
    </w:p>
    <w:p w14:paraId="0D0C5824">
      <w:pPr>
        <w:spacing w:after="160"/>
      </w:pPr>
      <w:r>
        <w:rPr>
          <w:rFonts w:ascii="Arial" w:hAnsi="Arial" w:eastAsia="Arial" w:cs="Arial"/>
          <w:sz w:val="22"/>
          <w:szCs w:val="22"/>
        </w:rPr>
        <w:t>医院中，公立医院</w:t>
      </w:r>
      <w:r>
        <w:rPr>
          <w:b/>
          <w:bCs/>
          <w:color w:val="CC0000"/>
        </w:rPr>
        <w:t>【</w:t>
      </w:r>
      <w:r>
        <w:rPr>
          <w:rFonts w:hint="eastAsia" w:eastAsia="宋体"/>
          <w:b/>
          <w:bCs/>
          <w:color w:val="CC0000"/>
          <w:lang w:val="en-US" w:eastAsia="zh-CN"/>
        </w:rPr>
        <w:t xml:space="preserve">xxx </w:t>
      </w:r>
      <w:r>
        <w:rPr>
          <w:b/>
          <w:bCs/>
          <w:color w:val="CC0000"/>
        </w:rPr>
        <w:t>】</w:t>
      </w:r>
      <w:r>
        <w:rPr>
          <w:rFonts w:ascii="Arial" w:hAnsi="Arial" w:eastAsia="Arial" w:cs="Arial"/>
          <w:sz w:val="22"/>
          <w:szCs w:val="22"/>
        </w:rPr>
        <w:t>个，民营医院</w:t>
      </w:r>
      <w:r>
        <w:rPr>
          <w:b/>
          <w:bCs/>
          <w:color w:val="CC0000"/>
        </w:rPr>
        <w:t>【民营医院数量】</w:t>
      </w:r>
      <w:r>
        <w:rPr>
          <w:rFonts w:ascii="Arial" w:hAnsi="Arial" w:eastAsia="Arial" w:cs="Arial"/>
          <w:sz w:val="22"/>
          <w:szCs w:val="22"/>
        </w:rPr>
        <w:t>个。三级医院</w:t>
      </w:r>
      <w:r>
        <w:rPr>
          <w:b/>
          <w:bCs/>
          <w:color w:val="CC0000"/>
        </w:rPr>
        <w:t>【三级医院数量】</w:t>
      </w:r>
      <w:r>
        <w:rPr>
          <w:rFonts w:ascii="Arial" w:hAnsi="Arial" w:eastAsia="Arial" w:cs="Arial"/>
          <w:sz w:val="22"/>
          <w:szCs w:val="22"/>
        </w:rPr>
        <w:t>个（其中三级甲等医院</w:t>
      </w:r>
      <w:r>
        <w:rPr>
          <w:b/>
          <w:bCs/>
          <w:color w:val="CC0000"/>
        </w:rPr>
        <w:t>【</w:t>
      </w:r>
      <w:r>
        <w:rPr>
          <w:rFonts w:hint="eastAsia" w:eastAsia="宋体"/>
          <w:b/>
          <w:bCs/>
          <w:color w:val="CC0000"/>
          <w:lang w:val="en-US" w:eastAsia="zh-CN"/>
        </w:rPr>
        <w:t xml:space="preserve"> xxx</w:t>
      </w:r>
      <w:r>
        <w:rPr>
          <w:b/>
          <w:bCs/>
          <w:color w:val="CC0000"/>
        </w:rPr>
        <w:t>】</w:t>
      </w:r>
      <w:r>
        <w:rPr>
          <w:rFonts w:ascii="Arial" w:hAnsi="Arial" w:eastAsia="Arial" w:cs="Arial"/>
          <w:sz w:val="22"/>
          <w:szCs w:val="22"/>
        </w:rPr>
        <w:t>个）。</w:t>
      </w:r>
      <w:bookmarkStart w:id="0" w:name="_GoBack"/>
      <w:bookmarkEnd w:id="0"/>
    </w:p>
    <w:p w14:paraId="41A03523">
      <w:pPr>
        <w:pStyle w:val="3"/>
      </w:pPr>
      <w:r>
        <w:rPr>
          <w:rFonts w:ascii="Arial" w:hAnsi="Arial" w:eastAsia="Arial" w:cs="Arial"/>
          <w:b/>
          <w:bCs/>
        </w:rPr>
        <w:t>（二）床位数</w:t>
      </w:r>
    </w:p>
    <w:p w14:paraId="1A47D3D9">
      <w:pPr>
        <w:spacing w:after="160"/>
      </w:pPr>
      <w:r>
        <w:rPr>
          <w:rFonts w:ascii="Arial" w:hAnsi="Arial" w:eastAsia="Arial" w:cs="Arial"/>
          <w:sz w:val="22"/>
          <w:szCs w:val="22"/>
        </w:rPr>
        <w:t>年末，全国医疗卫生机构床位</w:t>
      </w:r>
      <w:r>
        <w:rPr>
          <w:b/>
          <w:bCs/>
          <w:color w:val="CC0000"/>
        </w:rPr>
        <w:t>【床位总数，单位：万张】</w:t>
      </w:r>
      <w:r>
        <w:rPr>
          <w:rFonts w:ascii="Arial" w:hAnsi="Arial" w:eastAsia="Arial" w:cs="Arial"/>
          <w:sz w:val="22"/>
          <w:szCs w:val="22"/>
        </w:rPr>
        <w:t>万张，其中医院床位</w:t>
      </w:r>
      <w:r>
        <w:rPr>
          <w:b/>
          <w:bCs/>
          <w:color w:val="CC0000"/>
        </w:rPr>
        <w:t>【医院床位，单位：万张】</w:t>
      </w:r>
      <w:r>
        <w:rPr>
          <w:rFonts w:ascii="Arial" w:hAnsi="Arial" w:eastAsia="Arial" w:cs="Arial"/>
          <w:sz w:val="22"/>
          <w:szCs w:val="22"/>
        </w:rPr>
        <w:t>万张（占</w:t>
      </w:r>
      <w:r>
        <w:rPr>
          <w:b/>
          <w:bCs/>
          <w:color w:val="CC0000"/>
        </w:rPr>
        <w:t>【占比，单位：%】</w:t>
      </w:r>
      <w:r>
        <w:rPr>
          <w:rFonts w:ascii="Arial" w:hAnsi="Arial" w:eastAsia="Arial" w:cs="Arial"/>
          <w:sz w:val="22"/>
          <w:szCs w:val="22"/>
        </w:rPr>
        <w:t>%）。每千人口医疗卫生机构床位数</w:t>
      </w:r>
      <w:r>
        <w:rPr>
          <w:b/>
          <w:bCs/>
          <w:color w:val="CC0000"/>
        </w:rPr>
        <w:t>【每千人口床位数】</w:t>
      </w:r>
      <w:r>
        <w:rPr>
          <w:rFonts w:ascii="Arial" w:hAnsi="Arial" w:eastAsia="Arial" w:cs="Arial"/>
          <w:sz w:val="22"/>
          <w:szCs w:val="22"/>
        </w:rPr>
        <w:t>张。</w:t>
      </w:r>
    </w:p>
    <w:p w14:paraId="00C3B307">
      <w:pPr>
        <w:pStyle w:val="3"/>
      </w:pPr>
      <w:r>
        <w:rPr>
          <w:rFonts w:ascii="Arial" w:hAnsi="Arial" w:eastAsia="Arial" w:cs="Arial"/>
          <w:b/>
          <w:bCs/>
        </w:rPr>
        <w:t>（三）卫生人员</w:t>
      </w:r>
    </w:p>
    <w:p w14:paraId="63C4B145">
      <w:pPr>
        <w:spacing w:after="160"/>
      </w:pPr>
      <w:r>
        <w:rPr>
          <w:rFonts w:ascii="Arial" w:hAnsi="Arial" w:eastAsia="Arial" w:cs="Arial"/>
          <w:sz w:val="22"/>
          <w:szCs w:val="22"/>
        </w:rPr>
        <w:t>年末，全国卫生人员总数</w:t>
      </w:r>
      <w:r>
        <w:rPr>
          <w:b/>
          <w:bCs/>
          <w:color w:val="CC0000"/>
        </w:rPr>
        <w:t>【卫生人员总数，单位：万人】</w:t>
      </w:r>
      <w:r>
        <w:rPr>
          <w:rFonts w:ascii="Arial" w:hAnsi="Arial" w:eastAsia="Arial" w:cs="Arial"/>
          <w:sz w:val="22"/>
          <w:szCs w:val="22"/>
        </w:rPr>
        <w:t>万人，比上年增加</w:t>
      </w:r>
      <w:r>
        <w:rPr>
          <w:b/>
          <w:bCs/>
          <w:color w:val="CC0000"/>
        </w:rPr>
        <w:t>【增加万人数】</w:t>
      </w:r>
      <w:r>
        <w:rPr>
          <w:rFonts w:ascii="Arial" w:hAnsi="Arial" w:eastAsia="Arial" w:cs="Arial"/>
          <w:sz w:val="22"/>
          <w:szCs w:val="22"/>
        </w:rPr>
        <w:t>万人（增长</w:t>
      </w:r>
      <w:r>
        <w:rPr>
          <w:b/>
          <w:bCs/>
          <w:color w:val="CC0000"/>
        </w:rPr>
        <w:t>【增长百分比】</w:t>
      </w:r>
      <w:r>
        <w:rPr>
          <w:rFonts w:ascii="Arial" w:hAnsi="Arial" w:eastAsia="Arial" w:cs="Arial"/>
          <w:sz w:val="22"/>
          <w:szCs w:val="22"/>
        </w:rPr>
        <w:t>%）。其中卫生技术人员</w:t>
      </w:r>
      <w:r>
        <w:rPr>
          <w:b/>
          <w:bCs/>
          <w:color w:val="CC0000"/>
        </w:rPr>
        <w:t>【卫生技术人员数，单位：万人】</w:t>
      </w:r>
      <w:r>
        <w:rPr>
          <w:rFonts w:ascii="Arial" w:hAnsi="Arial" w:eastAsia="Arial" w:cs="Arial"/>
          <w:sz w:val="22"/>
          <w:szCs w:val="22"/>
        </w:rPr>
        <w:t>万人，执业（助理）医师</w:t>
      </w:r>
      <w:r>
        <w:rPr>
          <w:b/>
          <w:bCs/>
          <w:color w:val="CC0000"/>
        </w:rPr>
        <w:t>【执业医师数，单位：万人】</w:t>
      </w:r>
      <w:r>
        <w:rPr>
          <w:rFonts w:ascii="Arial" w:hAnsi="Arial" w:eastAsia="Arial" w:cs="Arial"/>
          <w:sz w:val="22"/>
          <w:szCs w:val="22"/>
        </w:rPr>
        <w:t>万人，注册护士</w:t>
      </w:r>
      <w:r>
        <w:rPr>
          <w:b/>
          <w:bCs/>
          <w:color w:val="CC0000"/>
        </w:rPr>
        <w:t>【注册护士数，单位：万人】</w:t>
      </w:r>
      <w:r>
        <w:rPr>
          <w:rFonts w:ascii="Arial" w:hAnsi="Arial" w:eastAsia="Arial" w:cs="Arial"/>
          <w:sz w:val="22"/>
          <w:szCs w:val="22"/>
        </w:rPr>
        <w:t>万人。</w:t>
      </w:r>
    </w:p>
    <w:p w14:paraId="189AF82E">
      <w:pPr>
        <w:spacing w:after="160"/>
      </w:pPr>
      <w:r>
        <w:rPr>
          <w:rFonts w:ascii="Arial" w:hAnsi="Arial" w:eastAsia="Arial" w:cs="Arial"/>
          <w:sz w:val="22"/>
          <w:szCs w:val="22"/>
        </w:rPr>
        <w:t>每千人口执业（助理）医师</w:t>
      </w:r>
      <w:r>
        <w:rPr>
          <w:b/>
          <w:bCs/>
          <w:color w:val="CC0000"/>
        </w:rPr>
        <w:t>【每千人口执业医师】</w:t>
      </w:r>
      <w:r>
        <w:rPr>
          <w:rFonts w:ascii="Arial" w:hAnsi="Arial" w:eastAsia="Arial" w:cs="Arial"/>
          <w:sz w:val="22"/>
          <w:szCs w:val="22"/>
        </w:rPr>
        <w:t>人，每千人口注册护士</w:t>
      </w:r>
      <w:r>
        <w:rPr>
          <w:b/>
          <w:bCs/>
          <w:color w:val="CC0000"/>
        </w:rPr>
        <w:t>【每千人口注册护士】</w:t>
      </w:r>
      <w:r>
        <w:rPr>
          <w:rFonts w:ascii="Arial" w:hAnsi="Arial" w:eastAsia="Arial" w:cs="Arial"/>
          <w:sz w:val="22"/>
          <w:szCs w:val="22"/>
        </w:rPr>
        <w:t>人，每万人口全科医生</w:t>
      </w:r>
      <w:r>
        <w:rPr>
          <w:b/>
          <w:bCs/>
          <w:color w:val="CC0000"/>
        </w:rPr>
        <w:t>【每万人口全科医生】</w:t>
      </w:r>
      <w:r>
        <w:rPr>
          <w:rFonts w:ascii="Arial" w:hAnsi="Arial" w:eastAsia="Arial" w:cs="Arial"/>
          <w:sz w:val="22"/>
          <w:szCs w:val="22"/>
        </w:rPr>
        <w:t>人。</w:t>
      </w:r>
    </w:p>
    <w:p w14:paraId="016159F3">
      <w:pPr>
        <w:pStyle w:val="3"/>
      </w:pPr>
      <w:r>
        <w:rPr>
          <w:rFonts w:ascii="Arial" w:hAnsi="Arial" w:eastAsia="Arial" w:cs="Arial"/>
          <w:b/>
          <w:bCs/>
        </w:rPr>
        <w:t>（四）卫生总费用</w:t>
      </w:r>
    </w:p>
    <w:p w14:paraId="5E61B0D4">
      <w:pPr>
        <w:spacing w:after="160"/>
      </w:pPr>
      <w:r>
        <w:rPr>
          <w:rFonts w:ascii="Arial" w:hAnsi="Arial" w:eastAsia="Arial" w:cs="Arial"/>
          <w:sz w:val="22"/>
          <w:szCs w:val="22"/>
        </w:rPr>
        <w:t>全年全国卫生总费用</w:t>
      </w:r>
      <w:r>
        <w:rPr>
          <w:b/>
          <w:bCs/>
          <w:color w:val="CC0000"/>
        </w:rPr>
        <w:t>【卫生总费用，单位：亿元】</w:t>
      </w:r>
      <w:r>
        <w:rPr>
          <w:rFonts w:ascii="Arial" w:hAnsi="Arial" w:eastAsia="Arial" w:cs="Arial"/>
          <w:sz w:val="22"/>
          <w:szCs w:val="22"/>
        </w:rPr>
        <w:t>亿元，其中政府卫生支出</w:t>
      </w:r>
      <w:r>
        <w:rPr>
          <w:b/>
          <w:bCs/>
          <w:color w:val="CC0000"/>
        </w:rPr>
        <w:t>【政府卫生支出】</w:t>
      </w:r>
      <w:r>
        <w:rPr>
          <w:rFonts w:ascii="Arial" w:hAnsi="Arial" w:eastAsia="Arial" w:cs="Arial"/>
          <w:sz w:val="22"/>
          <w:szCs w:val="22"/>
        </w:rPr>
        <w:t>亿元（占</w:t>
      </w:r>
      <w:r>
        <w:rPr>
          <w:b/>
          <w:bCs/>
          <w:color w:val="CC0000"/>
        </w:rPr>
        <w:t>【政府支出占比%】</w:t>
      </w:r>
      <w:r>
        <w:rPr>
          <w:rFonts w:ascii="Arial" w:hAnsi="Arial" w:eastAsia="Arial" w:cs="Arial"/>
          <w:sz w:val="22"/>
          <w:szCs w:val="22"/>
        </w:rPr>
        <w:t>%），社会卫生支出</w:t>
      </w:r>
      <w:r>
        <w:rPr>
          <w:b/>
          <w:bCs/>
          <w:color w:val="CC0000"/>
        </w:rPr>
        <w:t>【社会卫生支出】</w:t>
      </w:r>
      <w:r>
        <w:rPr>
          <w:rFonts w:ascii="Arial" w:hAnsi="Arial" w:eastAsia="Arial" w:cs="Arial"/>
          <w:sz w:val="22"/>
          <w:szCs w:val="22"/>
        </w:rPr>
        <w:t>亿元（占</w:t>
      </w:r>
      <w:r>
        <w:rPr>
          <w:b/>
          <w:bCs/>
          <w:color w:val="CC0000"/>
        </w:rPr>
        <w:t>【社会支出占比%】</w:t>
      </w:r>
      <w:r>
        <w:rPr>
          <w:rFonts w:ascii="Arial" w:hAnsi="Arial" w:eastAsia="Arial" w:cs="Arial"/>
          <w:sz w:val="22"/>
          <w:szCs w:val="22"/>
        </w:rPr>
        <w:t>%），个人卫生支出</w:t>
      </w:r>
      <w:r>
        <w:rPr>
          <w:b/>
          <w:bCs/>
          <w:color w:val="CC0000"/>
        </w:rPr>
        <w:t>【个人卫生支出】</w:t>
      </w:r>
      <w:r>
        <w:rPr>
          <w:rFonts w:ascii="Arial" w:hAnsi="Arial" w:eastAsia="Arial" w:cs="Arial"/>
          <w:sz w:val="22"/>
          <w:szCs w:val="22"/>
        </w:rPr>
        <w:t>亿元（占</w:t>
      </w:r>
      <w:r>
        <w:rPr>
          <w:b/>
          <w:bCs/>
          <w:color w:val="CC0000"/>
        </w:rPr>
        <w:t>【个人支出占比%】</w:t>
      </w:r>
      <w:r>
        <w:rPr>
          <w:rFonts w:ascii="Arial" w:hAnsi="Arial" w:eastAsia="Arial" w:cs="Arial"/>
          <w:sz w:val="22"/>
          <w:szCs w:val="22"/>
        </w:rPr>
        <w:t>%）。人均卫生总费用</w:t>
      </w:r>
      <w:r>
        <w:rPr>
          <w:b/>
          <w:bCs/>
          <w:color w:val="CC0000"/>
        </w:rPr>
        <w:t>【人均卫生总费用，单位：元】</w:t>
      </w:r>
      <w:r>
        <w:rPr>
          <w:rFonts w:ascii="Arial" w:hAnsi="Arial" w:eastAsia="Arial" w:cs="Arial"/>
          <w:sz w:val="22"/>
          <w:szCs w:val="22"/>
        </w:rPr>
        <w:t>元，卫生总费用占GDP比重</w:t>
      </w:r>
      <w:r>
        <w:rPr>
          <w:b/>
          <w:bCs/>
          <w:color w:val="CC0000"/>
        </w:rPr>
        <w:t>【占GDP比重%】</w:t>
      </w:r>
      <w:r>
        <w:rPr>
          <w:rFonts w:ascii="Arial" w:hAnsi="Arial" w:eastAsia="Arial" w:cs="Arial"/>
          <w:sz w:val="22"/>
          <w:szCs w:val="22"/>
        </w:rPr>
        <w:t>%。</w:t>
      </w:r>
    </w:p>
    <w:p w14:paraId="0F75DC16">
      <w:pPr>
        <w:pStyle w:val="2"/>
      </w:pPr>
      <w:r>
        <w:rPr>
          <w:rFonts w:ascii="Arial" w:hAnsi="Arial" w:eastAsia="Arial" w:cs="Arial"/>
          <w:b/>
          <w:bCs/>
        </w:rPr>
        <w:t>三、医疗服务</w:t>
      </w:r>
    </w:p>
    <w:p w14:paraId="2E397636">
      <w:pPr>
        <w:pStyle w:val="3"/>
      </w:pPr>
      <w:r>
        <w:rPr>
          <w:rFonts w:ascii="Arial" w:hAnsi="Arial" w:eastAsia="Arial" w:cs="Arial"/>
          <w:b/>
          <w:bCs/>
        </w:rPr>
        <w:t>（一）门诊和住院量</w:t>
      </w:r>
    </w:p>
    <w:p w14:paraId="73F311C1">
      <w:pPr>
        <w:spacing w:after="160"/>
      </w:pPr>
      <w:r>
        <w:rPr>
          <w:rFonts w:ascii="Arial" w:hAnsi="Arial" w:eastAsia="Arial" w:cs="Arial"/>
          <w:sz w:val="22"/>
          <w:szCs w:val="22"/>
        </w:rPr>
        <w:t>全年，全国医疗卫生机构总诊疗人次</w:t>
      </w:r>
      <w:r>
        <w:rPr>
          <w:b/>
          <w:bCs/>
          <w:color w:val="CC0000"/>
        </w:rPr>
        <w:t>【总诊疗人次，单位：亿】</w:t>
      </w:r>
      <w:r>
        <w:rPr>
          <w:rFonts w:ascii="Arial" w:hAnsi="Arial" w:eastAsia="Arial" w:cs="Arial"/>
          <w:sz w:val="22"/>
          <w:szCs w:val="22"/>
        </w:rPr>
        <w:t>亿，比上年增加</w:t>
      </w:r>
      <w:r>
        <w:rPr>
          <w:b/>
          <w:bCs/>
          <w:color w:val="CC0000"/>
        </w:rPr>
        <w:t>【增加亿人次】</w:t>
      </w:r>
      <w:r>
        <w:rPr>
          <w:rFonts w:ascii="Arial" w:hAnsi="Arial" w:eastAsia="Arial" w:cs="Arial"/>
          <w:sz w:val="22"/>
          <w:szCs w:val="22"/>
        </w:rPr>
        <w:t>亿人次（增长</w:t>
      </w:r>
      <w:r>
        <w:rPr>
          <w:b/>
          <w:bCs/>
          <w:color w:val="CC0000"/>
        </w:rPr>
        <w:t>【增长%】</w:t>
      </w:r>
      <w:r>
        <w:rPr>
          <w:rFonts w:ascii="Arial" w:hAnsi="Arial" w:eastAsia="Arial" w:cs="Arial"/>
          <w:sz w:val="22"/>
          <w:szCs w:val="22"/>
        </w:rPr>
        <w:t>%）。其中三级医院诊疗量</w:t>
      </w:r>
      <w:r>
        <w:rPr>
          <w:b/>
          <w:bCs/>
          <w:color w:val="CC0000"/>
        </w:rPr>
        <w:t>【三级医院诊疗量】</w:t>
      </w:r>
      <w:r>
        <w:rPr>
          <w:rFonts w:ascii="Arial" w:hAnsi="Arial" w:eastAsia="Arial" w:cs="Arial"/>
          <w:sz w:val="22"/>
          <w:szCs w:val="22"/>
        </w:rPr>
        <w:t>亿人次（占</w:t>
      </w:r>
      <w:r>
        <w:rPr>
          <w:b/>
          <w:bCs/>
          <w:color w:val="CC0000"/>
        </w:rPr>
        <w:t>【三级医院占比%】</w:t>
      </w:r>
      <w:r>
        <w:rPr>
          <w:rFonts w:ascii="Arial" w:hAnsi="Arial" w:eastAsia="Arial" w:cs="Arial"/>
          <w:sz w:val="22"/>
          <w:szCs w:val="22"/>
        </w:rPr>
        <w:t>%）。</w:t>
      </w:r>
    </w:p>
    <w:p w14:paraId="6FF497A8">
      <w:pPr>
        <w:spacing w:after="160"/>
      </w:pPr>
      <w:r>
        <w:rPr>
          <w:rFonts w:ascii="Arial" w:hAnsi="Arial" w:eastAsia="Arial" w:cs="Arial"/>
          <w:sz w:val="22"/>
          <w:szCs w:val="22"/>
        </w:rPr>
        <w:t>全年，全国医疗卫生机构入院人次</w:t>
      </w:r>
      <w:r>
        <w:rPr>
          <w:b/>
          <w:bCs/>
          <w:color w:val="CC0000"/>
        </w:rPr>
        <w:t>【入院人次，单位：万】</w:t>
      </w:r>
      <w:r>
        <w:rPr>
          <w:rFonts w:ascii="Arial" w:hAnsi="Arial" w:eastAsia="Arial" w:cs="Arial"/>
          <w:sz w:val="22"/>
          <w:szCs w:val="22"/>
        </w:rPr>
        <w:t>万，比上年增加</w:t>
      </w:r>
      <w:r>
        <w:rPr>
          <w:b/>
          <w:bCs/>
          <w:color w:val="CC0000"/>
        </w:rPr>
        <w:t>【增加万人次】</w:t>
      </w:r>
      <w:r>
        <w:rPr>
          <w:rFonts w:ascii="Arial" w:hAnsi="Arial" w:eastAsia="Arial" w:cs="Arial"/>
          <w:sz w:val="22"/>
          <w:szCs w:val="22"/>
        </w:rPr>
        <w:t>万人次（增长</w:t>
      </w:r>
      <w:r>
        <w:rPr>
          <w:b/>
          <w:bCs/>
          <w:color w:val="CC0000"/>
        </w:rPr>
        <w:t>【增长%】</w:t>
      </w:r>
      <w:r>
        <w:rPr>
          <w:rFonts w:ascii="Arial" w:hAnsi="Arial" w:eastAsia="Arial" w:cs="Arial"/>
          <w:sz w:val="22"/>
          <w:szCs w:val="22"/>
        </w:rPr>
        <w:t>%）。</w:t>
      </w:r>
    </w:p>
    <w:p w14:paraId="1AA473B7">
      <w:pPr>
        <w:pStyle w:val="3"/>
      </w:pPr>
      <w:r>
        <w:rPr>
          <w:rFonts w:ascii="Arial" w:hAnsi="Arial" w:eastAsia="Arial" w:cs="Arial"/>
          <w:b/>
          <w:bCs/>
        </w:rPr>
        <w:t>（二）医院医师工作情况</w:t>
      </w:r>
    </w:p>
    <w:p w14:paraId="578A987D">
      <w:pPr>
        <w:spacing w:after="160"/>
      </w:pPr>
      <w:r>
        <w:rPr>
          <w:rFonts w:ascii="Arial" w:hAnsi="Arial" w:eastAsia="Arial" w:cs="Arial"/>
          <w:sz w:val="22"/>
          <w:szCs w:val="22"/>
        </w:rPr>
        <w:t>医院医师日均担负诊疗</w:t>
      </w:r>
      <w:r>
        <w:rPr>
          <w:b/>
          <w:bCs/>
          <w:color w:val="CC0000"/>
        </w:rPr>
        <w:t>【日均诊疗人次】</w:t>
      </w:r>
      <w:r>
        <w:rPr>
          <w:rFonts w:ascii="Arial" w:hAnsi="Arial" w:eastAsia="Arial" w:cs="Arial"/>
          <w:sz w:val="22"/>
          <w:szCs w:val="22"/>
        </w:rPr>
        <w:t>人次、住院</w:t>
      </w:r>
      <w:r>
        <w:rPr>
          <w:b/>
          <w:bCs/>
          <w:color w:val="CC0000"/>
        </w:rPr>
        <w:t>【日均住院床日】</w:t>
      </w:r>
      <w:r>
        <w:rPr>
          <w:rFonts w:ascii="Arial" w:hAnsi="Arial" w:eastAsia="Arial" w:cs="Arial"/>
          <w:sz w:val="22"/>
          <w:szCs w:val="22"/>
        </w:rPr>
        <w:t>床日，其中公立医院医师日均担负诊疗</w:t>
      </w:r>
      <w:r>
        <w:rPr>
          <w:b/>
          <w:bCs/>
          <w:color w:val="CC0000"/>
        </w:rPr>
        <w:t>【公立医院日均诊疗】</w:t>
      </w:r>
      <w:r>
        <w:rPr>
          <w:rFonts w:ascii="Arial" w:hAnsi="Arial" w:eastAsia="Arial" w:cs="Arial"/>
          <w:sz w:val="22"/>
          <w:szCs w:val="22"/>
        </w:rPr>
        <w:t>人次、住院</w:t>
      </w:r>
      <w:r>
        <w:rPr>
          <w:b/>
          <w:bCs/>
          <w:color w:val="CC0000"/>
        </w:rPr>
        <w:t>【公立医院日均住院】</w:t>
      </w:r>
      <w:r>
        <w:rPr>
          <w:rFonts w:ascii="Arial" w:hAnsi="Arial" w:eastAsia="Arial" w:cs="Arial"/>
          <w:sz w:val="22"/>
          <w:szCs w:val="22"/>
        </w:rPr>
        <w:t>床日。</w:t>
      </w:r>
    </w:p>
    <w:p w14:paraId="66D36B32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6A1399"/>
    <w:rsid w:val="2DFB0C8F"/>
    <w:rsid w:val="4DF12A06"/>
    <w:rsid w:val="5C8458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988</Words>
  <Characters>999</Characters>
  <TotalTime>2</TotalTime>
  <ScaleCrop>false</ScaleCrop>
  <LinksUpToDate>false</LinksUpToDate>
  <CharactersWithSpaces>1005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2026-04-08T01:57:00Z</dcterms:created>
  <dc:creator>Un-named</dc:creator>
  <cp:lastModifiedBy>Ray</cp:lastModifiedBy>
  <dcterms:modified xsi:type="dcterms:W3CDTF">2026-04-15T07:43:53Z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eyJoZGlkIjoiMGRiODQwMGE4MDRhYjRjOWQ5MTNkZjc2OTYxZmFiNWIiLCJ1c2VySWQiOiIxMzM2Nzc2MjY5In0=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CB54577077A4483E9770107AFF05CD78_12</vt:lpwstr>
  </property>
</Properties>
</file>