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航旅钱包客服问题Q&amp;A</w:t>
      </w:r>
    </w:p>
    <w:p>
      <w:pPr>
        <w:pStyle w:val="3"/>
        <w:spacing w:before="300" w:after="120" w:line="288" w:lineRule="auto"/>
        <w:ind w:left="0"/>
        <w:jc w:val="left"/>
        <w:outlineLvl w:val="2"/>
      </w:pPr>
      <w:bookmarkStart w:name="heading_0" w:id="0"/>
      <w:r>
        <w:rPr>
          <w:rFonts w:eastAsia="等线" w:ascii="Arial" w:cs="Arial" w:hAnsi="Arial"/>
          <w:b w:val="true"/>
          <w:sz w:val="30"/>
        </w:rPr>
        <w:t>Q1: 航旅钱包是什么？为什么需要在银行侧开立账户？</w:t>
      </w:r>
      <w:bookmarkEnd w:id="0"/>
    </w:p>
    <w:p>
      <w:pPr>
        <w:spacing w:before="120" w:after="120" w:line="288" w:lineRule="auto"/>
        <w:ind w:left="0"/>
        <w:jc w:val="left"/>
      </w:pPr>
      <w:r>
        <w:rPr>
          <w:rFonts w:eastAsia="等线" w:ascii="Arial" w:cs="Arial" w:hAnsi="Arial"/>
          <w:sz w:val="22"/>
        </w:rPr>
        <w:t>航旅无支付牌照，不具备操作用户资金划拨、保管或支付的有关资质，因此航旅钱包由航旅纵横依托银行电子账户能力建设，用户需在银行侧完成电子账户开立才能完成航旅钱包开通。</w:t>
      </w:r>
    </w:p>
    <w:p>
      <w:pPr>
        <w:spacing w:before="120" w:after="120" w:line="288" w:lineRule="auto"/>
        <w:ind w:left="0"/>
        <w:jc w:val="left"/>
      </w:pPr>
      <w:r>
        <w:rPr>
          <w:rFonts w:eastAsia="等线" w:ascii="Arial" w:cs="Arial" w:hAnsi="Arial"/>
          <w:sz w:val="22"/>
        </w:rPr>
        <w:t>用户在钱包开通过程中需要确认并同意电子钱包相关协议，其中包含银行侧电子账户开户协议，协议确认后上传开户必要资料完成钱包开通。钱包开通也代表着用户在银行侧完成了电子账户开户。</w:t>
      </w:r>
    </w:p>
    <w:p>
      <w:pPr>
        <w:pStyle w:val="3"/>
        <w:spacing w:before="300" w:after="120" w:line="288" w:lineRule="auto"/>
        <w:ind w:left="0"/>
        <w:jc w:val="left"/>
        <w:outlineLvl w:val="2"/>
      </w:pPr>
      <w:bookmarkStart w:name="heading_1" w:id="1"/>
      <w:r>
        <w:rPr>
          <w:rFonts w:eastAsia="等线" w:ascii="Arial" w:cs="Arial" w:hAnsi="Arial"/>
          <w:b w:val="true"/>
          <w:sz w:val="30"/>
        </w:rPr>
        <w:t>Q2：开通钱包后在银行开立了哪些账户？相应功能和限制有哪些？</w:t>
      </w:r>
      <w:bookmarkEnd w:id="1"/>
    </w:p>
    <w:p>
      <w:pPr>
        <w:spacing w:before="120" w:after="120" w:line="288" w:lineRule="auto"/>
        <w:ind w:left="0"/>
        <w:jc w:val="left"/>
      </w:pPr>
      <w:r>
        <w:rPr>
          <w:rFonts w:eastAsia="等线" w:ascii="Arial" w:cs="Arial" w:hAnsi="Arial"/>
          <w:sz w:val="22"/>
        </w:rPr>
        <w:t>航旅钱包开通=开通银行电子三类户，余额上限2000元，支持充值、提现、收银台支付、接收转账。日消费限额2000，年限额5w（消费包含收银台支付和接收转账等场景，充值提现不计算在内）。</w:t>
      </w:r>
    </w:p>
    <w:p>
      <w:pPr>
        <w:spacing w:before="120" w:after="120" w:line="288" w:lineRule="auto"/>
        <w:ind w:left="0"/>
        <w:jc w:val="left"/>
      </w:pPr>
      <w:r>
        <w:rPr>
          <w:rFonts w:eastAsia="等线" w:ascii="Arial" w:cs="Arial" w:hAnsi="Arial"/>
          <w:sz w:val="22"/>
        </w:rPr>
        <w:t>航旅钱包升级=开通银行电子二类户，余额无上限，支持充值、提现、收银台支付，不支持接收转账。日消费限额10000，年限额20w（消费包含收银台支付和接收转账等场景，充值提现不计算在内）。</w:t>
      </w:r>
    </w:p>
    <w:p>
      <w:pPr>
        <w:pStyle w:val="3"/>
        <w:spacing w:before="300" w:after="120" w:line="288" w:lineRule="auto"/>
        <w:ind w:left="0"/>
        <w:jc w:val="left"/>
        <w:outlineLvl w:val="2"/>
      </w:pPr>
      <w:bookmarkStart w:name="heading_2" w:id="2"/>
      <w:r>
        <w:rPr>
          <w:rFonts w:eastAsia="等线" w:ascii="Arial" w:cs="Arial" w:hAnsi="Arial"/>
          <w:b w:val="true"/>
          <w:sz w:val="30"/>
        </w:rPr>
        <w:t>Q3:航旅钱包有几种？</w:t>
      </w:r>
      <w:bookmarkEnd w:id="2"/>
    </w:p>
    <w:p>
      <w:pPr>
        <w:spacing w:before="120" w:after="120" w:line="288" w:lineRule="auto"/>
        <w:ind w:left="0"/>
        <w:jc w:val="left"/>
      </w:pPr>
      <w:r>
        <w:rPr>
          <w:rFonts w:eastAsia="等线" w:ascii="Arial" w:cs="Arial" w:hAnsi="Arial"/>
          <w:sz w:val="22"/>
        </w:rPr>
        <w:t>航旅钱包存在两种类型，分为“民生老钱包”和“众邦新钱包”。</w:t>
      </w:r>
    </w:p>
    <w:p>
      <w:pPr>
        <w:spacing w:before="120" w:after="120" w:line="288" w:lineRule="auto"/>
        <w:ind w:left="0"/>
        <w:jc w:val="left"/>
      </w:pPr>
      <w:r>
        <w:rPr>
          <w:rFonts w:eastAsia="等线" w:ascii="Arial" w:cs="Arial" w:hAnsi="Arial"/>
          <w:sz w:val="22"/>
        </w:rPr>
        <w:t>民生老钱包依托民生银行电子二三类账户能力建设，上线时间为2020年6月，支持开户时间为2020年6月至2023年12月22日。</w:t>
      </w:r>
    </w:p>
    <w:p>
      <w:pPr>
        <w:spacing w:before="120" w:after="120" w:line="288" w:lineRule="auto"/>
        <w:ind w:left="0"/>
        <w:jc w:val="left"/>
      </w:pPr>
      <w:r>
        <w:rPr>
          <w:rFonts w:eastAsia="等线" w:ascii="Arial" w:cs="Arial" w:hAnsi="Arial"/>
          <w:sz w:val="22"/>
        </w:rPr>
        <w:t>众邦新钱包依托众邦银行电子二三类账户能力建设，上线时间为2024年9月1日，支持开户时间为2024年9月1日至今。</w:t>
      </w:r>
    </w:p>
    <w:p>
      <w:pPr>
        <w:pStyle w:val="1"/>
        <w:spacing w:before="380" w:after="140" w:line="288" w:lineRule="auto"/>
        <w:ind w:left="0"/>
        <w:jc w:val="left"/>
        <w:outlineLvl w:val="0"/>
      </w:pPr>
      <w:bookmarkStart w:name="heading_3" w:id="3"/>
      <w:r>
        <w:rPr>
          <w:rFonts w:eastAsia="等线" w:ascii="Arial" w:cs="Arial" w:hAnsi="Arial"/>
          <w:b w:val="true"/>
          <w:sz w:val="36"/>
        </w:rPr>
        <w:t>【民生老钱包注销相关】</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Q4：民生老钱包如何注销？</w:t>
      </w:r>
      <w:bookmarkEnd w:id="4"/>
    </w:p>
    <w:p>
      <w:pPr>
        <w:spacing w:before="120" w:after="120" w:line="288" w:lineRule="auto"/>
        <w:ind w:left="0"/>
        <w:jc w:val="left"/>
      </w:pPr>
      <w:r>
        <w:rPr>
          <w:rFonts w:eastAsia="等线" w:ascii="Arial" w:cs="Arial" w:hAnsi="Arial"/>
          <w:sz w:val="22"/>
        </w:rPr>
        <w:t>民生老钱包可以在航旅APP内完成注销。</w:t>
      </w:r>
    </w:p>
    <w:p>
      <w:pPr>
        <w:spacing w:before="120" w:after="120" w:line="288" w:lineRule="auto"/>
        <w:ind w:left="0"/>
        <w:jc w:val="left"/>
      </w:pPr>
      <w:r>
        <w:rPr>
          <w:rFonts w:eastAsia="等线" w:ascii="Arial" w:cs="Arial" w:hAnsi="Arial"/>
          <w:sz w:val="22"/>
        </w:rPr>
        <w:t>用户需要先完成民生老钱包的余额提现，进入钱包主页面-设置-电子钱包账户-注销账户。</w:t>
      </w:r>
    </w:p>
    <w:p>
      <w:pPr>
        <w:spacing w:before="120" w:after="120" w:line="288" w:lineRule="auto"/>
        <w:ind w:left="0"/>
        <w:jc w:val="left"/>
      </w:pPr>
      <w:r>
        <w:rPr>
          <w:rFonts w:eastAsia="等线" w:ascii="Arial" w:cs="Arial" w:hAnsi="Arial"/>
          <w:sz w:val="22"/>
        </w:rPr>
        <w:t>注销流程需要完成支付密码确认、开户手机号获取验证码并输入，校验通过则完成钱包注销。</w:t>
      </w:r>
    </w:p>
    <w:p>
      <w:pPr>
        <w:spacing w:before="120" w:after="120" w:line="288" w:lineRule="auto"/>
        <w:ind w:left="0"/>
        <w:jc w:val="left"/>
      </w:pPr>
      <w:r>
        <w:rPr>
          <w:rFonts w:eastAsia="等线" w:ascii="Arial" w:cs="Arial" w:hAnsi="Arial"/>
          <w:sz w:val="22"/>
        </w:rPr>
        <w:t>如用户忘记支付密码或者手机号已经废弃不用，则需要先完成支付密码找回或者更换为正确手机号之后再进行钱包注销。</w:t>
      </w:r>
    </w:p>
    <w:p>
      <w:pPr>
        <w:pStyle w:val="3"/>
        <w:spacing w:before="300" w:after="120" w:line="288" w:lineRule="auto"/>
        <w:ind w:left="0"/>
        <w:jc w:val="left"/>
        <w:outlineLvl w:val="2"/>
      </w:pPr>
      <w:bookmarkStart w:name="heading_5" w:id="5"/>
      <w:r>
        <w:rPr>
          <w:rFonts w:eastAsia="等线" w:ascii="Arial" w:cs="Arial" w:hAnsi="Arial"/>
          <w:b w:val="true"/>
          <w:sz w:val="30"/>
        </w:rPr>
        <w:t>Q5:民生老钱包支付密码有问题怎么处理？</w:t>
      </w:r>
      <w:bookmarkEnd w:id="5"/>
    </w:p>
    <w:p>
      <w:pPr>
        <w:spacing w:before="120" w:after="120" w:line="288" w:lineRule="auto"/>
        <w:ind w:left="0"/>
        <w:jc w:val="left"/>
      </w:pPr>
      <w:r>
        <w:rPr>
          <w:rFonts w:eastAsia="等线" w:ascii="Arial" w:cs="Arial" w:hAnsi="Arial"/>
          <w:sz w:val="22"/>
        </w:rPr>
        <w:t>民生老钱包的支付密码设置页面支持修改支付密码、找回忘记的支付密码以及激活支付密码。</w:t>
      </w:r>
    </w:p>
    <w:p>
      <w:pPr>
        <w:spacing w:before="120" w:after="120" w:line="288" w:lineRule="auto"/>
        <w:ind w:left="0"/>
        <w:jc w:val="left"/>
      </w:pPr>
      <w:r>
        <w:rPr>
          <w:rFonts w:eastAsia="等线" w:ascii="Arial" w:cs="Arial" w:hAnsi="Arial"/>
          <w:sz w:val="22"/>
        </w:rPr>
        <w:t>修改支付密码：输入原支付密码并设置新的支付密码；</w:t>
      </w:r>
    </w:p>
    <w:p>
      <w:pPr>
        <w:spacing w:before="120" w:after="120" w:line="288" w:lineRule="auto"/>
        <w:ind w:left="0"/>
        <w:jc w:val="left"/>
      </w:pPr>
      <w:r>
        <w:rPr>
          <w:rFonts w:eastAsia="等线" w:ascii="Arial" w:cs="Arial" w:hAnsi="Arial"/>
          <w:sz w:val="22"/>
        </w:rPr>
        <w:t>忘记支付密码：上传身份证正反面及用户本人手持身份证照片，提交民生侧审核是否本人申请，审核通过后返回忘记支付密码页面重置支付密码；</w:t>
      </w:r>
    </w:p>
    <w:p>
      <w:pPr>
        <w:spacing w:before="120" w:after="120" w:line="288" w:lineRule="auto"/>
        <w:ind w:left="0"/>
        <w:jc w:val="left"/>
      </w:pPr>
      <w:r>
        <w:rPr>
          <w:rFonts w:eastAsia="等线" w:ascii="Arial" w:cs="Arial" w:hAnsi="Arial"/>
          <w:sz w:val="22"/>
        </w:rPr>
        <w:t>激活支付密码：当民生老钱包六个月无交易时会被锁定，可进入激活支付密码页面输入原支付密码即可完成激活。</w:t>
      </w:r>
    </w:p>
    <w:p>
      <w:pPr>
        <w:pStyle w:val="3"/>
        <w:spacing w:before="300" w:after="120" w:line="288" w:lineRule="auto"/>
        <w:ind w:left="0"/>
        <w:jc w:val="left"/>
        <w:outlineLvl w:val="2"/>
      </w:pPr>
      <w:bookmarkStart w:name="heading_6" w:id="6"/>
      <w:r>
        <w:rPr>
          <w:rFonts w:eastAsia="等线" w:ascii="Arial" w:cs="Arial" w:hAnsi="Arial"/>
          <w:b w:val="true"/>
          <w:sz w:val="30"/>
        </w:rPr>
        <w:t>Q6：民生老钱包绑定的银行账户异常导致无法提现？</w:t>
      </w:r>
      <w:bookmarkEnd w:id="6"/>
    </w:p>
    <w:p>
      <w:pPr>
        <w:spacing w:before="120" w:after="120" w:line="288" w:lineRule="auto"/>
        <w:ind w:left="0"/>
        <w:jc w:val="left"/>
      </w:pPr>
      <w:r>
        <w:rPr>
          <w:rFonts w:eastAsia="等线" w:ascii="Arial" w:cs="Arial" w:hAnsi="Arial"/>
          <w:sz w:val="22"/>
        </w:rPr>
        <w:t>民生老钱包绑定的银行账户异常导致无法提现进而影响注销，请联系支付产品</w:t>
      </w:r>
      <w:r>
        <w:rPr>
          <w:rFonts w:eastAsia="等线" w:ascii="Arial" w:cs="Arial" w:hAnsi="Arial"/>
          <w:color w:val="3370ff"/>
          <w:sz w:val="22"/>
        </w:rPr>
        <w:t>@刘兴超</w:t>
      </w:r>
      <w:r>
        <w:rPr>
          <w:rFonts w:eastAsia="等线" w:ascii="Arial" w:cs="Arial" w:hAnsi="Arial"/>
          <w:sz w:val="22"/>
        </w:rPr>
        <w:t>进行余额提现配置。</w:t>
      </w:r>
    </w:p>
    <w:p>
      <w:pPr>
        <w:spacing w:before="120" w:after="120" w:line="288" w:lineRule="auto"/>
        <w:ind w:left="0"/>
        <w:jc w:val="left"/>
      </w:pPr>
      <w:r>
        <w:rPr>
          <w:rFonts w:eastAsia="等线" w:ascii="Arial" w:cs="Arial" w:hAnsi="Arial"/>
          <w:sz w:val="22"/>
        </w:rPr>
        <w:t>配置完成后，用户需在航旅纵横APP首页-顶部金刚位-全部-全部页面最底部-用户付款入口-通用支付支付入口，用户使用钱包余额进行支付。</w:t>
      </w:r>
    </w:p>
    <w:p>
      <w:pPr>
        <w:spacing w:before="120" w:after="120" w:line="288" w:lineRule="auto"/>
        <w:ind w:left="0"/>
        <w:jc w:val="left"/>
      </w:pPr>
      <w:r>
        <w:rPr>
          <w:rFonts w:eastAsia="等线" w:ascii="Arial" w:cs="Arial" w:hAnsi="Arial"/>
          <w:sz w:val="22"/>
        </w:rPr>
        <w:t>此外，用户需提供可用银行卡信息，姓名-卡号-开户行，走差错退款流程完成付款金额向用户银行卡的转账。</w:t>
      </w:r>
    </w:p>
    <w:p>
      <w:pPr>
        <w:pStyle w:val="3"/>
        <w:spacing w:before="300" w:after="120" w:line="288" w:lineRule="auto"/>
        <w:ind w:left="0"/>
        <w:jc w:val="left"/>
        <w:outlineLvl w:val="2"/>
      </w:pPr>
      <w:bookmarkStart w:name="heading_7" w:id="7"/>
      <w:r>
        <w:rPr>
          <w:rFonts w:eastAsia="等线" w:ascii="Arial" w:cs="Arial" w:hAnsi="Arial"/>
          <w:b w:val="true"/>
          <w:sz w:val="30"/>
        </w:rPr>
        <w:t>Q7:民生老钱包开户手机号停用如何处理？</w:t>
      </w:r>
      <w:bookmarkEnd w:id="7"/>
    </w:p>
    <w:p>
      <w:pPr>
        <w:spacing w:before="120" w:after="120" w:line="288" w:lineRule="auto"/>
        <w:ind w:left="0"/>
        <w:jc w:val="left"/>
      </w:pPr>
      <w:r>
        <w:rPr>
          <w:rFonts w:eastAsia="等线" w:ascii="Arial" w:cs="Arial" w:hAnsi="Arial"/>
          <w:sz w:val="22"/>
        </w:rPr>
        <w:t>民生老钱包暂不支持直接在航旅APP内操作开户手机号变更。</w:t>
      </w:r>
    </w:p>
    <w:p>
      <w:pPr>
        <w:spacing w:before="120" w:after="120" w:line="288" w:lineRule="auto"/>
        <w:ind w:left="0"/>
        <w:jc w:val="left"/>
      </w:pPr>
      <w:r>
        <w:rPr>
          <w:rFonts w:eastAsia="等线" w:ascii="Arial" w:cs="Arial" w:hAnsi="Arial"/>
          <w:sz w:val="22"/>
        </w:rPr>
        <w:t>用户需联系民生银行完成开户绑定手机号变更。</w:t>
      </w:r>
    </w:p>
    <w:p>
      <w:pPr>
        <w:pStyle w:val="1"/>
        <w:spacing w:before="380" w:after="140" w:line="288" w:lineRule="auto"/>
        <w:ind w:left="0"/>
        <w:jc w:val="left"/>
        <w:outlineLvl w:val="0"/>
      </w:pPr>
      <w:bookmarkStart w:name="heading_8" w:id="8"/>
      <w:r>
        <w:rPr>
          <w:rFonts w:eastAsia="等线" w:ascii="Arial" w:cs="Arial" w:hAnsi="Arial"/>
          <w:b w:val="true"/>
          <w:sz w:val="36"/>
        </w:rPr>
        <w:t>【众邦新钱包相关】</w:t>
      </w:r>
      <w:bookmarkEnd w:id="8"/>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1. </w:t>
      </w:r>
      <w:r>
        <w:rPr>
          <w:rFonts w:eastAsia="等线" w:ascii="Arial" w:cs="Arial" w:hAnsi="Arial"/>
          <w:b w:val="true"/>
          <w:sz w:val="32"/>
        </w:rPr>
        <w:t>开户相关</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Q1：</w:t>
      </w:r>
      <w:r>
        <w:rPr>
          <w:rFonts w:eastAsia="等线" w:ascii="Arial" w:cs="Arial" w:hAnsi="Arial"/>
          <w:b w:val="true"/>
          <w:sz w:val="30"/>
        </w:rPr>
        <w:t>340017 客户证件失效</w:t>
      </w:r>
      <w:bookmarkEnd w:id="10"/>
    </w:p>
    <w:p>
      <w:pPr>
        <w:spacing w:before="120" w:after="120" w:line="288" w:lineRule="auto"/>
        <w:ind w:left="0"/>
        <w:jc w:val="left"/>
      </w:pPr>
      <w:r>
        <w:rPr>
          <w:rFonts w:eastAsia="等线" w:ascii="Arial" w:cs="Arial" w:hAnsi="Arial"/>
          <w:sz w:val="22"/>
        </w:rPr>
        <w:t>开户失败报错：340017 客户证件失效。</w:t>
      </w:r>
    </w:p>
    <w:p>
      <w:pPr>
        <w:spacing w:before="120" w:after="120" w:line="288" w:lineRule="auto"/>
        <w:ind w:left="0"/>
        <w:jc w:val="left"/>
      </w:pPr>
      <w:r>
        <w:rPr>
          <w:rFonts w:eastAsia="等线" w:ascii="Arial" w:cs="Arial" w:hAnsi="Arial"/>
          <w:sz w:val="22"/>
        </w:rPr>
        <w:t>这个客户在众邦银行其他渠道开过二类户，且预留的证件到期了，所以无法开出新的账户。</w:t>
      </w:r>
    </w:p>
    <w:p>
      <w:pPr>
        <w:spacing w:before="120" w:after="120" w:line="288" w:lineRule="auto"/>
        <w:ind w:left="0"/>
        <w:jc w:val="left"/>
      </w:pPr>
      <w:r>
        <w:rPr>
          <w:rFonts w:eastAsia="等线" w:ascii="Arial" w:cs="Arial" w:hAnsi="Arial"/>
          <w:sz w:val="22"/>
        </w:rPr>
        <w:t>可以去众邦银行app更新下证件信息，再来开户</w:t>
      </w:r>
    </w:p>
    <w:p>
      <w:pPr>
        <w:pStyle w:val="3"/>
        <w:spacing w:before="300" w:after="120" w:line="288" w:lineRule="auto"/>
        <w:ind w:left="0"/>
        <w:jc w:val="left"/>
        <w:outlineLvl w:val="2"/>
      </w:pPr>
      <w:bookmarkStart w:name="heading_11" w:id="11"/>
      <w:r>
        <w:rPr>
          <w:rFonts w:eastAsia="等线" w:ascii="Arial" w:cs="Arial" w:hAnsi="Arial"/>
          <w:b w:val="true"/>
          <w:sz w:val="30"/>
        </w:rPr>
        <w:t>Q2：303371 当前手机号码与留存手机号码不一致</w:t>
      </w:r>
      <w:bookmarkEnd w:id="11"/>
    </w:p>
    <w:p>
      <w:pPr>
        <w:spacing w:before="120" w:after="120" w:line="288" w:lineRule="auto"/>
        <w:ind w:left="0"/>
        <w:jc w:val="left"/>
      </w:pPr>
      <w:r>
        <w:rPr>
          <w:rFonts w:eastAsia="等线" w:ascii="Arial" w:cs="Arial" w:hAnsi="Arial"/>
          <w:sz w:val="22"/>
        </w:rPr>
        <w:t>如果用户确认，手机号和开户银行卡的预留手机号一致，那报错的手机号不一致，就是用户曾经通过别的途径已经在众邦银行留存过手机号了，这次开户上送的手机号与众邦侧留存的不一致。</w:t>
      </w:r>
    </w:p>
    <w:p>
      <w:pPr>
        <w:spacing w:before="120" w:after="120" w:line="288" w:lineRule="auto"/>
        <w:ind w:left="0"/>
        <w:jc w:val="left"/>
      </w:pPr>
      <w:r>
        <w:rPr>
          <w:rFonts w:eastAsia="等线" w:ascii="Arial" w:cs="Arial" w:hAnsi="Arial"/>
          <w:sz w:val="22"/>
        </w:rPr>
        <w:t>需要用户用之前预留的手机号自行登录众邦银行APP，修改预留手机号后再开户。</w:t>
      </w:r>
    </w:p>
    <w:p>
      <w:pPr>
        <w:spacing w:before="120" w:after="120" w:line="288" w:lineRule="auto"/>
        <w:ind w:left="0"/>
        <w:jc w:val="left"/>
      </w:pPr>
      <w:r>
        <w:rPr>
          <w:rFonts w:eastAsia="等线" w:ascii="Arial" w:cs="Arial" w:hAnsi="Arial"/>
          <w:sz w:val="22"/>
        </w:rPr>
        <w:t>如果旧手机号不用了，那用户可以用新手机号登录，身份证上传以后会关联上之前的账户，手机号就变更成最新的了，再用新号码在航旅开户。</w:t>
      </w:r>
    </w:p>
    <w:p>
      <w:pPr>
        <w:spacing w:before="120" w:after="120" w:line="288" w:lineRule="auto"/>
        <w:ind w:left="0"/>
        <w:jc w:val="left"/>
      </w:pPr>
      <w:r>
        <w:rPr>
          <w:rFonts w:eastAsia="等线" w:ascii="Arial" w:cs="Arial" w:hAnsi="Arial"/>
          <w:sz w:val="22"/>
        </w:rPr>
        <w:t>实际同事操作后说：</w:t>
      </w:r>
    </w:p>
    <w:p>
      <w:pPr>
        <w:spacing w:before="120" w:after="120" w:line="288" w:lineRule="auto"/>
        <w:ind w:left="0"/>
        <w:jc w:val="left"/>
      </w:pPr>
      <w:r>
        <w:rPr>
          <w:rFonts w:eastAsia="等线" w:ascii="Arial" w:cs="Arial" w:hAnsi="Arial"/>
          <w:sz w:val="22"/>
        </w:rPr>
        <w:t>去众邦银行app用新的手机号注册并开户 ，并且要选择和你众邦注册的手机号相同的银行预留手机号的那张银行卡，输入个人信息银行卡信息和扫描身份证。这时候如果开户成功他会提示你已开户了，是否把旧的手机号更新。更新后再去航旅APP就可以了。</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2. </w:t>
      </w:r>
      <w:r>
        <w:rPr>
          <w:rFonts w:eastAsia="等线" w:ascii="Arial" w:cs="Arial" w:hAnsi="Arial"/>
          <w:b w:val="true"/>
          <w:sz w:val="32"/>
        </w:rPr>
        <w:t>注销相关</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Q1：如何注销钱包账户？</w:t>
      </w:r>
      <w:bookmarkEnd w:id="13"/>
    </w:p>
    <w:p>
      <w:pPr>
        <w:spacing w:before="120" w:after="120" w:line="288" w:lineRule="auto"/>
        <w:ind w:left="0"/>
        <w:jc w:val="left"/>
      </w:pPr>
      <w:r>
        <w:rPr>
          <w:rFonts w:eastAsia="等线" w:ascii="Arial" w:cs="Arial" w:hAnsi="Arial"/>
          <w:sz w:val="22"/>
        </w:rPr>
        <w:t>注销航旅钱包账户需要用户本人自行操作注销，需要完成银行账户注销和电子钱包账户注销两步操作。</w:t>
      </w:r>
    </w:p>
    <w:p>
      <w:pPr>
        <w:spacing w:before="120" w:after="120" w:line="288" w:lineRule="auto"/>
        <w:ind w:left="0"/>
        <w:jc w:val="left"/>
      </w:pPr>
      <w:r>
        <w:rPr>
          <w:rFonts w:eastAsia="等线" w:ascii="Arial" w:cs="Arial" w:hAnsi="Arial"/>
          <w:sz w:val="22"/>
        </w:rPr>
        <w:t>银行账户注销：前往众邦银行APP，使用开户手机号和短信验证码进行登录，点击首页“银行卡”进入“我的银行卡”列表页，点击已开通账户进入账户详情页面点击注销账户完成银行账户注销。</w:t>
      </w:r>
    </w:p>
    <w:p>
      <w:pPr>
        <w:spacing w:before="120" w:after="120" w:line="288" w:lineRule="auto"/>
        <w:ind w:left="0"/>
        <w:jc w:val="left"/>
      </w:pPr>
      <w:r>
        <w:rPr>
          <w:rFonts w:eastAsia="等线" w:ascii="Arial" w:cs="Arial" w:hAnsi="Arial"/>
          <w:sz w:val="22"/>
        </w:rPr>
        <w:t>电子钱包注销：银行账户注销完成后，返回航旅APP-航旅钱包-设置-注销钱包账户，点击后可完成钱包账户注销。</w:t>
      </w:r>
    </w:p>
    <w:p>
      <w:pPr>
        <w:spacing w:before="120" w:after="120" w:line="288" w:lineRule="auto"/>
        <w:ind w:left="0"/>
        <w:jc w:val="left"/>
      </w:pPr>
      <w:r>
        <w:rPr>
          <w:rFonts w:eastAsia="等线" w:ascii="Arial" w:cs="Arial" w:hAnsi="Arial"/>
          <w:sz w:val="22"/>
        </w:rPr>
        <w:t>此外，我们正在加紧和众邦银行对接线上注销服务，对接完成后您可在航旅纵横APP完成钱包注销。该功能预计12月上线，您也可以等待功能上线后操作注销。</w:t>
      </w: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3. </w:t>
      </w:r>
      <w:r>
        <w:rPr>
          <w:rFonts w:eastAsia="等线" w:ascii="Arial" w:cs="Arial" w:hAnsi="Arial"/>
          <w:b w:val="true"/>
          <w:sz w:val="32"/>
        </w:rPr>
        <w:t>充值相关</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Q1：QM4002，单笔交易金额超限 | OR0063，当前交易金额超过可用通道限额</w:t>
      </w:r>
      <w:bookmarkEnd w:id="15"/>
    </w:p>
    <w:p>
      <w:pPr>
        <w:spacing w:before="120" w:after="120" w:line="288" w:lineRule="auto"/>
        <w:ind w:left="0"/>
        <w:jc w:val="left"/>
      </w:pPr>
      <w:r>
        <w:rPr>
          <w:rFonts w:eastAsia="等线" w:ascii="Arial" w:cs="Arial" w:hAnsi="Arial"/>
          <w:sz w:val="22"/>
        </w:rPr>
        <w:t>航旅调用众邦的充值接口，走的是支付公司的快捷支付的通道，支付通道给每个一类卡的限额各不相同，招行好像是只有5000一天。目前如果用户想充值，只能通过招商银行手机银行发起转账到我们的二类户卡里。</w:t>
      </w:r>
    </w:p>
    <w:p>
      <w:pPr>
        <w:spacing w:before="120" w:after="120" w:line="288" w:lineRule="auto"/>
        <w:ind w:left="0"/>
        <w:jc w:val="left"/>
      </w:pPr>
      <w:r>
        <w:rPr>
          <w:rFonts w:eastAsia="等线" w:ascii="Arial" w:cs="Arial" w:hAnsi="Arial"/>
          <w:sz w:val="22"/>
        </w:rPr>
        <w:t>“正常情况你想把a银行的钱转到b银行就是要去a银行端去转啊，这个跟客户解释是说得通的呀。另外充值的功能是支付公司有偿提供给我们的，这个通道的限额也不是我们能控制的，我目前看到的几家通道限额，招行都是5000，其他银行大部分都在5万和10万左右，我待会要一份你们现在用的通道的各银行限额发给你吧。”</w:t>
      </w:r>
    </w:p>
    <w:p>
      <w:pPr>
        <w:pStyle w:val="1"/>
        <w:spacing w:before="380" w:after="140" w:line="288" w:lineRule="auto"/>
        <w:ind w:left="0"/>
        <w:jc w:val="left"/>
        <w:outlineLvl w:val="0"/>
      </w:pPr>
      <w:bookmarkStart w:name="heading_16" w:id="16"/>
      <w:r>
        <w:rPr>
          <w:rFonts w:eastAsia="等线" w:ascii="Arial" w:cs="Arial" w:hAnsi="Arial"/>
          <w:b w:val="true"/>
          <w:sz w:val="36"/>
        </w:rPr>
        <w:t>【客诉】</w:t>
      </w:r>
      <w:bookmarkEnd w:id="16"/>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1. </w:t>
      </w:r>
      <w:r>
        <w:rPr>
          <w:rFonts w:eastAsia="等线" w:ascii="Arial" w:cs="Arial" w:hAnsi="Arial"/>
          <w:b w:val="true"/>
          <w:sz w:val="32"/>
        </w:rPr>
        <w:t>为什么开通钱包要开通一个银行电子账户？为什么注销流程这么麻烦？</w:t>
      </w:r>
      <w:bookmarkEnd w:id="17"/>
    </w:p>
    <w:p>
      <w:pPr>
        <w:spacing w:before="120" w:after="120" w:line="288" w:lineRule="auto"/>
        <w:ind w:left="0"/>
        <w:jc w:val="left"/>
      </w:pPr>
      <w:r>
        <w:rPr>
          <w:rFonts w:eastAsia="等线" w:ascii="Arial" w:cs="Arial" w:hAnsi="Arial"/>
          <w:sz w:val="22"/>
        </w:rPr>
        <w:t>尊敬的用户，您好：</w:t>
      </w:r>
    </w:p>
    <w:p>
      <w:pPr>
        <w:spacing w:before="120" w:after="120" w:line="288" w:lineRule="auto"/>
        <w:ind w:left="0"/>
        <w:jc w:val="left"/>
      </w:pPr>
      <w:r>
        <w:rPr>
          <w:rFonts w:eastAsia="等线" w:ascii="Arial" w:cs="Arial" w:hAnsi="Arial"/>
          <w:sz w:val="22"/>
        </w:rPr>
        <w:t>航旅钱包由航旅纵横依托众邦银行电子账户能力建设，用户在钱包开通过程中需要确认并同意电子钱包相关协议，其中包含银行侧电子账户开户协议，协议确认后上传开户必要资料完成钱包开通。协议确认和开户资料上传均由用户自行操作，不存在航旅恶意引导用户开通的情况。</w:t>
      </w:r>
    </w:p>
    <w:p>
      <w:pPr>
        <w:spacing w:before="120" w:after="120" w:line="288" w:lineRule="auto"/>
        <w:ind w:left="0"/>
        <w:jc w:val="left"/>
      </w:pPr>
      <w:r>
        <w:rPr>
          <w:rFonts w:eastAsia="等线" w:ascii="Arial" w:cs="Arial" w:hAnsi="Arial"/>
          <w:sz w:val="22"/>
        </w:rPr>
        <w:t>注销流程目前受限于银行侧安全要求，需要用户前往众邦银行APP自行操作注销，航旅侧暂时还无法准确获取用户的银行账户注销状态，因此还要求用户返回航旅纵横手动操作注销钱包账户。银行侧信息安全管控严格，导致当前注销流程的确有些繁琐，给您造成不好的使用体验，非常抱歉。</w:t>
      </w:r>
    </w:p>
    <w:p>
      <w:pPr>
        <w:spacing w:before="120" w:after="120" w:line="288" w:lineRule="auto"/>
        <w:ind w:left="0"/>
        <w:jc w:val="left"/>
      </w:pPr>
      <w:r>
        <w:rPr>
          <w:rFonts w:eastAsia="等线" w:ascii="Arial" w:cs="Arial" w:hAnsi="Arial"/>
          <w:sz w:val="22"/>
        </w:rPr>
        <w:t>航旅正在加紧与众邦银行侧对接线上注销流程，后续将支持用户在航旅APP内完成钱包注销，感谢您的支持与理解。</w:t>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2. </w:t>
      </w:r>
      <w:r>
        <w:rPr>
          <w:rFonts w:eastAsia="等线" w:ascii="Arial" w:cs="Arial" w:hAnsi="Arial"/>
          <w:b w:val="true"/>
          <w:sz w:val="32"/>
        </w:rPr>
        <w:t>用户开通钱包失败报错证件失效？</w:t>
      </w:r>
      <w:bookmarkEnd w:id="18"/>
    </w:p>
    <w:p>
      <w:pPr>
        <w:spacing w:before="120" w:after="120" w:line="288" w:lineRule="auto"/>
        <w:ind w:left="0"/>
        <w:jc w:val="left"/>
      </w:pPr>
      <w:r>
        <w:rPr>
          <w:rFonts w:eastAsia="等线" w:ascii="Arial" w:cs="Arial" w:hAnsi="Arial"/>
          <w:sz w:val="22"/>
        </w:rPr>
        <w:t>您好，经查询，您在众邦银行其他渠道开通过电子账户，且预留的证件到期了，所以无法开出新的账户。需要您去众邦银行app更新下证件信息，再来开户。</w:t>
      </w: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3. </w:t>
      </w:r>
      <w:r>
        <w:rPr>
          <w:rFonts w:eastAsia="等线" w:ascii="Arial" w:cs="Arial" w:hAnsi="Arial"/>
          <w:b w:val="true"/>
          <w:sz w:val="32"/>
        </w:rPr>
        <w:t>用户开通钱包失败报错手机号不一致？</w:t>
      </w:r>
      <w:bookmarkEnd w:id="19"/>
    </w:p>
    <w:p>
      <w:pPr>
        <w:spacing w:before="120" w:after="120" w:line="288" w:lineRule="auto"/>
        <w:ind w:left="0"/>
        <w:jc w:val="left"/>
      </w:pPr>
      <w:r>
        <w:rPr>
          <w:rFonts w:eastAsia="等线" w:ascii="Arial" w:cs="Arial" w:hAnsi="Arial"/>
          <w:sz w:val="22"/>
        </w:rPr>
        <w:t>您曾经通过别的途径已经在众邦银行留存过手机号了，这次开户上送的手机号与众邦侧留存的不一致。 需要您用之前预留的手机号自行登录众邦银行APP，修改预留手机号后再开户。 如果旧手机号不用了，您可以用新手机号登录，身份证上传以后会关联上之前的账户，手机号变更成新号码之后再用新号码在航旅开户。</w:t>
      </w: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4. </w:t>
      </w:r>
      <w:r>
        <w:rPr>
          <w:rFonts w:eastAsia="等线" w:ascii="Arial" w:cs="Arial" w:hAnsi="Arial"/>
          <w:b w:val="true"/>
          <w:sz w:val="32"/>
        </w:rPr>
        <w:t>众邦收益余额在哪里可以查看？可以提现吗？</w:t>
      </w:r>
      <w:bookmarkEnd w:id="20"/>
    </w:p>
    <w:p>
      <w:pPr>
        <w:spacing w:before="120" w:after="120" w:line="288" w:lineRule="auto"/>
        <w:ind w:left="0"/>
        <w:jc w:val="left"/>
      </w:pPr>
      <w:r>
        <w:rPr>
          <w:rFonts w:eastAsia="等线" w:ascii="Arial" w:cs="Arial" w:hAnsi="Arial"/>
          <w:sz w:val="22"/>
        </w:rPr>
        <w:t>您好，航旅钱包收益余额为每日钱包余额产生的计提活期利息累计，您可以在航旅钱包主页-收益余额内查看每日收益明细及累计金额。收益余额不可提现或消费。钱包收益余额每季度最后一个月25号会自动结算到钱包余额，结算完成后可提现或消费。</w:t>
      </w:r>
    </w:p>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2024-12-06T06:34:44Z</dcterms:created>
  <dc:creator>Apache POI</dc:creator>
</cp:coreProperties>
</file>