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EBGaramond-bold.ttf" ContentType="application/x-font-ttf"/>
  <Override PartName="/word/fonts/EBGaramond-boldItalic.ttf" ContentType="application/x-font-ttf"/>
  <Override PartName="/word/fonts/EBGaramond-italic.ttf" ContentType="application/x-font-ttf"/>
  <Override PartName="/word/fonts/EB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color w:val="000000"/>
          <w:shd w:fill="auto" w:val="clear"/>
        </w:rPr>
      </w:pPr>
      <w:r w:rsidDel="00000000" w:rsidR="00000000" w:rsidRPr="00000000">
        <w:rPr>
          <w:rFonts w:ascii="Times New Roman" w:cs="Times New Roman" w:eastAsia="Times New Roman" w:hAnsi="Times New Roman"/>
          <w:b w:val="1"/>
          <w:bCs w:val="1"/>
          <w:color w:val="000000"/>
          <w:shd w:fill="auto" w:val="clear"/>
          <w:rtl w:val="0"/>
        </w:rPr>
        <w:t xml:space="preserve">Anti-racist Rhetorical Praxis in the 1960s-70s </w:t>
      </w:r>
      <w:r w:rsidDel="00000000" w:rsidR="00000000" w:rsidRPr="00000000">
        <w:rPr>
          <w:rFonts w:ascii="Times New Roman" w:cs="Times New Roman" w:eastAsia="Times New Roman" w:hAnsi="Times New Roman"/>
          <w:b w:val="1"/>
          <w:bCs w:val="1"/>
          <w:i w:val="1"/>
          <w:iCs w:val="1"/>
          <w:color w:val="000000"/>
          <w:shd w:fill="auto" w:val="clear"/>
          <w:rtl w:val="0"/>
        </w:rPr>
        <w:t xml:space="preserve">Tech News/The Paper </w:t>
      </w:r>
      <w:r w:rsidDel="00000000" w:rsidR="00000000" w:rsidRPr="00000000">
        <w:rPr>
          <w:rFonts w:ascii="Times New Roman" w:cs="Times New Roman" w:eastAsia="Times New Roman" w:hAnsi="Times New Roman"/>
          <w:b w:val="1"/>
          <w:bCs w:val="1"/>
          <w:color w:val="000000"/>
          <w:shd w:fill="auto" w:val="clear"/>
          <w:rtl w:val="0"/>
        </w:rPr>
        <w:t xml:space="preserve">at the City College of New York</w:t>
      </w:r>
      <w:r w:rsidDel="00000000" w:rsidR="00000000" w:rsidRPr="00000000">
        <w:rPr>
          <w:rFonts w:ascii="Times New Roman" w:cs="Times New Roman" w:eastAsia="Times New Roman" w:hAnsi="Times New Roman"/>
          <w:b w:val="1"/>
          <w:bCs w:val="1"/>
          <w:i w:val="1"/>
          <w:iCs w:val="1"/>
          <w:color w:val="000000"/>
          <w:shd w:fill="auto" w:val="clear"/>
          <w:rtl w:val="0"/>
        </w:rPr>
        <w:t xml:space="preserve">, </w:t>
      </w:r>
      <w:r w:rsidDel="00000000" w:rsidR="00000000" w:rsidRPr="00000000">
        <w:rPr>
          <w:rFonts w:ascii="Times New Roman" w:cs="Times New Roman" w:eastAsia="Times New Roman" w:hAnsi="Times New Roman"/>
          <w:b w:val="1"/>
          <w:bCs w:val="1"/>
          <w:color w:val="000000"/>
          <w:shd w:fill="auto" w:val="clear"/>
          <w:rtl w:val="0"/>
        </w:rPr>
        <w:t xml:space="preserve">Conor Tom</w:t>
      </w:r>
      <w:r w:rsidDel="00000000" w:rsidR="00000000" w:rsidRPr="00000000">
        <w:rPr>
          <w:rFonts w:ascii="Times New Roman" w:cs="Times New Roman" w:eastAsia="Times New Roman" w:hAnsi="Times New Roman"/>
          <w:b w:val="1"/>
          <w:bCs w:val="1"/>
          <w:color w:val="000000"/>
          <w:rtl w:val="0"/>
        </w:rPr>
        <w:t xml:space="preserve">ás</w:t>
      </w:r>
      <w:r w:rsidDel="00000000" w:rsidR="00000000" w:rsidRPr="00000000">
        <w:rPr>
          <w:rFonts w:ascii="Times New Roman" w:cs="Times New Roman" w:eastAsia="Times New Roman" w:hAnsi="Times New Roman"/>
          <w:b w:val="1"/>
          <w:bCs w:val="1"/>
          <w:color w:val="000000"/>
          <w:shd w:fill="auto" w:val="clear"/>
          <w:rtl w:val="0"/>
        </w:rPr>
        <w:t xml:space="preserve"> Reed, Anna Zeemont, and Sean Molloy </w:t>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color w:val="000000"/>
          <w:shd w:fill="auto" w:val="clear"/>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0000"/>
          <w:u w:val="single"/>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Proof: Round 1</w:t>
      </w:r>
    </w:p>
    <w:p w:rsidR="00000000" w:rsidDel="00000000" w:rsidP="00000000" w:rsidRDefault="00000000" w:rsidRPr="00000000" w14:paraId="00000004">
      <w:pPr>
        <w:spacing w:after="0" w:line="240" w:lineRule="auto"/>
        <w:jc w:val="center"/>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review the list below of minor formatting or stylistic issues that arose when the editorial team re-read your manuscript. We will make these changes before the next round of proofreading. </w:t>
      </w:r>
      <w:r w:rsidDel="00000000" w:rsidR="00000000" w:rsidRPr="00000000">
        <w:rPr>
          <w:rFonts w:ascii="Times New Roman" w:cs="Times New Roman" w:eastAsia="Times New Roman" w:hAnsi="Times New Roman"/>
          <w:b w:val="1"/>
          <w:bCs w:val="1"/>
          <w:color w:val="000000"/>
          <w:shd w:fill="auto" w:val="clear"/>
          <w:rtl w:val="0"/>
        </w:rPr>
        <w:t xml:space="preserve">If any items involve a substantive editorial change or a question for the author, they will be highlighted in </w:t>
      </w:r>
      <w:r w:rsidDel="00000000" w:rsidR="00000000" w:rsidRPr="00000000">
        <w:rPr>
          <w:rFonts w:ascii="Times New Roman" w:cs="Times New Roman" w:eastAsia="Times New Roman" w:hAnsi="Times New Roman"/>
          <w:b w:val="1"/>
          <w:bCs w:val="1"/>
          <w:color w:val="000000"/>
          <w:highlight w:val="yellow"/>
          <w:rtl w:val="0"/>
        </w:rPr>
        <w:t xml:space="preserve">yellow</w:t>
      </w:r>
      <w:r w:rsidDel="00000000" w:rsidR="00000000" w:rsidRPr="00000000">
        <w:rPr>
          <w:rFonts w:ascii="Times New Roman" w:cs="Times New Roman" w:eastAsia="Times New Roman" w:hAnsi="Times New Roman"/>
          <w:b w:val="1"/>
          <w:bCs w:val="1"/>
          <w:color w:val="000000"/>
          <w:shd w:fill="auto" w:val="clear"/>
          <w:rtl w:val="0"/>
        </w:rPr>
        <w:t xml:space="preserve">; please leave a comment replying to those items, indicating whether you accept or reject the change and/or offering alternate phrasing if needed</w:t>
      </w:r>
      <w:r w:rsidDel="00000000" w:rsidR="00000000" w:rsidRPr="00000000">
        <w:rPr>
          <w:rFonts w:ascii="Times New Roman" w:cs="Times New Roman" w:eastAsia="Times New Roman" w:hAnsi="Times New Roman"/>
          <w:color w:val="000000"/>
          <w:shd w:fill="auto" w:val="clear"/>
          <w:rtl w:val="0"/>
        </w:rPr>
        <w:t xml:space="preserve">. Any other items below do not require a response unless you disagree with the change.</w:t>
      </w:r>
    </w:p>
    <w:p w:rsidR="00000000" w:rsidDel="00000000" w:rsidP="00000000" w:rsidRDefault="00000000" w:rsidRPr="00000000" w14:paraId="00000008">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0A">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need keywords; p. 38 still has “KEYWORDS: [KEYWORDS TK].”</w:t>
      </w:r>
    </w:p>
    <w:p w:rsidR="00000000" w:rsidDel="00000000" w:rsidP="00000000" w:rsidRDefault="00000000" w:rsidRPr="00000000" w14:paraId="0000000B">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highlight w:val="yellow"/>
        </w:rPr>
      </w:pPr>
      <w:r w:rsidDel="00000000" w:rsidR="00000000" w:rsidRPr="00000000">
        <w:rPr>
          <w:rFonts w:ascii="Times New Roman" w:cs="Times New Roman" w:eastAsia="Times New Roman" w:hAnsi="Times New Roman"/>
          <w:strike/>
          <w:highlight w:val="yellow"/>
          <w:rtl w:val="0"/>
        </w:rPr>
        <w:t xml:space="preserve">need author bios; p. 39 still has three template bios.</w:t>
      </w:r>
    </w:p>
    <w:p w:rsidR="00000000" w:rsidDel="00000000" w:rsidP="00000000" w:rsidRDefault="00000000" w:rsidRPr="00000000" w14:paraId="0000000C">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drop “the” before Journal of Basic Writing on p. 55.</w:t>
      </w:r>
    </w:p>
    <w:p w:rsidR="00000000" w:rsidDel="00000000" w:rsidP="00000000" w:rsidRDefault="00000000" w:rsidRPr="00000000" w14:paraId="0000000D">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hyphenate p. 56 “incoming first year students.”</w:t>
      </w:r>
    </w:p>
    <w:p w:rsidR="00000000" w:rsidDel="00000000" w:rsidP="00000000" w:rsidRDefault="00000000" w:rsidRPr="00000000" w14:paraId="0000000E">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use p., not pp., for single pages: p. 60 “pp. 120”; p. 61 “pp. 4”; p. 62 “pp. 1.”</w:t>
      </w:r>
    </w:p>
    <w:p w:rsidR="00000000" w:rsidDel="00000000" w:rsidP="00000000" w:rsidRDefault="00000000" w:rsidRPr="00000000" w14:paraId="0000000F">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regularize WAC/UP of Colorado wording in the Molloy entry on p. 64.</w:t>
      </w:r>
    </w:p>
    <w:p w:rsidR="00000000" w:rsidDel="00000000" w:rsidP="00000000" w:rsidRDefault="00000000" w:rsidRPr="00000000" w14:paraId="00000010">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highlight w:val="yellow"/>
        </w:rPr>
      </w:pPr>
      <w:r w:rsidDel="00000000" w:rsidR="00000000" w:rsidRPr="00000000">
        <w:rPr>
          <w:rFonts w:ascii="Times New Roman" w:cs="Times New Roman" w:eastAsia="Times New Roman" w:hAnsi="Times New Roman"/>
          <w:strike/>
          <w:highlight w:val="yellow"/>
          <w:rtl w:val="0"/>
        </w:rPr>
        <w:t xml:space="preserve">confirm Conor Tómas vs. Tomás on pp. 66-67</w:t>
      </w:r>
    </w:p>
    <w:p w:rsidR="00000000" w:rsidDel="00000000" w:rsidP="00000000" w:rsidRDefault="00000000" w:rsidRPr="00000000" w14:paraId="00000011">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regularize coauthor commas: p. 64 “Molloy, Sean and Alexis Bennett”; p. 66 “Simms, Paul B. and Louis R. Rivera”</w:t>
      </w:r>
    </w:p>
    <w:p w:rsidR="00000000" w:rsidDel="00000000" w:rsidP="00000000" w:rsidRDefault="00000000" w:rsidRPr="00000000" w14:paraId="00000012">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re-read your article carefully and add any additional minor changes you would like us to make below. We cannot make significant revisions to content at the proofreading stage; please limit your request to missing words, punctuation, spelling, citation errors and other minor edits. </w:t>
      </w:r>
    </w:p>
    <w:p w:rsidR="00000000" w:rsidDel="00000000" w:rsidP="00000000" w:rsidRDefault="00000000" w:rsidRPr="00000000" w14:paraId="00000016">
      <w:pPr>
        <w:spacing w:after="0" w:line="240" w:lineRule="auto"/>
        <w:ind w:firstLine="72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Please list your requested changes following the format below. Aim for a clear and simple message that conveys what you want to CHANGE, REMOVE, or ADD. For each change, note the page, where in the page (middle, top, lines from top), your direction, e.g. </w:t>
      </w:r>
      <w:r w:rsidDel="00000000" w:rsidR="00000000" w:rsidRPr="00000000">
        <w:rPr>
          <w:rFonts w:ascii="Times New Roman" w:cs="Times New Roman" w:eastAsia="Times New Roman" w:hAnsi="Times New Roman"/>
          <w:b w:val="1"/>
          <w:bCs w:val="1"/>
          <w:color w:val="000000"/>
          <w:shd w:fill="auto" w:val="clear"/>
          <w:rtl w:val="0"/>
        </w:rPr>
        <w:t xml:space="preserve">Place new text in bold.</w:t>
      </w: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i w:val="1"/>
          <w:iCs w:val="1"/>
          <w:color w:val="000000"/>
          <w:shd w:fill="auto" w:val="clear"/>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i w:val="1"/>
          <w:iCs w:val="1"/>
          <w:color w:val="000000"/>
          <w:shd w:fill="auto" w:val="clear"/>
        </w:rPr>
      </w:pPr>
      <w:r w:rsidDel="00000000" w:rsidR="00000000" w:rsidRPr="00000000">
        <w:rPr>
          <w:rFonts w:ascii="Times New Roman" w:cs="Times New Roman" w:eastAsia="Times New Roman" w:hAnsi="Times New Roman"/>
          <w:i w:val="1"/>
          <w:iCs w:val="1"/>
          <w:color w:val="000000"/>
          <w:shd w:fill="auto" w:val="clear"/>
          <w:rtl w:val="0"/>
        </w:rPr>
        <w:t xml:space="preserve">Sample Formatting:</w:t>
      </w:r>
    </w:p>
    <w:p w:rsidR="00000000" w:rsidDel="00000000" w:rsidP="00000000" w:rsidRDefault="00000000" w:rsidRPr="00000000" w14:paraId="00000019">
      <w:pPr>
        <w:numPr>
          <w:ilvl w:val="0"/>
          <w:numId w:val="1"/>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Page 3, 17 lines from bottom, change "original passage" to "</w:t>
      </w:r>
      <w:r w:rsidDel="00000000" w:rsidR="00000000" w:rsidRPr="00000000">
        <w:rPr>
          <w:rFonts w:ascii="Times New Roman" w:cs="Times New Roman" w:eastAsia="Times New Roman" w:hAnsi="Times New Roman"/>
          <w:b w:val="1"/>
          <w:bCs w:val="1"/>
          <w:color w:val="000000"/>
          <w:shd w:fill="auto" w:val="clear"/>
          <w:rtl w:val="0"/>
        </w:rPr>
        <w:t xml:space="preserve">new text</w:t>
      </w:r>
      <w:r w:rsidDel="00000000" w:rsidR="00000000" w:rsidRPr="00000000">
        <w:rPr>
          <w:rFonts w:ascii="Times New Roman" w:cs="Times New Roman" w:eastAsia="Times New Roman" w:hAnsi="Times New Roman"/>
          <w:color w:val="000000"/>
          <w:shd w:fill="auto" w:val="clear"/>
          <w:rtl w:val="0"/>
        </w:rPr>
        <w:t xml:space="preserve">"</w:t>
        <w:br w:type="textWrapping"/>
        <w:t xml:space="preserve">OR</w:t>
      </w:r>
    </w:p>
    <w:p w:rsidR="00000000" w:rsidDel="00000000" w:rsidP="00000000" w:rsidRDefault="00000000" w:rsidRPr="00000000" w14:paraId="0000001A">
      <w:pPr>
        <w:numPr>
          <w:ilvl w:val="0"/>
          <w:numId w:val="1"/>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"17 lines from top, "original passage" should read </w:t>
      </w:r>
      <w:r w:rsidDel="00000000" w:rsidR="00000000" w:rsidRPr="00000000">
        <w:rPr>
          <w:rFonts w:ascii="Times New Roman" w:cs="Times New Roman" w:eastAsia="Times New Roman" w:hAnsi="Times New Roman"/>
          <w:b w:val="1"/>
          <w:bCs w:val="1"/>
          <w:color w:val="000000"/>
          <w:shd w:fill="auto" w:val="clear"/>
          <w:rtl w:val="0"/>
        </w:rPr>
        <w:t xml:space="preserve">"new text"</w:t>
      </w:r>
    </w:p>
    <w:p w:rsidR="00000000" w:rsidDel="00000000" w:rsidP="00000000" w:rsidRDefault="00000000" w:rsidRPr="00000000" w14:paraId="0000001B">
      <w:pPr>
        <w:ind w:left="0" w:firstLine="0"/>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141412"/>
        <w:sz w:val="24"/>
        <w:szCs w:val="24"/>
        <w:highlight w:val="white"/>
        <w:lang w:val="en"/>
      </w:rPr>
    </w:rPrDefault>
    <w:pPrDefault>
      <w:pPr>
        <w:spacing w:after="3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Rule="auto"/>
    </w:pPr>
    <w:rPr/>
  </w:style>
  <w:style w:type="paragraph" w:styleId="Heading2">
    <w:name w:val="heading 2"/>
    <w:basedOn w:val="Normal"/>
    <w:next w:val="Normal"/>
    <w:pPr>
      <w:keepNext w:val="1"/>
      <w:keepLines w:val="1"/>
      <w:spacing w:after="80" w:before="360" w:lineRule="auto"/>
    </w:pPr>
    <w:rPr>
      <w:sz w:val="40"/>
      <w:szCs w:val="40"/>
    </w:rPr>
  </w:style>
  <w:style w:type="paragraph" w:styleId="Heading3">
    <w:name w:val="heading 3"/>
    <w:basedOn w:val="Normal"/>
    <w:next w:val="Normal"/>
    <w:pPr>
      <w:keepNext w:val="1"/>
      <w:keepLines w:val="1"/>
      <w:spacing w:after="0" w:before="220" w:line="240" w:lineRule="auto"/>
    </w:pPr>
    <w:rPr>
      <w:b w:val="1"/>
      <w:bCs w:val="1"/>
      <w:sz w:val="28"/>
      <w:szCs w:val="28"/>
    </w:rPr>
  </w:style>
  <w:style w:type="paragraph" w:styleId="Heading4">
    <w:name w:val="heading 4"/>
    <w:basedOn w:val="Normal"/>
    <w:next w:val="Normal"/>
    <w:pPr>
      <w:keepNext w:val="1"/>
      <w:keepLines w:val="1"/>
      <w:spacing w:after="220" w:before="220" w:lineRule="auto"/>
    </w:pPr>
    <w:rPr>
      <w:b w:val="1"/>
      <w:bCs w:val="1"/>
      <w:color w:val="000000"/>
    </w:rPr>
  </w:style>
  <w:style w:type="paragraph" w:styleId="Heading5">
    <w:name w:val="heading 5"/>
    <w:basedOn w:val="Normal"/>
    <w:next w:val="Normal"/>
    <w:pPr>
      <w:keepNext w:val="1"/>
      <w:keepLines w:val="1"/>
      <w:spacing w:after="220" w:before="22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60"/>
      <w:szCs w:val="60"/>
    </w:rPr>
  </w:style>
  <w:style w:type="paragraph" w:styleId="Subtitle">
    <w:name w:val="Subtitle"/>
    <w:basedOn w:val="Normal"/>
    <w:next w:val="Normal"/>
    <w:pPr>
      <w:keepNext w:val="1"/>
      <w:keepLines w:val="1"/>
      <w:spacing w:after="60" w:lineRule="auto"/>
    </w:pPr>
    <w:rPr>
      <w:rFonts w:ascii="EB Garamond" w:cs="EB Garamond" w:eastAsia="EB Garamond" w:hAnsi="EB Garamond"/>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