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spacing w:after="0" w:line="240" w:lineRule="auto"/>
        <w:rPr>
          <w:rFonts w:ascii="Times New Roman" w:cs="Times New Roman" w:eastAsia="Times New Roman" w:hAnsi="Times New Roman"/>
          <w:b w:val="1"/>
          <w:bCs w:val="1"/>
          <w:color w:val="000000"/>
          <w:shd w:fill="auto" w:val="clear"/>
        </w:rPr>
      </w:pPr>
      <w:r w:rsidDel="00000000" w:rsidR="00000000" w:rsidRPr="00000000">
        <w:rPr>
          <w:rFonts w:ascii="Times New Roman" w:cs="Times New Roman" w:eastAsia="Times New Roman" w:hAnsi="Times New Roman"/>
          <w:b w:val="1"/>
          <w:bCs w:val="1"/>
          <w:color w:val="000000"/>
          <w:shd w:fill="auto" w:val="clear"/>
          <w:rtl w:val="0"/>
        </w:rPr>
        <w:t xml:space="preserve">In Honor of the Earthworm: Pockets of Air for “Decolonial Riders” and Activist Literacies in White Settler Writing Programs and English Departments, Carmen Kynard</w:t>
      </w:r>
    </w:p>
    <w:p w:rsidR="00000000" w:rsidDel="00000000" w:rsidP="00000000" w:rsidRDefault="00000000" w:rsidRPr="00000000" w14:paraId="00000002">
      <w:pPr>
        <w:spacing w:after="0" w:line="240" w:lineRule="auto"/>
        <w:rPr>
          <w:rFonts w:ascii="Times New Roman" w:cs="Times New Roman" w:eastAsia="Times New Roman" w:hAnsi="Times New Roman"/>
          <w:b w:val="1"/>
          <w:bCs w:val="1"/>
          <w:color w:val="000000"/>
          <w:shd w:fill="auto" w:val="clear"/>
        </w:rPr>
      </w:pPr>
      <w:r w:rsidDel="00000000" w:rsidR="00000000" w:rsidRPr="00000000">
        <w:rPr>
          <w:rtl w:val="0"/>
        </w:rPr>
      </w:r>
    </w:p>
    <w:p w:rsidR="00000000" w:rsidDel="00000000" w:rsidP="00000000" w:rsidRDefault="00000000" w:rsidRPr="00000000" w14:paraId="00000003">
      <w:pPr>
        <w:spacing w:after="0" w:line="240" w:lineRule="auto"/>
        <w:jc w:val="center"/>
        <w:rPr>
          <w:rFonts w:ascii="Times New Roman" w:cs="Times New Roman" w:eastAsia="Times New Roman" w:hAnsi="Times New Roman"/>
          <w:color w:val="000000"/>
          <w:u w:val="single"/>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Proof: Round 1</w:t>
      </w:r>
    </w:p>
    <w:p w:rsidR="00000000" w:rsidDel="00000000" w:rsidP="00000000" w:rsidRDefault="00000000" w:rsidRPr="00000000" w14:paraId="00000004">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b w:val="1"/>
          <w:bCs w:val="1"/>
          <w:i w:val="1"/>
          <w:iCs w:val="1"/>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1: Changes located by JBW editors</w:t>
      </w:r>
    </w:p>
    <w:p w:rsidR="00000000" w:rsidDel="00000000" w:rsidP="00000000" w:rsidRDefault="00000000" w:rsidRPr="00000000" w14:paraId="00000006">
      <w:pPr>
        <w:spacing w:after="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Please review the list below of minor formatting or stylistic issues that arose when the editorial team re-read your manuscript. We will make these changes before the next round of proofreading. </w:t>
      </w:r>
      <w:r w:rsidDel="00000000" w:rsidR="00000000" w:rsidRPr="00000000">
        <w:rPr>
          <w:rFonts w:ascii="Times New Roman" w:cs="Times New Roman" w:eastAsia="Times New Roman" w:hAnsi="Times New Roman"/>
          <w:b w:val="1"/>
          <w:bCs w:val="1"/>
          <w:color w:val="000000"/>
          <w:shd w:fill="auto" w:val="clear"/>
          <w:rtl w:val="0"/>
        </w:rPr>
        <w:t xml:space="preserve">If any items involve a substantive editorial change or a question for the author, they will be highlighted in </w:t>
      </w:r>
      <w:r w:rsidDel="00000000" w:rsidR="00000000" w:rsidRPr="00000000">
        <w:rPr>
          <w:rFonts w:ascii="Times New Roman" w:cs="Times New Roman" w:eastAsia="Times New Roman" w:hAnsi="Times New Roman"/>
          <w:b w:val="1"/>
          <w:bCs w:val="1"/>
          <w:color w:val="000000"/>
          <w:highlight w:val="yellow"/>
          <w:rtl w:val="0"/>
        </w:rPr>
        <w:t xml:space="preserve">yellow</w:t>
      </w:r>
      <w:r w:rsidDel="00000000" w:rsidR="00000000" w:rsidRPr="00000000">
        <w:rPr>
          <w:rFonts w:ascii="Times New Roman" w:cs="Times New Roman" w:eastAsia="Times New Roman" w:hAnsi="Times New Roman"/>
          <w:b w:val="1"/>
          <w:bCs w:val="1"/>
          <w:color w:val="000000"/>
          <w:shd w:fill="auto" w:val="clear"/>
          <w:rtl w:val="0"/>
        </w:rPr>
        <w:t xml:space="preserve">; please leave a comment replying to those items, indicating whether you accept or reject the change and/or offering alternate phrasing if needed</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Any other items below do not require a response unless you disagree with the change.</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09">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need keywords; p. 13 still has “KEYWORDS: [KEYWORDS </w:t>
      </w:r>
      <w:commentRangeStart w:id="0"/>
      <w:r w:rsidDel="00000000" w:rsidR="00000000" w:rsidRPr="00000000">
        <w:rPr>
          <w:rFonts w:ascii="Times New Roman" w:cs="Times New Roman" w:eastAsia="Times New Roman" w:hAnsi="Times New Roman"/>
          <w:strike w:val="1"/>
          <w:rtl w:val="0"/>
        </w:rPr>
        <w:t xml:space="preserve">TK</w:t>
      </w:r>
      <w:commentRangeEnd w:id="0"/>
      <w:r w:rsidDel="00000000" w:rsidR="00000000" w:rsidRPr="00000000">
        <w:commentReference w:id="0"/>
      </w:r>
      <w:r w:rsidDel="00000000" w:rsidR="00000000" w:rsidRPr="00000000">
        <w:rPr>
          <w:rFonts w:ascii="Times New Roman" w:cs="Times New Roman" w:eastAsia="Times New Roman" w:hAnsi="Times New Roman"/>
          <w:strike w:val="1"/>
          <w:rtl w:val="0"/>
        </w:rPr>
        <w:t xml:space="preserve">]” </w:t>
      </w:r>
    </w:p>
    <w:p w:rsidR="00000000" w:rsidDel="00000000" w:rsidP="00000000" w:rsidRDefault="00000000" w:rsidRPr="00000000" w14:paraId="0000000A">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[KEYWORDS: endarkened narrative, Black rhetorics, anti-colonial pedagogy, Black intellectual counterlife, disciplinary whiteness)</w:t>
      </w:r>
    </w:p>
    <w:p w:rsidR="00000000" w:rsidDel="00000000" w:rsidP="00000000" w:rsidRDefault="00000000" w:rsidRPr="00000000" w14:paraId="0000000B">
      <w:pPr>
        <w:numPr>
          <w:ilvl w:val="0"/>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need author bio; p. 14 still has the template </w:t>
      </w:r>
      <w:commentRangeStart w:id="1"/>
      <w:r w:rsidDel="00000000" w:rsidR="00000000" w:rsidRPr="00000000">
        <w:rPr>
          <w:rFonts w:ascii="Times New Roman" w:cs="Times New Roman" w:eastAsia="Times New Roman" w:hAnsi="Times New Roman"/>
          <w:strike w:val="1"/>
          <w:rtl w:val="0"/>
        </w:rPr>
        <w:t xml:space="preserve">bio</w:t>
      </w:r>
      <w:commentRangeEnd w:id="1"/>
      <w:r w:rsidDel="00000000" w:rsidR="00000000" w:rsidRPr="00000000">
        <w:commentReference w:id="1"/>
      </w:r>
      <w:r w:rsidDel="00000000" w:rsidR="00000000" w:rsidRPr="00000000">
        <w:rPr>
          <w:strike w:val="1"/>
          <w:rtl w:val="0"/>
        </w:rPr>
      </w:r>
    </w:p>
    <w:p w:rsidR="00000000" w:rsidDel="00000000" w:rsidP="00000000" w:rsidRDefault="00000000" w:rsidRPr="00000000" w14:paraId="0000000C">
      <w:pPr>
        <w:numPr>
          <w:ilvl w:val="1"/>
          <w:numId w:val="3"/>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w:t>
      </w:r>
      <w:hyperlink r:id="rId7">
        <w:r w:rsidDel="00000000" w:rsidR="00000000" w:rsidRPr="00000000">
          <w:rPr>
            <w:rFonts w:ascii="Times New Roman" w:cs="Times New Roman" w:eastAsia="Times New Roman" w:hAnsi="Times New Roman"/>
            <w:color w:val="0000ff"/>
            <w:rtl w:val="0"/>
          </w:rPr>
          <w:t xml:space="preserve">http://carmenkynard.org</w:t>
        </w:r>
      </w:hyperlink>
      <w:r w:rsidDel="00000000" w:rsidR="00000000" w:rsidRPr="00000000">
        <w:rPr>
          <w:rFonts w:ascii="Times New Roman" w:cs="Times New Roman" w:eastAsia="Times New Roman" w:hAnsi="Times New Roman"/>
          <w:rtl w:val="0"/>
        </w:rPr>
        <w:t xml:space="preserve">) which has garnered over two million hits. </w:t>
      </w:r>
    </w:p>
    <w:p w:rsidR="00000000" w:rsidDel="00000000" w:rsidP="00000000" w:rsidRDefault="00000000" w:rsidRPr="00000000" w14:paraId="0000000D">
      <w:pPr>
        <w:numPr>
          <w:ilvl w:val="0"/>
          <w:numId w:val="3"/>
        </w:numPr>
        <w:spacing w:after="0" w:line="240" w:lineRule="auto"/>
        <w:ind w:left="720" w:hanging="360"/>
        <w:rPr>
          <w:rFonts w:ascii="Times New Roman" w:cs="Times New Roman" w:eastAsia="Times New Roman" w:hAnsi="Times New Roman"/>
          <w:color w:val="000000"/>
          <w:highlight w:val="yellow"/>
        </w:rPr>
      </w:pPr>
      <w:r w:rsidDel="00000000" w:rsidR="00000000" w:rsidRPr="00000000">
        <w:rPr>
          <w:rFonts w:ascii="Times New Roman" w:cs="Times New Roman" w:eastAsia="Times New Roman" w:hAnsi="Times New Roman"/>
          <w:strike w:val="1"/>
          <w:color w:val="000000"/>
          <w:highlight w:val="yellow"/>
          <w:rtl w:val="0"/>
        </w:rPr>
        <w:t xml:space="preserve">confirm whether ‘l’ should be added to “white setter” in Abstract and body; p. 13, </w:t>
      </w:r>
      <w:commentRangeStart w:id="2"/>
      <w:r w:rsidDel="00000000" w:rsidR="00000000" w:rsidRPr="00000000">
        <w:rPr>
          <w:rFonts w:ascii="Times New Roman" w:cs="Times New Roman" w:eastAsia="Times New Roman" w:hAnsi="Times New Roman"/>
          <w:strike w:val="1"/>
          <w:color w:val="000000"/>
          <w:highlight w:val="yellow"/>
          <w:rtl w:val="0"/>
        </w:rPr>
        <w:t xml:space="preserve">15</w:t>
      </w:r>
      <w:commentRangeEnd w:id="2"/>
      <w:r w:rsidDel="00000000" w:rsidR="00000000" w:rsidRPr="00000000">
        <w:commentReference w:id="2"/>
      </w:r>
      <w:r w:rsidDel="00000000" w:rsidR="00000000" w:rsidRPr="00000000">
        <w:rPr>
          <w:strike w:val="1"/>
          <w:rtl w:val="0"/>
        </w:rPr>
      </w:r>
    </w:p>
    <w:p w:rsidR="00000000" w:rsidDel="00000000" w:rsidP="00000000" w:rsidRDefault="00000000" w:rsidRPr="00000000" w14:paraId="0000000E">
      <w:pPr>
        <w:numPr>
          <w:ilvl w:val="1"/>
          <w:numId w:val="3"/>
        </w:numPr>
        <w:spacing w:after="0" w:line="240" w:lineRule="auto"/>
        <w:ind w:left="1440" w:hanging="360"/>
        <w:rPr>
          <w:rFonts w:ascii="Times New Roman" w:cs="Times New Roman" w:eastAsia="Times New Roman" w:hAnsi="Times New Roman"/>
          <w:color w:val="000000"/>
          <w:highlight w:val="yellow"/>
          <w:u w:val="none"/>
        </w:rPr>
      </w:pPr>
      <w:r w:rsidDel="00000000" w:rsidR="00000000" w:rsidRPr="00000000">
        <w:rPr>
          <w:rFonts w:ascii="Times New Roman" w:cs="Times New Roman" w:eastAsia="Times New Roman" w:hAnsi="Times New Roman"/>
          <w:color w:val="000000"/>
          <w:highlight w:val="yellow"/>
          <w:rtl w:val="0"/>
        </w:rPr>
        <w:t xml:space="preserve">Yes, add “l”-- thank you for catching this</w:t>
      </w:r>
    </w:p>
    <w:p w:rsidR="00000000" w:rsidDel="00000000" w:rsidP="00000000" w:rsidRDefault="00000000" w:rsidRPr="00000000" w14:paraId="0000000F">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val="1"/>
          <w:color w:val="000000"/>
          <w:shd w:fill="auto" w:val="clear"/>
          <w:rtl w:val="0"/>
        </w:rPr>
        <w:t xml:space="preserve">moved “methodological note” to Notes as per JBW style</w:t>
      </w:r>
    </w:p>
    <w:p w:rsidR="00000000" w:rsidDel="00000000" w:rsidP="00000000" w:rsidRDefault="00000000" w:rsidRPr="00000000" w14:paraId="00000010">
      <w:pPr>
        <w:numPr>
          <w:ilvl w:val="1"/>
          <w:numId w:val="3"/>
        </w:numPr>
        <w:spacing w:after="0" w:line="240" w:lineRule="auto"/>
        <w:ind w:left="144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color w:val="000000"/>
          <w:shd w:fill="auto" w:val="clear"/>
          <w:rtl w:val="0"/>
        </w:rPr>
        <w:t xml:space="preserve">Thank you.</w:t>
      </w:r>
    </w:p>
    <w:p w:rsidR="00000000" w:rsidDel="00000000" w:rsidP="00000000" w:rsidRDefault="00000000" w:rsidRPr="00000000" w14:paraId="00000011">
      <w:pPr>
        <w:numPr>
          <w:ilvl w:val="0"/>
          <w:numId w:val="3"/>
        </w:numPr>
        <w:spacing w:after="0" w:line="240" w:lineRule="auto"/>
        <w:ind w:left="72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strike w:val="1"/>
          <w:color w:val="000000"/>
          <w:shd w:fill="auto" w:val="clear"/>
          <w:rtl w:val="0"/>
        </w:rPr>
        <w:t xml:space="preserve">replaced several instances of “---” instead of em-dashes</w:t>
      </w:r>
    </w:p>
    <w:p w:rsidR="00000000" w:rsidDel="00000000" w:rsidP="00000000" w:rsidRDefault="00000000" w:rsidRPr="00000000" w14:paraId="00000012">
      <w:pPr>
        <w:numPr>
          <w:ilvl w:val="1"/>
          <w:numId w:val="3"/>
        </w:numPr>
        <w:spacing w:after="0" w:line="240" w:lineRule="auto"/>
        <w:ind w:left="1440" w:hanging="36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Thank you.</w:t>
      </w:r>
    </w:p>
    <w:p w:rsidR="00000000" w:rsidDel="00000000" w:rsidP="00000000" w:rsidRDefault="00000000" w:rsidRPr="00000000" w14:paraId="00000013">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need to expand citations with “et al.” to include all authors as per JBW </w:t>
      </w:r>
      <w:commentRangeStart w:id="3"/>
      <w:r w:rsidDel="00000000" w:rsidR="00000000" w:rsidRPr="00000000">
        <w:rPr>
          <w:rFonts w:ascii="Times New Roman" w:cs="Times New Roman" w:eastAsia="Times New Roman" w:hAnsi="Times New Roman"/>
          <w:strike w:val="1"/>
          <w:rtl w:val="0"/>
        </w:rPr>
        <w:t xml:space="preserve">style</w:t>
      </w:r>
      <w:commentRangeEnd w:id="3"/>
      <w:r w:rsidDel="00000000" w:rsidR="00000000" w:rsidRPr="00000000">
        <w:commentReference w:id="3"/>
      </w:r>
      <w:r w:rsidDel="00000000" w:rsidR="00000000" w:rsidRPr="00000000">
        <w:rPr>
          <w:strike w:val="1"/>
          <w:rtl w:val="0"/>
        </w:rPr>
      </w:r>
    </w:p>
    <w:p w:rsidR="00000000" w:rsidDel="00000000" w:rsidP="00000000" w:rsidRDefault="00000000" w:rsidRPr="00000000" w14:paraId="00000014">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Page 14, Davis, Dent, Meiners &amp; Richie (instead of Davis, et al)</w:t>
      </w:r>
    </w:p>
    <w:p w:rsidR="00000000" w:rsidDel="00000000" w:rsidP="00000000" w:rsidRDefault="00000000" w:rsidRPr="00000000" w14:paraId="00000015">
      <w:pPr>
        <w:numPr>
          <w:ilvl w:val="1"/>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144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Page 17, </w:t>
      </w:r>
      <w:r w:rsidDel="00000000" w:rsidR="00000000" w:rsidRPr="00000000">
        <w:rPr>
          <w:rFonts w:ascii="Times New Roman" w:cs="Times New Roman" w:eastAsia="Times New Roman" w:hAnsi="Times New Roman"/>
          <w:rtl w:val="0"/>
        </w:rPr>
        <w:t xml:space="preserve">Boggs, Meyerhoff, Mitchell, and Schwartz-Weinstein (instead of Boggs, et al)</w:t>
      </w:r>
    </w:p>
    <w:p w:rsidR="00000000" w:rsidDel="00000000" w:rsidP="00000000" w:rsidRDefault="00000000" w:rsidRPr="00000000" w14:paraId="00000016">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change “towards” as per JBW style: p. 21 “towards students like Haven”; p. 33 “towards alternative pathways”</w:t>
      </w:r>
    </w:p>
    <w:p w:rsidR="00000000" w:rsidDel="00000000" w:rsidP="00000000" w:rsidRDefault="00000000" w:rsidRPr="00000000" w14:paraId="00000017">
      <w:pPr>
        <w:numPr>
          <w:ilvl w:val="1"/>
          <w:numId w:val="1"/>
        </w:numPr>
        <w:spacing w:after="0" w:line="240" w:lineRule="auto"/>
        <w:ind w:left="144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000000"/>
          <w:shd w:fill="auto" w:val="clear"/>
          <w:rtl w:val="0"/>
        </w:rPr>
        <w:t xml:space="preserve">Thank you.</w:t>
      </w:r>
      <w:r w:rsidDel="00000000" w:rsidR="00000000" w:rsidRPr="00000000">
        <w:rPr>
          <w:rtl w:val="0"/>
        </w:rPr>
      </w:r>
    </w:p>
    <w:p w:rsidR="00000000" w:rsidDel="00000000" w:rsidP="00000000" w:rsidRDefault="00000000" w:rsidRPr="00000000" w14:paraId="00000018">
      <w:pPr>
        <w:numPr>
          <w:ilvl w:val="0"/>
          <w:numId w:val="1"/>
        </w:numPr>
        <w:pBdr>
          <w:top w:color="auto" w:space="0" w:sz="0" w:val="none"/>
          <w:left w:color="auto" w:space="0" w:sz="0" w:val="none"/>
          <w:bottom w:color="auto" w:space="0" w:sz="0" w:val="none"/>
          <w:right w:color="auto" w:space="0" w:sz="0" w:val="none"/>
          <w:between w:color="auto" w:space="0" w:sz="0" w:val="none"/>
        </w:pBdr>
        <w:shd w:fill="ffffff" w:val="clea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trike w:val="1"/>
          <w:rtl w:val="0"/>
        </w:rPr>
        <w:t xml:space="preserve">confirm p. 33 Acknowledgements (Zach needs to check JBW style for this)</w:t>
      </w:r>
    </w:p>
    <w:p w:rsidR="00000000" w:rsidDel="00000000" w:rsidP="00000000" w:rsidRDefault="00000000" w:rsidRPr="00000000" w14:paraId="00000019">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b w:val="1"/>
          <w:bCs w:val="1"/>
          <w:i w:val="1"/>
          <w:iCs w:val="1"/>
          <w:color w:val="000000"/>
          <w:shd w:fill="auto" w:val="clear"/>
          <w:rtl w:val="0"/>
        </w:rPr>
        <w:t xml:space="preserve">Part 2: Changes requested by author </w:t>
      </w:r>
      <w:r w:rsidDel="00000000" w:rsidR="00000000" w:rsidRPr="00000000">
        <w:rPr>
          <w:rtl w:val="0"/>
        </w:rPr>
      </w:r>
    </w:p>
    <w:p w:rsidR="00000000" w:rsidDel="00000000" w:rsidP="00000000" w:rsidRDefault="00000000" w:rsidRPr="00000000" w14:paraId="0000001A">
      <w:pPr>
        <w:spacing w:after="0" w:before="0" w:line="240" w:lineRule="auto"/>
        <w:rPr>
          <w:rFonts w:ascii="Times New Roman" w:cs="Times New Roman" w:eastAsia="Times New Roman" w:hAnsi="Times New Roman"/>
          <w:color w:val="000000"/>
          <w:u w:val="single"/>
          <w:shd w:fill="auto" w:val="clear"/>
        </w:rPr>
      </w:pPr>
      <w:r w:rsidDel="00000000" w:rsidR="00000000" w:rsidRPr="00000000">
        <w:rPr>
          <w:rtl w:val="0"/>
        </w:rPr>
      </w:r>
    </w:p>
    <w:p w:rsidR="00000000" w:rsidDel="00000000" w:rsidP="00000000" w:rsidRDefault="00000000" w:rsidRPr="00000000" w14:paraId="0000001B">
      <w:pPr>
        <w:spacing w:after="0" w:before="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u w:val="single"/>
          <w:shd w:fill="auto" w:val="clear"/>
          <w:rtl w:val="0"/>
        </w:rPr>
        <w:t xml:space="preserve">Directions for authors</w:t>
      </w:r>
      <w:r w:rsidDel="00000000" w:rsidR="00000000" w:rsidRPr="00000000">
        <w:rPr>
          <w:rFonts w:ascii="Times New Roman" w:cs="Times New Roman" w:eastAsia="Times New Roman" w:hAnsi="Times New Roman"/>
          <w:color w:val="000000"/>
          <w:shd w:fill="auto" w:val="clear"/>
          <w:rtl w:val="0"/>
        </w:rPr>
        <w:t xml:space="preserve">: </w:t>
      </w:r>
      <w:r w:rsidDel="00000000" w:rsidR="00000000" w:rsidRPr="00000000">
        <w:rPr>
          <w:rFonts w:ascii="Times New Roman" w:cs="Times New Roman" w:eastAsia="Times New Roman" w:hAnsi="Times New Roman"/>
          <w:color w:val="000000"/>
          <w:shd w:fill="auto" w:val="clear"/>
          <w:rtl w:val="0"/>
        </w:rPr>
        <w:t xml:space="preserve">Please re-read your article carefully and add any additional minor changes you would like us to make below. We cannot make significant revisions to content at the proofreading stage; please limit your request to missing words, punctuation, spelling, citation errors and other minor edits. </w:t>
      </w:r>
    </w:p>
    <w:p w:rsidR="00000000" w:rsidDel="00000000" w:rsidP="00000000" w:rsidRDefault="00000000" w:rsidRPr="00000000" w14:paraId="0000001C">
      <w:pPr>
        <w:spacing w:after="0" w:before="0" w:line="240" w:lineRule="auto"/>
        <w:ind w:firstLine="72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Please list your requested changes following the format below. </w:t>
      </w:r>
      <w:r w:rsidDel="00000000" w:rsidR="00000000" w:rsidRPr="00000000">
        <w:rPr>
          <w:rFonts w:ascii="Times New Roman" w:cs="Times New Roman" w:eastAsia="Times New Roman" w:hAnsi="Times New Roman"/>
          <w:color w:val="000000"/>
          <w:shd w:fill="auto" w:val="clear"/>
          <w:rtl w:val="0"/>
        </w:rPr>
        <w:t xml:space="preserve">Aim for a clear and simple message that conveys what you want to CHANGE, REMOVE, or ADD. For each change, note the page, where in the page (middle, top, lines from top), your direction, e.g. </w:t>
      </w:r>
      <w:r w:rsidDel="00000000" w:rsidR="00000000" w:rsidRPr="00000000">
        <w:rPr>
          <w:rFonts w:ascii="Times New Roman" w:cs="Times New Roman" w:eastAsia="Times New Roman" w:hAnsi="Times New Roman"/>
          <w:b w:val="1"/>
          <w:bCs w:val="1"/>
          <w:color w:val="000000"/>
          <w:shd w:fill="auto" w:val="clear"/>
          <w:rtl w:val="0"/>
        </w:rPr>
        <w:t xml:space="preserve">Place new text in bold.</w:t>
      </w:r>
      <w:r w:rsidDel="00000000" w:rsidR="00000000" w:rsidRPr="00000000">
        <w:rPr>
          <w:rtl w:val="0"/>
        </w:rPr>
      </w:r>
    </w:p>
    <w:p w:rsidR="00000000" w:rsidDel="00000000" w:rsidP="00000000" w:rsidRDefault="00000000" w:rsidRPr="00000000" w14:paraId="0000001D">
      <w:pPr>
        <w:spacing w:after="0" w:before="0" w:line="240" w:lineRule="auto"/>
        <w:rPr>
          <w:rFonts w:ascii="Times New Roman" w:cs="Times New Roman" w:eastAsia="Times New Roman" w:hAnsi="Times New Roman"/>
          <w:i w:val="1"/>
          <w:iCs w:val="1"/>
          <w:color w:val="000000"/>
          <w:shd w:fill="auto" w:val="clear"/>
        </w:rPr>
      </w:pPr>
      <w:r w:rsidDel="00000000" w:rsidR="00000000" w:rsidRPr="00000000">
        <w:rPr>
          <w:rtl w:val="0"/>
        </w:rPr>
      </w:r>
    </w:p>
    <w:p w:rsidR="00000000" w:rsidDel="00000000" w:rsidP="00000000" w:rsidRDefault="00000000" w:rsidRPr="00000000" w14:paraId="0000001E">
      <w:pPr>
        <w:spacing w:after="0" w:before="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1F">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Page 17, </w:t>
      </w:r>
      <w:r w:rsidDel="00000000" w:rsidR="00000000" w:rsidRPr="00000000">
        <w:rPr>
          <w:rFonts w:ascii="Times New Roman" w:cs="Times New Roman" w:eastAsia="Times New Roman" w:hAnsi="Times New Roman"/>
          <w:i w:val="1"/>
          <w:iCs w:val="1"/>
          <w:color w:val="000000"/>
          <w:shd w:fill="auto" w:val="clear"/>
          <w:rtl w:val="0"/>
        </w:rPr>
        <w:t xml:space="preserve">Vernacular </w:t>
      </w:r>
      <w:r w:rsidDel="00000000" w:rsidR="00000000" w:rsidRPr="00000000">
        <w:rPr>
          <w:rFonts w:ascii="Times New Roman" w:cs="Times New Roman" w:eastAsia="Times New Roman" w:hAnsi="Times New Roman"/>
          <w:color w:val="000000"/>
          <w:shd w:fill="auto" w:val="clear"/>
          <w:rtl w:val="0"/>
        </w:rPr>
        <w:t xml:space="preserve">should be italicized (in parentheses)</w:t>
      </w:r>
    </w:p>
    <w:p w:rsidR="00000000" w:rsidDel="00000000" w:rsidP="00000000" w:rsidRDefault="00000000" w:rsidRPr="00000000" w14:paraId="00000020">
      <w:pPr>
        <w:numPr>
          <w:ilvl w:val="0"/>
          <w:numId w:val="2"/>
        </w:numPr>
        <w:spacing w:after="0" w:before="0" w:line="240" w:lineRule="auto"/>
        <w:ind w:left="720" w:hanging="360"/>
        <w:rPr>
          <w:rFonts w:ascii="Arial" w:cs="Arial" w:eastAsia="Arial" w:hAnsi="Arial"/>
          <w:color w:val="000000"/>
          <w:sz w:val="22"/>
          <w:szCs w:val="22"/>
          <w:shd w:fill="auto" w:val="clear"/>
        </w:rPr>
      </w:pPr>
      <w:r w:rsidDel="00000000" w:rsidR="00000000" w:rsidRPr="00000000">
        <w:rPr>
          <w:rFonts w:ascii="Times New Roman" w:cs="Times New Roman" w:eastAsia="Times New Roman" w:hAnsi="Times New Roman"/>
          <w:color w:val="000000"/>
          <w:shd w:fill="auto" w:val="clear"/>
          <w:rtl w:val="0"/>
        </w:rPr>
        <w:t xml:space="preserve">This paragraph on page 22 is a quote: </w:t>
      </w:r>
      <w:r w:rsidDel="00000000" w:rsidR="00000000" w:rsidRPr="00000000">
        <w:rPr>
          <w:rFonts w:ascii="Times New Roman" w:cs="Times New Roman" w:eastAsia="Times New Roman" w:hAnsi="Times New Roman"/>
          <w:i w:val="1"/>
          <w:iCs w:val="1"/>
          <w:color w:val="000000"/>
          <w:shd w:fill="auto" w:val="clear"/>
          <w:rtl w:val="0"/>
        </w:rPr>
        <w:t xml:space="preserve">The English Department invites applications for a tenure-track position in Black Studies (African American, Africana, and/or Cultural Rhetorics).Rank open. We are a department that values diversity, interdisciplinary research and teaching in ethnic studies, women and gender studies, and the intersections of literature, technology, rhetoric, and writing. We seek scholars with a sustained research agenda, a strong commitment to undergraduate and graduate teaching, and the desire to join colleagues in contributing to new programs in critical race and ethnic studies and African American &amp; Africana studies.</w:t>
      </w:r>
    </w:p>
    <w:p w:rsidR="00000000" w:rsidDel="00000000" w:rsidP="00000000" w:rsidRDefault="00000000" w:rsidRPr="00000000" w14:paraId="00000021">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**Can you add italics or indent so that it is clear that this is a quote?</w:t>
      </w:r>
    </w:p>
    <w:p w:rsidR="00000000" w:rsidDel="00000000" w:rsidP="00000000" w:rsidRDefault="00000000" w:rsidRPr="00000000" w14:paraId="00000022">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color w:val="000000"/>
          <w:shd w:fill="auto" w:val="clear"/>
          <w:rtl w:val="0"/>
        </w:rPr>
        <w:t xml:space="preserve">Page 17, this sentence should NOT be indented, it is NOT a new paragraph: </w:t>
      </w:r>
    </w:p>
    <w:p w:rsidR="00000000" w:rsidDel="00000000" w:rsidP="00000000" w:rsidRDefault="00000000" w:rsidRPr="00000000" w14:paraId="00000023">
      <w:pPr>
        <w:spacing w:after="0" w:before="0" w:line="240" w:lineRule="auto"/>
        <w:ind w:left="720" w:firstLine="0"/>
        <w:rPr>
          <w:rFonts w:ascii="Times New Roman" w:cs="Times New Roman" w:eastAsia="Times New Roman" w:hAnsi="Times New Roman"/>
          <w:i w:val="1"/>
          <w:iCs w:val="1"/>
          <w:color w:val="000000"/>
          <w:shd w:fill="auto" w:val="clear"/>
        </w:rPr>
      </w:pPr>
      <w:r w:rsidDel="00000000" w:rsidR="00000000" w:rsidRPr="00000000">
        <w:rPr>
          <w:rFonts w:ascii="Times New Roman" w:cs="Times New Roman" w:eastAsia="Times New Roman" w:hAnsi="Times New Roman"/>
          <w:i w:val="1"/>
          <w:iCs w:val="1"/>
          <w:color w:val="000000"/>
          <w:shd w:fill="auto" w:val="clear"/>
          <w:rtl w:val="0"/>
        </w:rPr>
        <w:t xml:space="preserve">Adding on “cultural rhetorics” last in a parenthesis that lists things that are nonequivalent and that are all supposed to be synonymous with Black Studies is nasty work.</w:t>
      </w:r>
    </w:p>
    <w:p w:rsidR="00000000" w:rsidDel="00000000" w:rsidP="00000000" w:rsidRDefault="00000000" w:rsidRPr="00000000" w14:paraId="00000024">
      <w:pPr>
        <w:numPr>
          <w:ilvl w:val="0"/>
          <w:numId w:val="2"/>
        </w:numPr>
        <w:spacing w:after="0" w:before="0" w:line="240" w:lineRule="auto"/>
        <w:ind w:left="720" w:hanging="360"/>
        <w:rPr>
          <w:rFonts w:ascii="Times New Roman" w:cs="Times New Roman" w:eastAsia="Times New Roman" w:hAnsi="Times New Roman"/>
          <w:color w:val="000000"/>
          <w:u w:val="none"/>
          <w:shd w:fill="auto" w:val="clear"/>
        </w:rPr>
      </w:pPr>
      <w:r w:rsidDel="00000000" w:rsidR="00000000" w:rsidRPr="00000000">
        <w:rPr>
          <w:rFonts w:ascii="Times New Roman" w:cs="Times New Roman" w:eastAsia="Times New Roman" w:hAnsi="Times New Roman"/>
          <w:color w:val="000000"/>
          <w:shd w:fill="auto" w:val="clear"/>
          <w:rtl w:val="0"/>
        </w:rPr>
        <w:t xml:space="preserve">Page 29, </w:t>
      </w:r>
      <w:r w:rsidDel="00000000" w:rsidR="00000000" w:rsidRPr="00000000">
        <w:rPr>
          <w:rFonts w:ascii="Times New Roman" w:cs="Times New Roman" w:eastAsia="Times New Roman" w:hAnsi="Times New Roman"/>
          <w:i w:val="1"/>
          <w:iCs w:val="1"/>
          <w:color w:val="000000"/>
          <w:shd w:fill="auto" w:val="clear"/>
          <w:rtl w:val="0"/>
        </w:rPr>
        <w:t xml:space="preserve">Black Reconstruction in America  </w:t>
      </w:r>
      <w:r w:rsidDel="00000000" w:rsidR="00000000" w:rsidRPr="00000000">
        <w:rPr>
          <w:rFonts w:ascii="Times New Roman" w:cs="Times New Roman" w:eastAsia="Times New Roman" w:hAnsi="Times New Roman"/>
          <w:color w:val="000000"/>
          <w:shd w:fill="auto" w:val="clear"/>
          <w:rtl w:val="0"/>
        </w:rPr>
        <w:t xml:space="preserve">AND </w:t>
      </w:r>
      <w:r w:rsidDel="00000000" w:rsidR="00000000" w:rsidRPr="00000000">
        <w:rPr>
          <w:rFonts w:ascii="Times New Roman" w:cs="Times New Roman" w:eastAsia="Times New Roman" w:hAnsi="Times New Roman"/>
          <w:i w:val="1"/>
          <w:iCs w:val="1"/>
          <w:color w:val="000000"/>
          <w:shd w:fill="auto" w:val="clear"/>
          <w:rtl w:val="0"/>
        </w:rPr>
        <w:t xml:space="preserve">Black Reconstruction </w:t>
      </w:r>
      <w:r w:rsidDel="00000000" w:rsidR="00000000" w:rsidRPr="00000000">
        <w:rPr>
          <w:rFonts w:ascii="Times New Roman" w:cs="Times New Roman" w:eastAsia="Times New Roman" w:hAnsi="Times New Roman"/>
          <w:color w:val="000000"/>
          <w:shd w:fill="auto" w:val="clear"/>
          <w:rtl w:val="0"/>
        </w:rPr>
        <w:t xml:space="preserve">(book title) should be italicized</w:t>
      </w:r>
    </w:p>
    <w:p w:rsidR="00000000" w:rsidDel="00000000" w:rsidP="00000000" w:rsidRDefault="00000000" w:rsidRPr="00000000" w14:paraId="00000025">
      <w:pPr>
        <w:spacing w:after="0" w:before="0" w:line="240" w:lineRule="auto"/>
        <w:ind w:left="720" w:firstLine="0"/>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*Perhaps italics isn’t in the journal’s formatting in which case these instances can be ignored.</w:t>
      </w:r>
    </w:p>
    <w:p w:rsidR="00000000" w:rsidDel="00000000" w:rsidP="00000000" w:rsidRDefault="00000000" w:rsidRPr="00000000" w14:paraId="00000027">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color w:val="000000"/>
          <w:shd w:fill="auto" w:val="clear"/>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color w:val="000000"/>
          <w:shd w:fill="auto" w:val="clear"/>
        </w:rPr>
      </w:pPr>
      <w:r w:rsidDel="00000000" w:rsidR="00000000" w:rsidRPr="00000000">
        <w:rPr>
          <w:rFonts w:ascii="Times New Roman" w:cs="Times New Roman" w:eastAsia="Times New Roman" w:hAnsi="Times New Roman"/>
          <w:color w:val="000000"/>
          <w:shd w:fill="auto" w:val="clear"/>
          <w:rtl w:val="0"/>
        </w:rPr>
        <w:t xml:space="preserve">Thank you for your work. I am now done.  ~Carmen</w:t>
      </w: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armen Kynard" w:id="2" w:date="2026-05-09T15:04:26Z">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Yes, add “l”-- thank you for catching this</w:t>
      </w:r>
    </w:p>
  </w:comment>
  <w:comment w:author="Carmen Kynard" w:id="3" w:date="2026-05-09T15:11:58Z">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Page 14, Davis, Dent, Meiners &amp; Richie (instead of Davis, et al)</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Page 17, Boggs, Meyerhoff, Mitchell, and Schwartz-Weinstein (instead of Boggs, et al)</w:t>
      </w:r>
    </w:p>
  </w:comment>
  <w:comment w:author="Carmen Kynard" w:id="1" w:date="2026-05-09T15:04:13Z">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Carmen Kynard (she/her) is Lillian Radford Chair in Rhetoric and Composition at Texas Christian University. Her award-wining research, teaching, and scholarship interrogate anti-colonialism, Black feminist pedagogies, and Black cultures/languages. She traces her research and teaching at “Education, Liberation, and Black Radical Traditions” (http://carmenkynard.org) which has garnered over two million hits.</w:t>
      </w:r>
    </w:p>
  </w:comment>
  <w:comment w:author="Carmen Kynard" w:id="0" w:date="2026-05-09T15:04:01Z">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KEYWORDS: endarkened narrative, Black rhetorics, anti-colonial pedagogy, Black intellectual counterlife, disciplinary whiteness</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Arial"/>
  <w:font w:name="EB 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EB Garamond" w:cs="EB Garamond" w:eastAsia="EB Garamond" w:hAnsi="EB Garamond"/>
        <w:color w:val="141412"/>
        <w:sz w:val="24"/>
        <w:szCs w:val="24"/>
        <w:highlight w:val="white"/>
        <w:lang w:val="en"/>
      </w:rPr>
    </w:rPrDefault>
    <w:pPrDefault>
      <w:pPr>
        <w:spacing w:after="36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20" w:before="220" w:lineRule="auto"/>
    </w:pPr>
    <w:rPr/>
  </w:style>
  <w:style w:type="paragraph" w:styleId="Heading2">
    <w:name w:val="heading 2"/>
    <w:basedOn w:val="Normal"/>
    <w:next w:val="Normal"/>
    <w:pPr>
      <w:keepNext w:val="1"/>
      <w:keepLines w:val="1"/>
      <w:spacing w:after="80" w:before="360" w:lineRule="auto"/>
    </w:pPr>
    <w:rPr>
      <w:sz w:val="40"/>
      <w:szCs w:val="40"/>
    </w:rPr>
  </w:style>
  <w:style w:type="paragraph" w:styleId="Heading3">
    <w:name w:val="heading 3"/>
    <w:basedOn w:val="Normal"/>
    <w:next w:val="Normal"/>
    <w:pPr>
      <w:keepNext w:val="1"/>
      <w:keepLines w:val="1"/>
      <w:spacing w:after="0" w:before="220" w:line="240" w:lineRule="auto"/>
    </w:pPr>
    <w:rPr>
      <w:b w:val="1"/>
      <w:bCs w:val="1"/>
      <w:sz w:val="28"/>
      <w:szCs w:val="28"/>
    </w:rPr>
  </w:style>
  <w:style w:type="paragraph" w:styleId="Heading4">
    <w:name w:val="heading 4"/>
    <w:basedOn w:val="Normal"/>
    <w:next w:val="Normal"/>
    <w:pPr>
      <w:keepNext w:val="1"/>
      <w:keepLines w:val="1"/>
      <w:spacing w:after="220" w:before="220" w:lineRule="auto"/>
    </w:pPr>
    <w:rPr>
      <w:b w:val="1"/>
      <w:bCs w:val="1"/>
      <w:color w:val="000000"/>
    </w:rPr>
  </w:style>
  <w:style w:type="paragraph" w:styleId="Heading5">
    <w:name w:val="heading 5"/>
    <w:basedOn w:val="Normal"/>
    <w:next w:val="Normal"/>
    <w:pPr>
      <w:keepNext w:val="1"/>
      <w:keepLines w:val="1"/>
      <w:spacing w:after="220" w:before="220" w:lineRule="auto"/>
    </w:pPr>
    <w:rPr>
      <w:b w:val="1"/>
      <w:bCs w:val="1"/>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spacing w:after="60" w:lineRule="auto"/>
      <w:jc w:val="center"/>
    </w:pPr>
    <w:rPr>
      <w:sz w:val="60"/>
      <w:szCs w:val="60"/>
    </w:rPr>
  </w:style>
  <w:style w:type="paragraph" w:styleId="Subtitle">
    <w:name w:val="Subtitle"/>
    <w:basedOn w:val="Normal"/>
    <w:next w:val="Normal"/>
    <w:pPr>
      <w:keepNext w:val="1"/>
      <w:keepLines w:val="1"/>
      <w:spacing w:after="60" w:lineRule="auto"/>
    </w:pPr>
    <w:rPr>
      <w:rFonts w:ascii="EB Garamond" w:cs="EB Garamond" w:eastAsia="EB Garamond" w:hAnsi="EB Garamond"/>
      <w:sz w:val="40"/>
      <w:szCs w:val="4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carmenkynard.or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EBGaramond-regular.ttf"/><Relationship Id="rId2" Type="http://schemas.openxmlformats.org/officeDocument/2006/relationships/font" Target="fonts/EBGaramond-bold.ttf"/><Relationship Id="rId3" Type="http://schemas.openxmlformats.org/officeDocument/2006/relationships/font" Target="fonts/EBGaramond-italic.ttf"/><Relationship Id="rId4"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