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EBGaramond-bold.ttf" ContentType="application/x-font-ttf"/>
  <Override PartName="/word/fonts/EBGaramond-boldItalic.ttf" ContentType="application/x-font-ttf"/>
  <Override PartName="/word/fonts/EBGaramond-italic.ttf" ContentType="application/x-font-ttf"/>
  <Override PartName="/word/fonts/EBGaramond-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Times New Roman" w:cs="Times New Roman" w:eastAsia="Times New Roman" w:hAnsi="Times New Roman"/>
          <w:b w:val="1"/>
          <w:bCs w:val="1"/>
          <w:color w:val="000000"/>
          <w:shd w:fill="auto" w:val="clear"/>
        </w:rPr>
      </w:pPr>
      <w:r w:rsidDel="00000000" w:rsidR="00000000" w:rsidRPr="00000000">
        <w:rPr>
          <w:b w:val="1"/>
          <w:bCs w:val="1"/>
          <w:rtl w:val="0"/>
        </w:rPr>
        <w:t xml:space="preserve">Editors’ Column, Chy Sprauve, </w:t>
      </w:r>
      <w:r w:rsidDel="00000000" w:rsidR="00000000" w:rsidRPr="00000000">
        <w:rPr>
          <w:rFonts w:ascii="Times New Roman" w:cs="Times New Roman" w:eastAsia="Times New Roman" w:hAnsi="Times New Roman"/>
          <w:b w:val="1"/>
          <w:bCs w:val="1"/>
          <w:color w:val="000000"/>
          <w:shd w:fill="auto" w:val="clear"/>
          <w:rtl w:val="0"/>
        </w:rPr>
        <w:t xml:space="preserve">Conor Tom</w:t>
      </w:r>
      <w:r w:rsidDel="00000000" w:rsidR="00000000" w:rsidRPr="00000000">
        <w:rPr>
          <w:rFonts w:ascii="Times New Roman" w:cs="Times New Roman" w:eastAsia="Times New Roman" w:hAnsi="Times New Roman"/>
          <w:b w:val="1"/>
          <w:bCs w:val="1"/>
          <w:color w:val="000000"/>
          <w:rtl w:val="0"/>
        </w:rPr>
        <w:t xml:space="preserve">ás</w:t>
      </w:r>
      <w:r w:rsidDel="00000000" w:rsidR="00000000" w:rsidRPr="00000000">
        <w:rPr>
          <w:rFonts w:ascii="Times New Roman" w:cs="Times New Roman" w:eastAsia="Times New Roman" w:hAnsi="Times New Roman"/>
          <w:b w:val="1"/>
          <w:bCs w:val="1"/>
          <w:color w:val="000000"/>
          <w:shd w:fill="auto" w:val="clear"/>
          <w:rtl w:val="0"/>
        </w:rPr>
        <w:t xml:space="preserve"> Reed, Anna Zeemont, and Sean Molloy </w:t>
      </w:r>
    </w:p>
    <w:p w:rsidR="00000000" w:rsidDel="00000000" w:rsidP="00000000" w:rsidRDefault="00000000" w:rsidRPr="00000000" w14:paraId="00000002">
      <w:pPr>
        <w:jc w:val="center"/>
        <w:rPr>
          <w:rFonts w:ascii="Times New Roman" w:cs="Times New Roman" w:eastAsia="Times New Roman" w:hAnsi="Times New Roman"/>
          <w:color w:val="000000"/>
          <w:u w:val="single"/>
          <w:shd w:fill="auto" w:val="clear"/>
        </w:rPr>
      </w:pPr>
      <w:r w:rsidDel="00000000" w:rsidR="00000000" w:rsidRPr="00000000">
        <w:rPr>
          <w:rFonts w:ascii="Times New Roman" w:cs="Times New Roman" w:eastAsia="Times New Roman" w:hAnsi="Times New Roman"/>
          <w:color w:val="000000"/>
          <w:u w:val="single"/>
          <w:shd w:fill="auto" w:val="clear"/>
          <w:rtl w:val="0"/>
        </w:rPr>
        <w:t xml:space="preserve">Proof: Round 1</w:t>
      </w:r>
    </w:p>
    <w:p w:rsidR="00000000" w:rsidDel="00000000" w:rsidP="00000000" w:rsidRDefault="00000000" w:rsidRPr="00000000" w14:paraId="00000004">
      <w:pPr>
        <w:spacing w:after="0" w:line="240" w:lineRule="auto"/>
        <w:rPr>
          <w:rFonts w:ascii="Times New Roman" w:cs="Times New Roman" w:eastAsia="Times New Roman" w:hAnsi="Times New Roman"/>
          <w:color w:val="000000"/>
          <w:u w:val="single"/>
          <w:shd w:fill="auto" w:val="clear"/>
        </w:rPr>
      </w:pP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color w:val="000000"/>
          <w:u w:val="single"/>
          <w:shd w:fill="auto" w:val="clear"/>
          <w:rtl w:val="0"/>
        </w:rPr>
        <w:t xml:space="preserve">Directions for authors</w:t>
      </w:r>
      <w:r w:rsidDel="00000000" w:rsidR="00000000" w:rsidRPr="00000000">
        <w:rPr>
          <w:rFonts w:ascii="Times New Roman" w:cs="Times New Roman" w:eastAsia="Times New Roman" w:hAnsi="Times New Roman"/>
          <w:color w:val="000000"/>
          <w:shd w:fill="auto" w:val="clear"/>
          <w:rtl w:val="0"/>
        </w:rPr>
        <w:t xml:space="preserve">: Please review the list below of minor formatting or stylistic issues that arose when the editorial team re-read your manuscript. We will make these changes before the next round of proofreading. </w:t>
      </w:r>
      <w:r w:rsidDel="00000000" w:rsidR="00000000" w:rsidRPr="00000000">
        <w:rPr>
          <w:rFonts w:ascii="Times New Roman" w:cs="Times New Roman" w:eastAsia="Times New Roman" w:hAnsi="Times New Roman"/>
          <w:b w:val="1"/>
          <w:bCs w:val="1"/>
          <w:color w:val="000000"/>
          <w:shd w:fill="auto" w:val="clear"/>
          <w:rtl w:val="0"/>
        </w:rPr>
        <w:t xml:space="preserve">If any items involve a substantive editorial change or a question for the author, they will be highlighted in </w:t>
      </w:r>
      <w:r w:rsidDel="00000000" w:rsidR="00000000" w:rsidRPr="00000000">
        <w:rPr>
          <w:rFonts w:ascii="Times New Roman" w:cs="Times New Roman" w:eastAsia="Times New Roman" w:hAnsi="Times New Roman"/>
          <w:b w:val="1"/>
          <w:bCs w:val="1"/>
          <w:color w:val="000000"/>
          <w:highlight w:val="yellow"/>
          <w:rtl w:val="0"/>
        </w:rPr>
        <w:t xml:space="preserve">yellow</w:t>
      </w:r>
      <w:r w:rsidDel="00000000" w:rsidR="00000000" w:rsidRPr="00000000">
        <w:rPr>
          <w:rFonts w:ascii="Times New Roman" w:cs="Times New Roman" w:eastAsia="Times New Roman" w:hAnsi="Times New Roman"/>
          <w:b w:val="1"/>
          <w:bCs w:val="1"/>
          <w:color w:val="000000"/>
          <w:shd w:fill="auto" w:val="clear"/>
          <w:rtl w:val="0"/>
        </w:rPr>
        <w:t xml:space="preserve">; please leave a comment replying to those items, indicating whether you accept or reject the change and/or offering alternate phrasing if needed</w:t>
      </w:r>
      <w:r w:rsidDel="00000000" w:rsidR="00000000" w:rsidRPr="00000000">
        <w:rPr>
          <w:rFonts w:ascii="Times New Roman" w:cs="Times New Roman" w:eastAsia="Times New Roman" w:hAnsi="Times New Roman"/>
          <w:color w:val="000000"/>
          <w:shd w:fill="auto" w:val="clear"/>
          <w:rtl w:val="0"/>
        </w:rPr>
        <w:t xml:space="preserve">. Any other items below do not require a response unless you disagree with the change.</w:t>
      </w:r>
    </w:p>
    <w:p>
      <w:pPr>
        <w:keepNext w:val="0"/>
      </w:pPr>
      <w:r>
        <w:t>Open: Editors decide whether to add a visible Editors’ Column signature/byline. The frontmatter TOC names the guest editors, but the column itself currently has no visible byline or closing signature; 44.1 and 43.2 comparators close with signatures.</w:t>
      </w:r>
    </w:p>
    <w:p w:rsidR="00000000" w:rsidDel="00000000" w:rsidP="00000000" w:rsidRDefault="00000000" w:rsidRPr="00000000" w14:paraId="00000006">
      <w:pPr>
        <w:spacing w:after="0" w:line="240" w:lineRule="auto"/>
        <w:rPr>
          <w:rFonts w:ascii="Times New Roman" w:cs="Times New Roman" w:eastAsia="Times New Roman" w:hAnsi="Times New Roman"/>
          <w:color w:val="000000"/>
          <w:shd w:fill="auto" w:val="clear"/>
        </w:rPr>
      </w:pPr>
      <w:r w:rsidDel="00000000" w:rsidR="00000000" w:rsidRPr="00000000">
        <w:rPr>
          <w:rtl w:val="0"/>
        </w:rPr>
      </w:r>
    </w:p>
    <w:p w:rsidR="00000000" w:rsidDel="00000000" w:rsidP="00000000" w:rsidRDefault="00000000" w:rsidRPr="00000000" w14:paraId="00000007">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rtl w:val="0"/>
        </w:rPr>
        <w:t xml:space="preserve">change p. 10 “towards transformative collective change” to toward</w:t>
      </w:r>
    </w:p>
    <w:p w:rsidR="00000000" w:rsidDel="00000000" w:rsidP="00000000" w:rsidRDefault="00000000" w:rsidRPr="00000000" w14:paraId="00000008">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rtl w:val="0"/>
        </w:rPr>
        <w:t xml:space="preserve">mirror Kynard if needed: p. 3 quotes “towards students like Haven.”</w:t>
      </w:r>
    </w:p>
    <w:p w:rsidR="00000000" w:rsidDel="00000000" w:rsidP="00000000" w:rsidRDefault="00000000" w:rsidRPr="00000000" w14:paraId="00000009">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rtl w:val="0"/>
        </w:rPr>
        <w:t xml:space="preserve">check Shor DOI on p. 12: “JBWJ.1997.16.1.08” vs. JBW-J format</w:t>
      </w:r>
    </w:p>
    <w:p w:rsidR="00000000" w:rsidDel="00000000" w:rsidP="00000000" w:rsidRDefault="00000000" w:rsidRPr="00000000" w14:paraId="0000000A">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rtl w:val="0"/>
        </w:rPr>
        <w:t xml:space="preserve">list Lorde-entry editor names if possible; p. 11 has “Rudolph P. Byrd et al.”</w:t>
      </w:r>
    </w:p>
    <w:p w:rsidR="00000000" w:rsidDel="00000000" w:rsidP="00000000" w:rsidRDefault="00000000" w:rsidRPr="00000000" w14:paraId="0000000B">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rtl w:val="0"/>
        </w:rPr>
        <w:t xml:space="preserve">regularize coauthor commas: p. 10 “Lawrence, Patricia and William Herman.”</w:t>
      </w:r>
      <w:r w:rsidDel="00000000" w:rsidR="00000000" w:rsidRPr="00000000">
        <w:rPr>
          <w:strike/>
          <w:rtl w:val="0"/>
        </w:rPr>
      </w:r>
    </w:p>
    <w:p w:rsidR="00000000" w:rsidDel="00000000" w:rsidP="00000000" w:rsidRDefault="00000000" w:rsidRPr="00000000" w14:paraId="0000000C">
      <w:pPr>
        <w:numPr>
          <w:ilvl w:val="0"/>
          <w:numId w:val="3"/>
        </w:numPr>
        <w:ind w:left="720" w:hanging="36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color w:val="000000"/>
          <w:shd w:fill="auto" w:val="clear"/>
          <w:rtl w:val="0"/>
        </w:rPr>
        <w:t xml:space="preserve">This sentence might need fresh eyes: In a social and political landscape that is attempting to close the door on thorough “case studies” of all kinds on the path to obstructing all thoughtful approaches to compassionate co-existence, acknowledging the primacy of historical context in our scholarship is more crucial than ever</w:t>
      </w:r>
    </w:p>
    <w:p w:rsidR="00000000" w:rsidDel="00000000" w:rsidP="00000000" w:rsidRDefault="00000000" w:rsidRPr="00000000" w14:paraId="0000000D">
      <w:pPr>
        <w:spacing w:after="0" w:line="240" w:lineRule="auto"/>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b w:val="1"/>
          <w:bCs w:val="1"/>
          <w:i w:val="1"/>
          <w:iCs w:val="1"/>
          <w:color w:val="000000"/>
          <w:shd w:fill="auto" w:val="clear"/>
          <w:rtl w:val="0"/>
        </w:rPr>
        <w:t xml:space="preserve">Part 2: Changes requested by author </w:t>
      </w:r>
      <w:r w:rsidDel="00000000" w:rsidR="00000000" w:rsidRPr="00000000">
        <w:rPr>
          <w:rtl w:val="0"/>
        </w:rPr>
      </w:r>
    </w:p>
    <w:p w:rsidR="00000000" w:rsidDel="00000000" w:rsidP="00000000" w:rsidRDefault="00000000" w:rsidRPr="00000000" w14:paraId="0000000E">
      <w:pPr>
        <w:spacing w:after="0" w:line="240" w:lineRule="auto"/>
        <w:rPr>
          <w:rFonts w:ascii="Times New Roman" w:cs="Times New Roman" w:eastAsia="Times New Roman" w:hAnsi="Times New Roman"/>
          <w:color w:val="000000"/>
          <w:u w:val="single"/>
          <w:shd w:fill="auto" w:val="clear"/>
        </w:rPr>
      </w:pPr>
      <w:r w:rsidDel="00000000" w:rsidR="00000000" w:rsidRPr="00000000">
        <w:rPr>
          <w:rtl w:val="0"/>
        </w:rPr>
      </w:r>
    </w:p>
    <w:p w:rsidR="00000000" w:rsidDel="00000000" w:rsidP="00000000" w:rsidRDefault="00000000" w:rsidRPr="00000000" w14:paraId="0000000F">
      <w:pPr>
        <w:spacing w:after="0" w:line="240" w:lineRule="auto"/>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color w:val="000000"/>
          <w:u w:val="single"/>
          <w:shd w:fill="auto" w:val="clear"/>
          <w:rtl w:val="0"/>
        </w:rPr>
        <w:t xml:space="preserve">Directions for authors</w:t>
      </w:r>
      <w:r w:rsidDel="00000000" w:rsidR="00000000" w:rsidRPr="00000000">
        <w:rPr>
          <w:rFonts w:ascii="Times New Roman" w:cs="Times New Roman" w:eastAsia="Times New Roman" w:hAnsi="Times New Roman"/>
          <w:color w:val="000000"/>
          <w:shd w:fill="auto" w:val="clear"/>
          <w:rtl w:val="0"/>
        </w:rPr>
        <w:t xml:space="preserve">: Please re-read your article carefully and add any additional minor changes you would like us to make below. We cannot make significant revisions to content at the proofreading stage; please limit your request to missing words, punctuation, spelling, citation errors and other minor edits. </w:t>
      </w:r>
    </w:p>
    <w:p w:rsidR="00000000" w:rsidDel="00000000" w:rsidP="00000000" w:rsidRDefault="00000000" w:rsidRPr="00000000" w14:paraId="00000010">
      <w:pPr>
        <w:spacing w:after="0" w:line="240" w:lineRule="auto"/>
        <w:ind w:firstLine="72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color w:val="000000"/>
          <w:shd w:fill="auto" w:val="clear"/>
          <w:rtl w:val="0"/>
        </w:rPr>
        <w:t xml:space="preserve">Please list your requested changes following the format below. Aim for a clear and simple message that conveys what you want to CHANGE, REMOVE, or ADD. For each change, note the page, where in the page (middle, top, lines from top), your direction, e.g. </w:t>
      </w:r>
      <w:r w:rsidDel="00000000" w:rsidR="00000000" w:rsidRPr="00000000">
        <w:rPr>
          <w:rFonts w:ascii="Times New Roman" w:cs="Times New Roman" w:eastAsia="Times New Roman" w:hAnsi="Times New Roman"/>
          <w:b w:val="1"/>
          <w:bCs w:val="1"/>
          <w:color w:val="000000"/>
          <w:shd w:fill="auto" w:val="clear"/>
          <w:rtl w:val="0"/>
        </w:rPr>
        <w:t xml:space="preserve">Place new text in bold.</w:t>
      </w:r>
      <w:r w:rsidDel="00000000" w:rsidR="00000000" w:rsidRPr="00000000">
        <w:rPr>
          <w:rtl w:val="0"/>
        </w:rPr>
      </w:r>
    </w:p>
    <w:p w:rsidR="00000000" w:rsidDel="00000000" w:rsidP="00000000" w:rsidRDefault="00000000" w:rsidRPr="00000000" w14:paraId="00000011">
      <w:pPr>
        <w:spacing w:after="0" w:line="240" w:lineRule="auto"/>
        <w:rPr>
          <w:rFonts w:ascii="Times New Roman" w:cs="Times New Roman" w:eastAsia="Times New Roman" w:hAnsi="Times New Roman"/>
          <w:i w:val="1"/>
          <w:iCs w:val="1"/>
          <w:color w:val="000000"/>
          <w:shd w:fill="auto" w:val="clear"/>
        </w:rPr>
      </w:pPr>
      <w:r w:rsidDel="00000000" w:rsidR="00000000" w:rsidRPr="00000000">
        <w:rPr>
          <w:rtl w:val="0"/>
        </w:rPr>
      </w:r>
    </w:p>
    <w:p w:rsidR="00000000" w:rsidDel="00000000" w:rsidP="00000000" w:rsidRDefault="00000000" w:rsidRPr="00000000" w14:paraId="00000012">
      <w:pPr>
        <w:spacing w:after="0" w:line="240" w:lineRule="auto"/>
        <w:rPr>
          <w:rFonts w:ascii="Times New Roman" w:cs="Times New Roman" w:eastAsia="Times New Roman" w:hAnsi="Times New Roman"/>
          <w:i w:val="1"/>
          <w:iCs w:val="1"/>
          <w:color w:val="000000"/>
          <w:shd w:fill="auto" w:val="clear"/>
        </w:rPr>
      </w:pPr>
      <w:r w:rsidDel="00000000" w:rsidR="00000000" w:rsidRPr="00000000">
        <w:rPr>
          <w:rFonts w:ascii="Times New Roman" w:cs="Times New Roman" w:eastAsia="Times New Roman" w:hAnsi="Times New Roman"/>
          <w:i w:val="1"/>
          <w:iCs w:val="1"/>
          <w:color w:val="000000"/>
          <w:shd w:fill="auto" w:val="clear"/>
          <w:rtl w:val="0"/>
        </w:rPr>
        <w:t xml:space="preserve">Sample Formatting:</w:t>
      </w:r>
    </w:p>
    <w:p w:rsidR="00000000" w:rsidDel="00000000" w:rsidP="00000000" w:rsidRDefault="00000000" w:rsidRPr="00000000" w14:paraId="00000013">
      <w:pPr>
        <w:numPr>
          <w:ilvl w:val="0"/>
          <w:numId w:val="2"/>
        </w:numPr>
        <w:spacing w:after="0" w:line="240" w:lineRule="auto"/>
        <w:ind w:left="720" w:hanging="360"/>
        <w:rPr>
          <w:rFonts w:ascii="Arial" w:cs="Arial" w:eastAsia="Arial" w:hAnsi="Arial"/>
          <w:color w:val="000000"/>
          <w:sz w:val="22"/>
          <w:szCs w:val="22"/>
          <w:shd w:fill="auto" w:val="clear"/>
        </w:rPr>
      </w:pPr>
      <w:r w:rsidDel="00000000" w:rsidR="00000000" w:rsidRPr="00000000">
        <w:rPr>
          <w:rFonts w:ascii="Times New Roman" w:cs="Times New Roman" w:eastAsia="Times New Roman" w:hAnsi="Times New Roman"/>
          <w:color w:val="000000"/>
          <w:shd w:fill="auto" w:val="clear"/>
          <w:rtl w:val="0"/>
        </w:rPr>
        <w:t xml:space="preserve">Page 3, 17 lines from bottom, change "original passage" to "</w:t>
      </w:r>
      <w:r w:rsidDel="00000000" w:rsidR="00000000" w:rsidRPr="00000000">
        <w:rPr>
          <w:rFonts w:ascii="Times New Roman" w:cs="Times New Roman" w:eastAsia="Times New Roman" w:hAnsi="Times New Roman"/>
          <w:b w:val="1"/>
          <w:bCs w:val="1"/>
          <w:color w:val="000000"/>
          <w:shd w:fill="auto" w:val="clear"/>
          <w:rtl w:val="0"/>
        </w:rPr>
        <w:t xml:space="preserve">new text</w:t>
      </w:r>
      <w:r w:rsidDel="00000000" w:rsidR="00000000" w:rsidRPr="00000000">
        <w:rPr>
          <w:rFonts w:ascii="Times New Roman" w:cs="Times New Roman" w:eastAsia="Times New Roman" w:hAnsi="Times New Roman"/>
          <w:color w:val="000000"/>
          <w:shd w:fill="auto" w:val="clear"/>
          <w:rtl w:val="0"/>
        </w:rPr>
        <w:t xml:space="preserve">"</w:t>
        <w:br w:type="textWrapping"/>
        <w:t xml:space="preserve">OR</w:t>
      </w:r>
    </w:p>
    <w:p w:rsidR="00000000" w:rsidDel="00000000" w:rsidP="00000000" w:rsidRDefault="00000000" w:rsidRPr="00000000" w14:paraId="00000014">
      <w:pPr>
        <w:numPr>
          <w:ilvl w:val="0"/>
          <w:numId w:val="2"/>
        </w:numPr>
        <w:spacing w:after="0" w:line="240" w:lineRule="auto"/>
        <w:ind w:left="720" w:hanging="360"/>
        <w:rPr>
          <w:rFonts w:ascii="Arial" w:cs="Arial" w:eastAsia="Arial" w:hAnsi="Arial"/>
          <w:color w:val="000000"/>
          <w:sz w:val="22"/>
          <w:szCs w:val="22"/>
          <w:shd w:fill="auto" w:val="clear"/>
        </w:rPr>
      </w:pPr>
      <w:r w:rsidDel="00000000" w:rsidR="00000000" w:rsidRPr="00000000">
        <w:rPr>
          <w:rFonts w:ascii="Times New Roman" w:cs="Times New Roman" w:eastAsia="Times New Roman" w:hAnsi="Times New Roman"/>
          <w:color w:val="000000"/>
          <w:shd w:fill="auto" w:val="clear"/>
          <w:rtl w:val="0"/>
        </w:rPr>
        <w:t xml:space="preserve">"17 lines from top, "original passage" should read </w:t>
      </w:r>
      <w:r w:rsidDel="00000000" w:rsidR="00000000" w:rsidRPr="00000000">
        <w:rPr>
          <w:rFonts w:ascii="Times New Roman" w:cs="Times New Roman" w:eastAsia="Times New Roman" w:hAnsi="Times New Roman"/>
          <w:b w:val="1"/>
          <w:bCs w:val="1"/>
          <w:color w:val="000000"/>
          <w:shd w:fill="auto" w:val="clear"/>
          <w:rtl w:val="0"/>
        </w:rPr>
        <w:t xml:space="preserve">"new text"</w:t>
      </w:r>
    </w:p>
    <w:p w:rsidR="00000000" w:rsidDel="00000000" w:rsidP="00000000" w:rsidRDefault="00000000" w:rsidRPr="00000000" w14:paraId="00000015">
      <w:pPr>
        <w:numPr>
          <w:ilvl w:val="0"/>
          <w:numId w:val="1"/>
        </w:numPr>
        <w:spacing w:after="0" w:line="240" w:lineRule="auto"/>
        <w:ind w:left="720" w:hanging="360"/>
        <w:rPr>
          <w:rFonts w:ascii="Times New Roman" w:cs="Times New Roman" w:eastAsia="Times New Roman" w:hAnsi="Times New Roman"/>
          <w:b w:val="1"/>
          <w:bCs w:val="1"/>
          <w:i w:val="1"/>
          <w:iCs w:val="1"/>
          <w:color w:val="000000"/>
          <w:u w:val="none"/>
          <w:shd w:fill="auto" w:val="clear"/>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color w:val="000000"/>
          <w:shd w:fill="auto" w:val="clea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color w:val="141412"/>
        <w:sz w:val="24"/>
        <w:szCs w:val="24"/>
        <w:highlight w:val="white"/>
        <w:lang w:val="en"/>
      </w:rPr>
    </w:rPrDefault>
    <w:pPrDefault>
      <w:pPr>
        <w:spacing w:after="36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20" w:before="220" w:lineRule="auto"/>
    </w:pPr>
    <w:rPr/>
  </w:style>
  <w:style w:type="paragraph" w:styleId="Heading2">
    <w:name w:val="heading 2"/>
    <w:basedOn w:val="Normal"/>
    <w:next w:val="Normal"/>
    <w:pPr>
      <w:keepNext w:val="1"/>
      <w:keepLines w:val="1"/>
      <w:spacing w:after="80" w:before="360" w:lineRule="auto"/>
    </w:pPr>
    <w:rPr>
      <w:sz w:val="40"/>
      <w:szCs w:val="40"/>
    </w:rPr>
  </w:style>
  <w:style w:type="paragraph" w:styleId="Heading3">
    <w:name w:val="heading 3"/>
    <w:basedOn w:val="Normal"/>
    <w:next w:val="Normal"/>
    <w:pPr>
      <w:keepNext w:val="1"/>
      <w:keepLines w:val="1"/>
      <w:spacing w:after="0" w:before="220" w:line="240" w:lineRule="auto"/>
    </w:pPr>
    <w:rPr>
      <w:b w:val="1"/>
      <w:bCs w:val="1"/>
      <w:sz w:val="28"/>
      <w:szCs w:val="28"/>
    </w:rPr>
  </w:style>
  <w:style w:type="paragraph" w:styleId="Heading4">
    <w:name w:val="heading 4"/>
    <w:basedOn w:val="Normal"/>
    <w:next w:val="Normal"/>
    <w:pPr>
      <w:keepNext w:val="1"/>
      <w:keepLines w:val="1"/>
      <w:spacing w:after="220" w:before="220" w:lineRule="auto"/>
    </w:pPr>
    <w:rPr>
      <w:b w:val="1"/>
      <w:bCs w:val="1"/>
      <w:color w:val="000000"/>
    </w:rPr>
  </w:style>
  <w:style w:type="paragraph" w:styleId="Heading5">
    <w:name w:val="heading 5"/>
    <w:basedOn w:val="Normal"/>
    <w:next w:val="Normal"/>
    <w:pPr>
      <w:keepNext w:val="1"/>
      <w:keepLines w:val="1"/>
      <w:spacing w:after="220" w:before="220" w:lineRule="auto"/>
    </w:pPr>
    <w:rPr>
      <w:b w:val="1"/>
      <w:bCs w:val="1"/>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sz w:val="60"/>
      <w:szCs w:val="60"/>
    </w:rPr>
  </w:style>
  <w:style w:type="paragraph" w:styleId="Subtitle">
    <w:name w:val="Subtitle"/>
    <w:basedOn w:val="Normal"/>
    <w:next w:val="Normal"/>
    <w:pPr>
      <w:keepNext w:val="1"/>
      <w:keepLines w:val="1"/>
      <w:spacing w:after="60" w:lineRule="auto"/>
    </w:pPr>
    <w:rPr>
      <w:rFonts w:ascii="EB Garamond" w:cs="EB Garamond" w:eastAsia="EB Garamond" w:hAnsi="EB Garamond"/>
      <w:sz w:val="40"/>
      <w:szCs w:val="4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