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EBGaramond-bold.ttf" ContentType="application/x-font-ttf"/>
  <Override PartName="/word/fonts/EBGaramond-boldItalic.ttf" ContentType="application/x-font-ttf"/>
  <Override PartName="/word/fonts/EBGaramond-italic.ttf" ContentType="application/x-font-ttf"/>
  <Override PartName="/word/fonts/EB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Activating Legacies of Freedom</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b w:val="1"/>
          <w:bCs w:val="1"/>
          <w:color w:val="000000"/>
          <w:shd w:fill="auto" w:val="clear"/>
          <w:rtl w:val="0"/>
        </w:rPr>
        <w:t xml:space="preserve">to Transform Economies of Prestige in Academia and Ourselves, Javiela Evangelista</w:t>
      </w:r>
    </w:p>
    <w:p w:rsidR="00000000" w:rsidDel="00000000" w:rsidP="00000000" w:rsidRDefault="00000000" w:rsidRPr="00000000" w14:paraId="00000002">
      <w:pPr>
        <w:spacing w:after="0" w:line="240" w:lineRule="auto"/>
        <w:ind w:hanging="2"/>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hd w:fill="ffffff" w:val="clea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Any other items below do not require a response unless you disagree with the change.</w:t>
      </w:r>
      <w:r w:rsidDel="00000000" w:rsidR="00000000" w:rsidRPr="00000000">
        <w:rPr>
          <w:rtl w:val="0"/>
        </w:rPr>
      </w:r>
    </w:p>
    <w:p w:rsidR="00000000" w:rsidDel="00000000" w:rsidP="00000000" w:rsidRDefault="00000000" w:rsidRPr="00000000" w14:paraId="00000006">
      <w:pPr>
        <w:shd w:fill="ffffff" w:val="clea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color w:val="000000"/>
          <w:highlight w:val="yellow"/>
          <w:rtl w:val="0"/>
        </w:rPr>
        <w:t xml:space="preserve">Does the epigraph have a source text? </w:t>
      </w:r>
    </w:p>
    <w:p w:rsidR="00000000" w:rsidDel="00000000" w:rsidP="00000000" w:rsidRDefault="00000000" w:rsidRPr="00000000" w14:paraId="00000008">
      <w:pPr>
        <w:numPr>
          <w:ilvl w:val="0"/>
          <w:numId w:val="3"/>
        </w:numPr>
        <w:shd w:fill="ffffff" w:val="clea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color w:val="000000"/>
          <w:highlight w:val="yellow"/>
          <w:rtl w:val="0"/>
        </w:rPr>
        <w:t xml:space="preserve">Author should check what appears to be an incomplete works cited entry for the CUNY Digital History Archive</w:t>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alphabetize p. 104 keywords: “liberation literacies; anti-racist praxis; legacies...”</w:t>
      </w:r>
    </w:p>
    <w:p w:rsidR="00000000" w:rsidDel="00000000" w:rsidP="00000000" w:rsidRDefault="00000000" w:rsidRPr="00000000" w14:paraId="0000000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restore García Peña accents: p. 104 and p. 116 have Garcia; p. 118 Works Cited has García</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change “towards”: p. 109 “towards small businesses”; p. 110 “towards liberatory possibilities.”</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remove years from parentheticals: p. 110 “Butler 2024”; p. 111 “Poe, 2024” and “Angela, 2024.”</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remove comma in p. 113 “Smith, et al.”</w:t>
      </w:r>
    </w:p>
    <w:p w:rsidR="00000000" w:rsidDel="00000000" w:rsidP="00000000" w:rsidRDefault="00000000" w:rsidRPr="00000000" w14:paraId="0000000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clean p. 117 Adler list: “Adler, Josh and Rosa Angela, Wendy...”</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fix p. 117 Butler review title nested quotes around “Black Diasporic Visions...”</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rtl w:val="0"/>
        </w:rPr>
        <w:t xml:space="preserve">complete p. 117 “CUNY Digital History Archive.” entry</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fix p. 118 Carla Shed/Shedd; body p. 109 uses Shedd</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reorder p. 118 Givens entry; it starts “Givens, Jarvis. 2021”</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regularize WAC/UP of Colorado wording in p. 118 Inoue entry</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rtl w:val="0"/>
        </w:rPr>
        <w:t xml:space="preserve">clean p. 119 TLH entry; names and roles run together</w:t>
      </w:r>
    </w:p>
    <w:p w:rsidR="00000000" w:rsidDel="00000000" w:rsidP="00000000" w:rsidRDefault="00000000" w:rsidRPr="00000000" w14:paraId="00000015">
      <w:pPr>
        <w:shd w:fill="ffffff" w:val="clea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9">
      <w:pPr>
        <w:spacing w:after="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Sample Formatting:</w:t>
      </w:r>
    </w:p>
    <w:p w:rsidR="00000000" w:rsidDel="00000000" w:rsidP="00000000" w:rsidRDefault="00000000" w:rsidRPr="00000000" w14:paraId="0000001C">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3, 17 lines from bottom, change "original passage" to "</w:t>
      </w:r>
      <w:r w:rsidDel="00000000" w:rsidR="00000000" w:rsidRPr="00000000">
        <w:rPr>
          <w:rFonts w:ascii="Times New Roman" w:cs="Times New Roman" w:eastAsia="Times New Roman" w:hAnsi="Times New Roman"/>
          <w:b w:val="1"/>
          <w:bCs w:val="1"/>
          <w:color w:val="000000"/>
          <w:shd w:fill="auto" w:val="clear"/>
          <w:rtl w:val="0"/>
        </w:rPr>
        <w:t xml:space="preserve">new text</w:t>
      </w:r>
      <w:r w:rsidDel="00000000" w:rsidR="00000000" w:rsidRPr="00000000">
        <w:rPr>
          <w:rFonts w:ascii="Times New Roman" w:cs="Times New Roman" w:eastAsia="Times New Roman" w:hAnsi="Times New Roman"/>
          <w:color w:val="000000"/>
          <w:shd w:fill="auto" w:val="clear"/>
          <w:rtl w:val="0"/>
        </w:rPr>
        <w:t xml:space="preserve">"</w:t>
        <w:br w:type="textWrapping"/>
        <w:t xml:space="preserve">OR</w:t>
      </w:r>
    </w:p>
    <w:p w:rsidR="00000000" w:rsidDel="00000000" w:rsidP="00000000" w:rsidRDefault="00000000" w:rsidRPr="00000000" w14:paraId="0000001D">
      <w:pPr>
        <w:numPr>
          <w:ilvl w:val="0"/>
          <w:numId w:val="1"/>
        </w:numPr>
        <w:spacing w:after="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"17 lines from top, "original passage" should read </w:t>
      </w:r>
      <w:r w:rsidDel="00000000" w:rsidR="00000000" w:rsidRPr="00000000">
        <w:rPr>
          <w:rFonts w:ascii="Times New Roman" w:cs="Times New Roman" w:eastAsia="Times New Roman" w:hAnsi="Times New Roman"/>
          <w:b w:val="1"/>
          <w:bCs w:val="1"/>
          <w:color w:val="000000"/>
          <w:shd w:fill="auto" w:val="clear"/>
          <w:rtl w:val="0"/>
        </w:rPr>
        <w:t xml:space="preserve">"new text"</w:t>
      </w:r>
    </w:p>
    <w:p w:rsidR="00000000" w:rsidDel="00000000" w:rsidP="00000000" w:rsidRDefault="00000000" w:rsidRPr="00000000" w14:paraId="0000001E">
      <w:pPr>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i w:val="1"/>
          <w:iCs w:val="1"/>
          <w:color w:val="000000"/>
          <w:shd w:fill="auto" w:val="clear"/>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