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ED97" w14:textId="77777777" w:rsidR="00D43407" w:rsidRDefault="00D434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4576B16" w14:textId="77777777" w:rsidR="00D43407" w:rsidRPr="006B343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6B3434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6B3434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28B3EB6F" w14:textId="77777777" w:rsidR="00D43407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195BBCE5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6F6A602D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6B3434">
        <w:rPr>
          <w:rFonts w:ascii="Arial" w:eastAsia="Arial" w:hAnsi="Arial" w:cs="Arial"/>
          <w:sz w:val="20"/>
          <w:szCs w:val="20"/>
          <w:lang w:val="ru-RU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5EF88705" w14:textId="77777777" w:rsidR="00D43407" w:rsidRPr="006B343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3434">
        <w:rPr>
          <w:rFonts w:ascii="Arial" w:eastAsia="Arial" w:hAnsi="Arial" w:cs="Arial"/>
          <w:sz w:val="20"/>
          <w:szCs w:val="20"/>
          <w:highlight w:val="yellow"/>
        </w:rPr>
        <w:pict w14:anchorId="16B679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highlight w:val="yellow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37D45248">
          <v:shape id="_x0000_i1026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23C88E33">
          <v:shape id="_x0000_i1027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40AC7BFD">
          <v:shape id="_x0000_i1028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7F60C193" w14:textId="77777777" w:rsidR="00D43407" w:rsidRPr="006B3434" w:rsidRDefault="00D434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DEF20C9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19C98694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633CA126" w14:textId="77777777" w:rsidR="00D43407" w:rsidRPr="006B343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C3BCE20">
          <v:shape id="_x0000_i1029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59272282">
          <v:shape id="_x0000_i1030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490</w:t>
      </w:r>
      <w:r w:rsidRPr="006B3434">
        <w:rPr>
          <w:rFonts w:ascii="Arial" w:eastAsia="Arial" w:hAnsi="Arial" w:cs="Arial"/>
          <w:sz w:val="20"/>
          <w:szCs w:val="20"/>
          <w:highlight w:val="yellow"/>
        </w:rPr>
        <w:pict w14:anchorId="7222D81E">
          <v:shape id="_x0000_i1031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highlight w:val="yellow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5D518D09">
          <v:shape id="_x0000_i1032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27FF104A" w14:textId="77777777" w:rsidR="00D43407" w:rsidRPr="006B3434" w:rsidRDefault="00D434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F20A66B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229D5846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09504395" w14:textId="77777777" w:rsidR="00D43407" w:rsidRPr="006B343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45FC291">
          <v:shape id="_x0000_i1033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05AD838E">
          <v:shape id="_x0000_i1095" type="#_x0000_t75" style="width:18pt;height:15.6pt">
            <v:imagedata r:id="rId7" o:title=""/>
          </v:shape>
        </w:pict>
      </w:r>
      <w:r w:rsidRPr="005A2A58">
        <w:rPr>
          <w:rFonts w:ascii="Arial" w:eastAsia="Arial" w:hAnsi="Arial" w:cs="Arial"/>
          <w:sz w:val="20"/>
          <w:szCs w:val="20"/>
          <w:highlight w:val="yellow"/>
          <w:lang w:val="ru-RU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726C91C7">
          <v:shape id="_x0000_i1096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7D5916D2">
          <v:shape id="_x0000_i1036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673D6FE9" w14:textId="77777777" w:rsidR="00D43407" w:rsidRPr="006B3434" w:rsidRDefault="00D434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AFB341B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20AD051" w14:textId="77777777" w:rsidR="00D43407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4A7035E" wp14:editId="7639264E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5FD7F" w14:textId="77777777" w:rsidR="00C25411" w:rsidRPr="00C25411" w:rsidRDefault="00000000" w:rsidP="00C25411">
      <w:pPr>
        <w:spacing w:after="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>Ваш ответ:</w:t>
      </w:r>
      <w:r w:rsidR="00C25411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C25411"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Продукт с голубой кривой показывает значительно лучшее удержание пользователей по сравнению с красным.</w:t>
      </w:r>
    </w:p>
    <w:p w14:paraId="3AAADB03" w14:textId="77777777" w:rsidR="00C25411" w:rsidRPr="00C25411" w:rsidRDefault="00C25411" w:rsidP="00C25411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У обоих продуктов высокий отток в первые дни, но у красного он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существенно сильнее</w:t>
      </w: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</w:p>
    <w:p w14:paraId="47A0CED1" w14:textId="5F74A27B" w:rsidR="00C25411" w:rsidRPr="00C25411" w:rsidRDefault="00C25411" w:rsidP="00C25411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Голубой продукт стабилизируется после 3</w:t>
      </w:r>
      <w:r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4 дня и удерживает около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40% пользователей</w:t>
      </w: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</w:p>
    <w:p w14:paraId="7F2B01C3" w14:textId="77777777" w:rsidR="00C25411" w:rsidRPr="00C25411" w:rsidRDefault="00C25411" w:rsidP="00C25411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Красный продукт продолжает терять пользователей и почти достигает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0% к 5 дню</w:t>
      </w: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</w:p>
    <w:p w14:paraId="1422A3EB" w14:textId="2BAAD5A2" w:rsidR="00C25411" w:rsidRPr="00C25411" w:rsidRDefault="00C25411" w:rsidP="00C25411">
      <w:pPr>
        <w:spacing w:after="0" w:line="240" w:lineRule="auto"/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</w:pP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Вывод:</w:t>
      </w:r>
    </w:p>
    <w:p w14:paraId="0FF7242C" w14:textId="77777777" w:rsidR="00C25411" w:rsidRPr="00C25411" w:rsidRDefault="00C25411" w:rsidP="00C25411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Голубой продукт имеет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 xml:space="preserve">более качественный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user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 xml:space="preserve">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experience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 xml:space="preserve"> и ценность для пользователя</w:t>
      </w: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</w:p>
    <w:p w14:paraId="17336F7F" w14:textId="77777777" w:rsidR="00C25411" w:rsidRPr="00C25411" w:rsidRDefault="00C25411" w:rsidP="00C25411">
      <w:pPr>
        <w:spacing w:after="0" w:line="240" w:lineRule="auto"/>
        <w:ind w:left="720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C25411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Красный продукт требует доработки, так как наблюдается </w:t>
      </w:r>
      <w:r w:rsidRPr="00C25411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резкий отток после первого использования</w:t>
      </w:r>
    </w:p>
    <w:p w14:paraId="03E68B78" w14:textId="2B4927DD" w:rsidR="00D43407" w:rsidRPr="006B3434" w:rsidRDefault="00D4340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3E813E7B" w14:textId="77777777" w:rsidR="00D43407" w:rsidRPr="006B3434" w:rsidRDefault="00D43407">
      <w:pPr>
        <w:rPr>
          <w:lang w:val="ru-RU"/>
        </w:rPr>
      </w:pPr>
    </w:p>
    <w:p w14:paraId="7F46BDE3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6B3434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6B3434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57EF9910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3434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DCFCE5C" w14:textId="77777777" w:rsidR="00D43407" w:rsidRPr="006B343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97F7387">
          <v:shape id="_x0000_i1037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797FB8D0">
          <v:shape id="_x0000_i1038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33E1FB4D">
          <v:shape id="_x0000_i1039" type="#_x0000_t75" style="width:18pt;height:15.6pt">
            <v:imagedata r:id="rId7" o:title=""/>
          </v:shape>
        </w:pict>
      </w:r>
      <w:r w:rsidRPr="00C25411">
        <w:rPr>
          <w:rFonts w:ascii="Arial" w:eastAsia="Arial" w:hAnsi="Arial" w:cs="Arial"/>
          <w:sz w:val="20"/>
          <w:szCs w:val="20"/>
          <w:highlight w:val="yellow"/>
          <w:lang w:val="ru-RU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7F7276A3">
          <v:shape id="_x0000_i1040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482C6734" w14:textId="77777777" w:rsidR="00D43407" w:rsidRPr="006B3434" w:rsidRDefault="00D434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A80102D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4DF989D4" w14:textId="77777777" w:rsidR="00D43407" w:rsidRPr="006B3434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53E37DC">
          <v:shape id="_x0000_i1041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1EF1DB73">
          <v:shape id="_x0000_i1042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3F7C8D2A">
          <v:shape id="_x0000_i1043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5,3</w:t>
      </w:r>
      <w:r>
        <w:rPr>
          <w:rFonts w:ascii="Arial" w:eastAsia="Arial" w:hAnsi="Arial" w:cs="Arial"/>
          <w:sz w:val="20"/>
          <w:szCs w:val="20"/>
        </w:rPr>
        <w:pict w14:anchorId="28405B8D">
          <v:shape id="_x0000_i1044" type="#_x0000_t75" style="width:18pt;height:15.6pt">
            <v:imagedata r:id="rId7" o:title=""/>
          </v:shape>
        </w:pict>
      </w:r>
      <w:r w:rsidRPr="006E1BA5">
        <w:rPr>
          <w:rFonts w:ascii="Arial" w:eastAsia="Arial" w:hAnsi="Arial" w:cs="Arial"/>
          <w:sz w:val="20"/>
          <w:szCs w:val="20"/>
          <w:highlight w:val="yellow"/>
          <w:lang w:val="ru-RU"/>
        </w:rPr>
        <w:t>2,9</w:t>
      </w:r>
    </w:p>
    <w:p w14:paraId="7929710A" w14:textId="77777777" w:rsidR="00D43407" w:rsidRPr="006B3434" w:rsidRDefault="00D434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5E28378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1DDA6FBB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3434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6B3434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6B3434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r w:rsidRPr="006B3434">
        <w:rPr>
          <w:rFonts w:ascii="Arial" w:eastAsia="Arial" w:hAnsi="Arial" w:cs="Arial"/>
          <w:sz w:val="20"/>
          <w:szCs w:val="20"/>
          <w:lang w:val="ru-RU"/>
        </w:rPr>
        <w:t>) ,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r w:rsidRPr="006B3434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5FFD2A4E" w14:textId="77777777" w:rsidR="00D43407" w:rsidRPr="006B3434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804FB27">
          <v:shape id="_x0000_i1045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0223D339">
          <v:shape id="_x0000_i1046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336AF332">
          <v:shape id="_x0000_i1047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40%</w:t>
      </w:r>
      <w:r>
        <w:rPr>
          <w:rFonts w:ascii="Arial" w:eastAsia="Arial" w:hAnsi="Arial" w:cs="Arial"/>
          <w:sz w:val="20"/>
          <w:szCs w:val="20"/>
        </w:rPr>
        <w:pict w14:anchorId="29009591">
          <v:shape id="_x0000_i1048" type="#_x0000_t75" style="width:18pt;height:15.6pt">
            <v:imagedata r:id="rId7" o:title=""/>
          </v:shape>
        </w:pict>
      </w:r>
      <w:r w:rsidRPr="003D53FD">
        <w:rPr>
          <w:rFonts w:ascii="Arial" w:eastAsia="Arial" w:hAnsi="Arial" w:cs="Arial"/>
          <w:sz w:val="20"/>
          <w:szCs w:val="20"/>
          <w:highlight w:val="yellow"/>
          <w:lang w:val="ru-RU"/>
        </w:rPr>
        <w:t>35%</w:t>
      </w:r>
      <w:r w:rsidRPr="006B3434">
        <w:rPr>
          <w:rFonts w:ascii="Arial" w:eastAsia="Arial" w:hAnsi="Arial" w:cs="Arial"/>
          <w:sz w:val="20"/>
          <w:szCs w:val="20"/>
          <w:lang w:val="ru-RU"/>
        </w:rPr>
        <w:br/>
      </w:r>
    </w:p>
    <w:p w14:paraId="0E4CD638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6B3434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6B3434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</w:t>
      </w:r>
      <w:r w:rsidRPr="006B3434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num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6B3434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6B3434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0BB26F1C" w14:textId="77777777" w:rsidR="008025FE" w:rsidRPr="008025FE" w:rsidRDefault="00000000" w:rsidP="008025FE">
      <w:pPr>
        <w:spacing w:after="0" w:line="240" w:lineRule="auto"/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8025FE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 xml:space="preserve">Результаты 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A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/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B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 xml:space="preserve"> тестов (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ARPU</w:t>
      </w:r>
      <w:r w:rsidR="008025FE"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)</w:t>
      </w:r>
    </w:p>
    <w:p w14:paraId="575D4216" w14:textId="77777777" w:rsidR="008025FE" w:rsidRPr="008025FE" w:rsidRDefault="008025FE" w:rsidP="008025FE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Для сравнения групп использован 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t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test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для независимых выборок.</w:t>
      </w:r>
    </w:p>
    <w:p w14:paraId="2FBD39AF" w14:textId="77777777" w:rsidR="008025FE" w:rsidRPr="008025FE" w:rsidRDefault="008025FE" w:rsidP="008025FE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Эксперимент 1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p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value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= </w:t>
      </w: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0.689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  <w:t>Статистически значимых различий между группами нет (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p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value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&gt; 0.05). Изменение не оказало влияния на 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ARPU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.</w:t>
      </w:r>
    </w:p>
    <w:p w14:paraId="095AB370" w14:textId="77777777" w:rsidR="008025FE" w:rsidRPr="008025FE" w:rsidRDefault="008025FE" w:rsidP="008025FE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lastRenderedPageBreak/>
        <w:t>Эксперимент 2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p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value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= </w:t>
      </w: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0.0011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  <w:t>Различия статистически значимы (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p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value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&lt; 0.05). Изменение положительно влияет на 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ARPU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.</w:t>
      </w:r>
    </w:p>
    <w:p w14:paraId="77A28063" w14:textId="77777777" w:rsidR="008025FE" w:rsidRPr="008025FE" w:rsidRDefault="008025FE" w:rsidP="008025FE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</w:rPr>
      </w:pP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Эксперимент 3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p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value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= </w:t>
      </w: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0.0603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  <w:t xml:space="preserve">Различия не являются статистически значимыми на уровне 0.05, однако значение близко к порогу. 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</w:rPr>
        <w:t>Требуется дополнительная проверка.</w:t>
      </w:r>
    </w:p>
    <w:p w14:paraId="302458B7" w14:textId="308B9DD4" w:rsidR="008025FE" w:rsidRPr="008025FE" w:rsidRDefault="008025FE" w:rsidP="008025FE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</w:rPr>
      </w:pPr>
    </w:p>
    <w:p w14:paraId="7D6C3CF8" w14:textId="77777777" w:rsidR="008025FE" w:rsidRPr="008025FE" w:rsidRDefault="008025FE" w:rsidP="008025FE">
      <w:pPr>
        <w:spacing w:after="0" w:line="240" w:lineRule="auto"/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</w:pP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</w:rPr>
        <w:t>Выводы и рекомендации</w:t>
      </w:r>
    </w:p>
    <w:p w14:paraId="3C6BE3CA" w14:textId="77777777" w:rsidR="008025FE" w:rsidRPr="008025FE" w:rsidRDefault="008025FE" w:rsidP="008025FE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Внедрить изменения из </w:t>
      </w: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эксперимента 2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, так как получен значимый эффект. </w:t>
      </w:r>
    </w:p>
    <w:p w14:paraId="120E933A" w14:textId="040C95B7" w:rsidR="008025FE" w:rsidRPr="008025FE" w:rsidRDefault="008025FE" w:rsidP="008025FE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Эксперимент 1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отклонить </w:t>
      </w:r>
      <w:r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эффект отсутствует. </w:t>
      </w:r>
    </w:p>
    <w:p w14:paraId="5432DF8D" w14:textId="0FC80E1C" w:rsidR="008025FE" w:rsidRPr="008025FE" w:rsidRDefault="008025FE" w:rsidP="008025FE">
      <w:pPr>
        <w:spacing w:after="0" w:line="240" w:lineRule="auto"/>
        <w:ind w:left="720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8025FE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t>Эксперимент 3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8025FE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продлить тест или увеличить выборку для уточнения результата. </w:t>
      </w:r>
    </w:p>
    <w:p w14:paraId="34C2DAB1" w14:textId="3EB70900" w:rsidR="00D43407" w:rsidRPr="006B3434" w:rsidRDefault="00D4340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324C828E" w14:textId="77777777" w:rsidR="00D43407" w:rsidRPr="006B3434" w:rsidRDefault="00D43407">
      <w:pPr>
        <w:rPr>
          <w:lang w:val="ru-RU"/>
        </w:rPr>
      </w:pPr>
    </w:p>
    <w:p w14:paraId="3C395BA6" w14:textId="77777777" w:rsidR="00D43407" w:rsidRPr="006B3434" w:rsidRDefault="00D434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7F7DD5E1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9. По датасету с листерами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19830C21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676A256">
          <v:shape id="_x0000_i1049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603E7BBB">
          <v:shape id="_x0000_i1050" type="#_x0000_t75" style="width:18pt;height:15.6pt">
            <v:imagedata r:id="rId7" o:title=""/>
          </v:shape>
        </w:pict>
      </w:r>
      <w:r w:rsidRPr="00E6314E">
        <w:rPr>
          <w:rFonts w:ascii="Arial" w:eastAsia="Arial" w:hAnsi="Arial" w:cs="Arial"/>
          <w:sz w:val="20"/>
          <w:szCs w:val="20"/>
          <w:highlight w:val="yellow"/>
          <w:lang w:val="ru-RU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581DA181">
          <v:shape id="_x0000_i1051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03C9B346">
          <v:shape id="_x0000_i1052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6BEF3D00">
          <v:shape id="_x0000_i1053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6B3434">
        <w:rPr>
          <w:rFonts w:ascii="Arial" w:eastAsia="Arial" w:hAnsi="Arial" w:cs="Arial"/>
          <w:sz w:val="20"/>
          <w:szCs w:val="20"/>
          <w:lang w:val="ru-RU"/>
        </w:rPr>
        <w:br/>
      </w:r>
    </w:p>
    <w:p w14:paraId="53751D56" w14:textId="77777777" w:rsidR="00D43407" w:rsidRPr="006B3434" w:rsidRDefault="00D43407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EF353CB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10. По датасету с листерами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67E26DA2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4040828">
          <v:shape id="_x0000_i1054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39B9DABF">
          <v:shape id="_x0000_i1055" type="#_x0000_t75" style="width:18pt;height:15.6pt">
            <v:imagedata r:id="rId7" o:title=""/>
          </v:shape>
        </w:pict>
      </w:r>
      <w:r w:rsidRPr="006E63E2">
        <w:rPr>
          <w:rFonts w:ascii="Arial" w:eastAsia="Arial" w:hAnsi="Arial" w:cs="Arial"/>
          <w:sz w:val="20"/>
          <w:szCs w:val="20"/>
          <w:highlight w:val="yellow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 w14:anchorId="2A09A0AA">
          <v:shape id="_x0000_i1056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4E6553FA">
          <v:shape id="_x0000_i1057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20537CD5">
          <v:shape id="_x0000_i1058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6B3434">
        <w:rPr>
          <w:rFonts w:ascii="Arial" w:eastAsia="Arial" w:hAnsi="Arial" w:cs="Arial"/>
          <w:sz w:val="20"/>
          <w:szCs w:val="20"/>
          <w:lang w:val="ru-RU"/>
        </w:rPr>
        <w:br/>
      </w:r>
    </w:p>
    <w:p w14:paraId="7494C65A" w14:textId="77777777" w:rsidR="00D43407" w:rsidRPr="006B3434" w:rsidRDefault="00D4340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A8A571F" w14:textId="77777777" w:rsidR="00D434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83CED71" w14:textId="77777777" w:rsidR="00D43407" w:rsidRPr="00D33456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highlight w:val="yellow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DE8B725">
          <v:shape id="_x0000_i1059" type="#_x0000_t75" style="width:18pt;height:15.6pt">
            <v:imagedata r:id="rId9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23C6D006">
          <v:shape id="_x0000_i1060" type="#_x0000_t75" style="width:18pt;height:15.6pt">
            <v:imagedata r:id="rId9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1D2737E5">
          <v:shape id="_x0000_i1061" type="#_x0000_t75" style="width:18pt;height:15.6pt">
            <v:imagedata r:id="rId9" o:title=""/>
          </v:shape>
        </w:pict>
      </w:r>
      <w:r w:rsidRPr="00D33456">
        <w:rPr>
          <w:rFonts w:ascii="Arial" w:eastAsia="Arial" w:hAnsi="Arial" w:cs="Arial"/>
          <w:sz w:val="20"/>
          <w:szCs w:val="20"/>
          <w:highlight w:val="yellow"/>
          <w:lang w:val="ru-RU"/>
        </w:rPr>
        <w:t>Ящик с усами (</w:t>
      </w:r>
      <w:r w:rsidRPr="00D33456">
        <w:rPr>
          <w:rFonts w:ascii="Arial" w:eastAsia="Arial" w:hAnsi="Arial" w:cs="Arial"/>
          <w:sz w:val="20"/>
          <w:szCs w:val="20"/>
          <w:highlight w:val="yellow"/>
        </w:rPr>
        <w:t>box</w:t>
      </w:r>
      <w:r w:rsidRPr="00D33456">
        <w:rPr>
          <w:rFonts w:ascii="Arial" w:eastAsia="Arial" w:hAnsi="Arial" w:cs="Arial"/>
          <w:sz w:val="20"/>
          <w:szCs w:val="20"/>
          <w:highlight w:val="yellow"/>
          <w:lang w:val="ru-RU"/>
        </w:rPr>
        <w:t xml:space="preserve"> </w:t>
      </w:r>
      <w:r w:rsidRPr="00D33456">
        <w:rPr>
          <w:rFonts w:ascii="Arial" w:eastAsia="Arial" w:hAnsi="Arial" w:cs="Arial"/>
          <w:sz w:val="20"/>
          <w:szCs w:val="20"/>
          <w:highlight w:val="yellow"/>
        </w:rPr>
        <w:t>plot</w:t>
      </w:r>
      <w:r w:rsidRPr="00D33456">
        <w:rPr>
          <w:rFonts w:ascii="Arial" w:eastAsia="Arial" w:hAnsi="Arial" w:cs="Arial"/>
          <w:sz w:val="20"/>
          <w:szCs w:val="20"/>
          <w:highlight w:val="yellow"/>
          <w:lang w:val="ru-RU"/>
        </w:rPr>
        <w:t>)</w:t>
      </w:r>
    </w:p>
    <w:p w14:paraId="546DF632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D33456">
        <w:rPr>
          <w:rFonts w:ascii="Arial" w:eastAsia="Arial" w:hAnsi="Arial" w:cs="Arial"/>
          <w:sz w:val="20"/>
          <w:szCs w:val="20"/>
          <w:highlight w:val="yellow"/>
        </w:rPr>
        <w:pict w14:anchorId="04980B23">
          <v:shape id="_x0000_i1062" type="#_x0000_t75" style="width:18pt;height:15.6pt">
            <v:imagedata r:id="rId9" o:title=""/>
          </v:shape>
        </w:pict>
      </w:r>
      <w:r w:rsidRPr="00D33456">
        <w:rPr>
          <w:rFonts w:ascii="Arial" w:eastAsia="Arial" w:hAnsi="Arial" w:cs="Arial"/>
          <w:sz w:val="20"/>
          <w:szCs w:val="20"/>
          <w:highlight w:val="yellow"/>
          <w:lang w:val="ru-RU"/>
        </w:rPr>
        <w:t>Гистограмма</w:t>
      </w:r>
      <w:r w:rsidRPr="006B3434">
        <w:rPr>
          <w:rFonts w:ascii="Arial" w:eastAsia="Arial" w:hAnsi="Arial" w:cs="Arial"/>
          <w:sz w:val="20"/>
          <w:szCs w:val="20"/>
          <w:lang w:val="ru-RU"/>
        </w:rPr>
        <w:br/>
      </w:r>
    </w:p>
    <w:p w14:paraId="198AB69B" w14:textId="77777777" w:rsidR="00D43407" w:rsidRPr="006B3434" w:rsidRDefault="00D4340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798C14FF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0E0E7FCA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7EFE101">
          <v:shape id="_x0000_i1063" type="#_x0000_t75" style="width:18pt;height:15.6pt">
            <v:imagedata r:id="rId7" o:title=""/>
          </v:shape>
        </w:pict>
      </w: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897D269" wp14:editId="636FC0F6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91351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514A8DC2">
          <v:shape id="_x0000_i1064" type="#_x0000_t75" style="width:18pt;height:15.6pt">
            <v:imagedata r:id="rId7" o:title=""/>
          </v:shape>
        </w:pict>
      </w: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42D3700" wp14:editId="45A3C794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6E756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2C44AB">
          <v:shape id="_x0000_i1065" type="#_x0000_t75" style="width:18pt;height:15.6pt">
            <v:imagedata r:id="rId7" o:title=""/>
          </v:shape>
        </w:pict>
      </w:r>
      <w:r w:rsidRPr="00232D7D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8532E09" wp14:editId="6A19E7E8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B114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EE2AAE9">
          <v:shape id="_x0000_i1066" type="#_x0000_t75" style="width:18pt;height:15.6pt">
            <v:imagedata r:id="rId7" o:title=""/>
          </v:shape>
        </w:pict>
      </w: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8C3A19B" wp14:editId="641BA5FA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6EFC9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919A93E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87E8457" w14:textId="77777777" w:rsidR="00D43407" w:rsidRPr="006B3434" w:rsidRDefault="00D4340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28A7EF20" w14:textId="77777777" w:rsidR="00D43407" w:rsidRPr="006B3434" w:rsidRDefault="00D43407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4D8D594B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3BB4C87">
          <v:shape id="_x0000_i1067" type="#_x0000_t75" style="width:18pt;height:15.6pt">
            <v:imagedata r:id="rId7" o:title=""/>
          </v:shape>
        </w:pict>
      </w: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3738F51" wp14:editId="534DD9B6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774B4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A5F94D">
          <v:shape id="_x0000_i1068" type="#_x0000_t75" style="width:18pt;height:15.6pt">
            <v:imagedata r:id="rId7" o:title=""/>
          </v:shape>
        </w:pict>
      </w: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59E52D" wp14:editId="31B9BFE6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4EACB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54809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3E039825">
          <v:shape id="_x0000_i1069" type="#_x0000_t75" style="width:18pt;height:15.6pt">
            <v:imagedata r:id="rId7" o:title=""/>
          </v:shape>
        </w:pict>
      </w:r>
      <w:r w:rsidRPr="00654809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F0A91F" wp14:editId="6D94D064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03992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10B8D22">
          <v:shape id="_x0000_i1070" type="#_x0000_t75" style="width:18pt;height:15.6pt">
            <v:imagedata r:id="rId7" o:title=""/>
          </v:shape>
        </w:pict>
      </w: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3320E1F" wp14:editId="22547AA8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D8F5A" w14:textId="77777777" w:rsidR="00D43407" w:rsidRPr="006B3434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B3434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7F812617" w14:textId="77777777" w:rsidR="00D434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189F3B9E" w14:textId="77777777" w:rsidR="00D434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84CC6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1DF23146">
          <v:shape id="_x0000_i1071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590908" wp14:editId="45BC5BC0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EC83C" w14:textId="77777777" w:rsidR="00D434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6189CE7">
          <v:shape id="_x0000_i1072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48470C" wp14:editId="44DA7E3C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4633D" w14:textId="77777777" w:rsidR="00D434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84CC6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0D29ACB3">
          <v:shape id="_x0000_i1073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2D30DE5" wp14:editId="45C8CCE1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FF2E7" w14:textId="77777777" w:rsidR="00D434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368A08A">
          <v:shape id="_x0000_i107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FE3AEF1" wp14:editId="7CBB2119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6564B" w14:textId="77777777" w:rsidR="00D434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8A954F0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6B3434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6B3434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32C3EED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1F1BC36">
          <v:shape id="_x0000_i1075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5376C55D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1CE2E79">
          <v:shape id="_x0000_i1076" type="#_x0000_t75" style="width:18pt;height:15.6pt">
            <v:imagedata r:id="rId7" o:title=""/>
          </v:shape>
        </w:pict>
      </w:r>
      <w:r w:rsidRPr="006561BF">
        <w:rPr>
          <w:rFonts w:ascii="Arial" w:eastAsia="Arial" w:hAnsi="Arial" w:cs="Arial"/>
          <w:sz w:val="20"/>
          <w:szCs w:val="20"/>
          <w:highlight w:val="yellow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E7E74A1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DD99D0A">
          <v:shape id="_x0000_i1077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244D07ED" w14:textId="77777777" w:rsidR="00D434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06A749B">
          <v:shape id="_x0000_i1078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 xml:space="preserve">Это говорит о том, что альтернативная гипотеза верна с вероятностью </w:t>
      </w:r>
      <w:r>
        <w:rPr>
          <w:rFonts w:ascii="Arial" w:eastAsia="Arial" w:hAnsi="Arial" w:cs="Arial"/>
          <w:sz w:val="20"/>
          <w:szCs w:val="20"/>
        </w:rPr>
        <w:t>95%</w:t>
      </w:r>
    </w:p>
    <w:p w14:paraId="3A35D4DB" w14:textId="77777777" w:rsidR="00D434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E33B385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07AC69D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F082E69">
          <v:shape id="_x0000_i1079" type="#_x0000_t75" style="width:18pt;height:15.6pt">
            <v:imagedata r:id="rId7" o:title=""/>
          </v:shape>
        </w:pict>
      </w:r>
      <w:r w:rsidRPr="006561BF">
        <w:rPr>
          <w:rFonts w:ascii="Arial" w:eastAsia="Arial" w:hAnsi="Arial" w:cs="Arial"/>
          <w:sz w:val="20"/>
          <w:szCs w:val="20"/>
          <w:highlight w:val="yellow"/>
        </w:rPr>
        <w:t>t</w:t>
      </w:r>
      <w:r w:rsidRPr="006561BF">
        <w:rPr>
          <w:rFonts w:ascii="Arial" w:eastAsia="Arial" w:hAnsi="Arial" w:cs="Arial"/>
          <w:sz w:val="20"/>
          <w:szCs w:val="20"/>
          <w:highlight w:val="yellow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67E92C49">
          <v:shape id="_x0000_i1080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7754EAEC">
          <v:shape id="_x0000_i1081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6B3434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0FC549FC">
          <v:shape id="_x0000_i1082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14:paraId="612251F2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br/>
      </w:r>
    </w:p>
    <w:p w14:paraId="7CAE93BE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5066D044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EB411E7">
          <v:shape id="_x0000_i1083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13509E71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D1F9E16">
          <v:shape id="_x0000_i1084" type="#_x0000_t75" style="width:18pt;height:15.6pt">
            <v:imagedata r:id="rId7" o:title=""/>
          </v:shape>
        </w:pict>
      </w:r>
      <w:r w:rsidRPr="00871DDB">
        <w:rPr>
          <w:rFonts w:ascii="Arial" w:eastAsia="Arial" w:hAnsi="Arial" w:cs="Arial"/>
          <w:sz w:val="20"/>
          <w:szCs w:val="20"/>
          <w:highlight w:val="yellow"/>
          <w:lang w:val="ru-RU"/>
        </w:rPr>
        <w:t>Делят данные на четыре равные части</w:t>
      </w:r>
    </w:p>
    <w:p w14:paraId="16DB1172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100A3A9">
          <v:shape id="_x0000_i1085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6D390553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0935300">
          <v:shape id="_x0000_i1086" type="#_x0000_t75" style="width:18pt;height:15.6pt">
            <v:imagedata r:id="rId7" o:title=""/>
          </v:shape>
        </w:pict>
      </w:r>
      <w:r w:rsidRPr="006B3434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3F8E22DC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6B3434">
        <w:rPr>
          <w:rFonts w:ascii="Arial" w:eastAsia="Arial" w:hAnsi="Arial" w:cs="Arial"/>
          <w:sz w:val="20"/>
          <w:szCs w:val="20"/>
          <w:lang w:val="ru-RU"/>
        </w:rPr>
        <w:br/>
      </w:r>
    </w:p>
    <w:p w14:paraId="4ADC265E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7AB8B2D2" w14:textId="77777777" w:rsidR="00D43407" w:rsidRPr="006B3434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6B3434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1AB117DB" w14:textId="77777777" w:rsidR="00D43407" w:rsidRPr="006B3434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6B3434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6B3434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6ECDFE3" w14:textId="77777777" w:rsidR="00D43407" w:rsidRPr="006B3434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6B3434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3CE180E1" w14:textId="77777777" w:rsidR="00AE34F8" w:rsidRPr="00AE34F8" w:rsidRDefault="00000000" w:rsidP="00AE34F8">
      <w:pPr>
        <w:spacing w:after="0"/>
        <w:rPr>
          <w:rFonts w:ascii="Times New Roman" w:eastAsia="Arial" w:hAnsi="Times New Roman" w:cs="Times New Roman"/>
          <w:color w:val="FF0000"/>
          <w:lang w:val="ru-RU"/>
        </w:rPr>
      </w:pPr>
      <w:r w:rsidRPr="00AE34F8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AE34F8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AE34F8" w:rsidRPr="00AE34F8">
        <w:rPr>
          <w:rFonts w:ascii="Times New Roman" w:eastAsia="Arial" w:hAnsi="Times New Roman" w:cs="Times New Roman"/>
          <w:b/>
          <w:bCs/>
          <w:color w:val="FF0000"/>
          <w:lang w:val="ru-RU"/>
        </w:rPr>
        <w:t xml:space="preserve">Конверсия варианта </w:t>
      </w:r>
      <w:r w:rsidR="00AE34F8" w:rsidRPr="00AE34F8">
        <w:rPr>
          <w:rFonts w:ascii="Times New Roman" w:eastAsia="Arial" w:hAnsi="Times New Roman" w:cs="Times New Roman"/>
          <w:b/>
          <w:bCs/>
          <w:color w:val="FF0000"/>
        </w:rPr>
        <w:t>B</w:t>
      </w:r>
      <w:r w:rsidR="00AE34F8" w:rsidRPr="00AE34F8">
        <w:rPr>
          <w:rFonts w:ascii="Times New Roman" w:eastAsia="Arial" w:hAnsi="Times New Roman" w:cs="Times New Roman"/>
          <w:b/>
          <w:bCs/>
          <w:color w:val="FF0000"/>
          <w:lang w:val="ru-RU"/>
        </w:rPr>
        <w:t xml:space="preserve"> выше:</w:t>
      </w:r>
      <w:r w:rsidR="00AE34F8" w:rsidRPr="00AE34F8">
        <w:rPr>
          <w:rFonts w:ascii="Times New Roman" w:eastAsia="Arial" w:hAnsi="Times New Roman" w:cs="Times New Roman"/>
          <w:color w:val="FF0000"/>
          <w:lang w:val="ru-RU"/>
        </w:rPr>
        <w:br/>
      </w:r>
      <w:r w:rsidR="00AE34F8" w:rsidRPr="00AE34F8">
        <w:rPr>
          <w:rFonts w:ascii="Times New Roman" w:eastAsia="Arial" w:hAnsi="Times New Roman" w:cs="Times New Roman"/>
          <w:color w:val="FF0000"/>
        </w:rPr>
        <w:t>A</w:t>
      </w:r>
      <w:r w:rsidR="00AE34F8" w:rsidRPr="00AE34F8">
        <w:rPr>
          <w:rFonts w:ascii="Times New Roman" w:eastAsia="Arial" w:hAnsi="Times New Roman" w:cs="Times New Roman"/>
          <w:color w:val="FF0000"/>
          <w:lang w:val="ru-RU"/>
        </w:rPr>
        <w:t xml:space="preserve"> = 1003 / 100 047 501 = 0,00100%</w:t>
      </w:r>
      <w:r w:rsidR="00AE34F8" w:rsidRPr="00AE34F8">
        <w:rPr>
          <w:rFonts w:ascii="Times New Roman" w:eastAsia="Arial" w:hAnsi="Times New Roman" w:cs="Times New Roman"/>
          <w:color w:val="FF0000"/>
          <w:lang w:val="ru-RU"/>
        </w:rPr>
        <w:br/>
      </w:r>
      <w:r w:rsidR="00AE34F8" w:rsidRPr="00AE34F8">
        <w:rPr>
          <w:rFonts w:ascii="Times New Roman" w:eastAsia="Arial" w:hAnsi="Times New Roman" w:cs="Times New Roman"/>
          <w:color w:val="FF0000"/>
        </w:rPr>
        <w:t>B</w:t>
      </w:r>
      <w:r w:rsidR="00AE34F8" w:rsidRPr="00AE34F8">
        <w:rPr>
          <w:rFonts w:ascii="Times New Roman" w:eastAsia="Arial" w:hAnsi="Times New Roman" w:cs="Times New Roman"/>
          <w:color w:val="FF0000"/>
          <w:lang w:val="ru-RU"/>
        </w:rPr>
        <w:t xml:space="preserve"> = 1099 / 100 001 055 = 0,00110%</w:t>
      </w:r>
    </w:p>
    <w:p w14:paraId="321A1CD1" w14:textId="72CE05AC" w:rsidR="00AE34F8" w:rsidRPr="00AE34F8" w:rsidRDefault="00AE34F8" w:rsidP="00AE34F8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Для сравнения долей применён 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</w:rPr>
        <w:t>z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-тест: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</w:rPr>
        <w:t>z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=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2,10, 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</w:rPr>
        <w:t>p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-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</w:rPr>
        <w:t>value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=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0,035.</w:t>
      </w:r>
    </w:p>
    <w:p w14:paraId="2ED0590A" w14:textId="77777777" w:rsidR="00AE34F8" w:rsidRPr="00AE34F8" w:rsidRDefault="00AE34F8" w:rsidP="00AE34F8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>На уровне значимости 5% различие статистически значимо.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  <w:t>Однако абсолютный эффект крайне мал.</w:t>
      </w:r>
    </w:p>
    <w:p w14:paraId="09F4A9AE" w14:textId="77777777" w:rsidR="00AE34F8" w:rsidRPr="00AE34F8" w:rsidRDefault="00AE34F8" w:rsidP="00AE34F8">
      <w:pPr>
        <w:spacing w:after="0" w:line="240" w:lineRule="auto"/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</w:pPr>
      <w:r w:rsidRPr="00AE34F8">
        <w:rPr>
          <w:rFonts w:ascii="Times New Roman" w:eastAsia="Arial" w:hAnsi="Times New Roman" w:cs="Times New Roman"/>
          <w:b/>
          <w:bCs/>
          <w:color w:val="FF0000"/>
          <w:sz w:val="24"/>
          <w:szCs w:val="24"/>
          <w:lang w:val="ru-RU"/>
        </w:rPr>
        <w:lastRenderedPageBreak/>
        <w:t>Рекомендации: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br/>
        <w:t xml:space="preserve">Внедрение варианта 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</w:rPr>
        <w:t>B</w:t>
      </w:r>
      <w:r w:rsidRPr="00AE34F8">
        <w:rPr>
          <w:rFonts w:ascii="Times New Roman" w:eastAsia="Arial" w:hAnsi="Times New Roman" w:cs="Times New Roman"/>
          <w:color w:val="FF0000"/>
          <w:sz w:val="24"/>
          <w:szCs w:val="24"/>
          <w:lang w:val="ru-RU"/>
        </w:rPr>
        <w:t xml:space="preserve"> возможно, если изменение не требует значительных затрат и не несёт рисков. Дополнительно рекомендуется оценить бизнес-эффект (например, прирост выручки) и при необходимости подтвердить результат повторным тестом.</w:t>
      </w:r>
    </w:p>
    <w:p w14:paraId="1855CB34" w14:textId="0A1E31E9" w:rsidR="00D43407" w:rsidRPr="00AE34F8" w:rsidRDefault="00D4340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p w14:paraId="2E614529" w14:textId="77777777" w:rsidR="00D43407" w:rsidRPr="00AE34F8" w:rsidRDefault="00D4340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sectPr w:rsidR="00D43407" w:rsidRPr="00AE3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1EAAD96-D933-4E3E-947B-0B1D15D0085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EE2F274-236B-4130-84A2-E489462DE3C8}"/>
    <w:embedBold r:id="rId3" w:fontKey="{526184F6-7509-4ABE-9BD1-3D8608A404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440B5287-D19D-4CE1-A034-363CE0F2788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CA85CDAD-867D-4732-BBFF-0801F8EECB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FE2"/>
    <w:multiLevelType w:val="multilevel"/>
    <w:tmpl w:val="61B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08BA"/>
    <w:multiLevelType w:val="multilevel"/>
    <w:tmpl w:val="CBD4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E62D7"/>
    <w:multiLevelType w:val="multilevel"/>
    <w:tmpl w:val="A4CCB66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BB0FA5"/>
    <w:multiLevelType w:val="multilevel"/>
    <w:tmpl w:val="A154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99892">
    <w:abstractNumId w:val="2"/>
  </w:num>
  <w:num w:numId="2" w16cid:durableId="210382242">
    <w:abstractNumId w:val="0"/>
  </w:num>
  <w:num w:numId="3" w16cid:durableId="1040321978">
    <w:abstractNumId w:val="3"/>
  </w:num>
  <w:num w:numId="4" w16cid:durableId="58673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07"/>
    <w:rsid w:val="00232D7D"/>
    <w:rsid w:val="003D53FD"/>
    <w:rsid w:val="005A2A58"/>
    <w:rsid w:val="00654809"/>
    <w:rsid w:val="006561BF"/>
    <w:rsid w:val="006B3434"/>
    <w:rsid w:val="006E1BA5"/>
    <w:rsid w:val="006E63E2"/>
    <w:rsid w:val="008025FE"/>
    <w:rsid w:val="00871DDB"/>
    <w:rsid w:val="00AE34F8"/>
    <w:rsid w:val="00C25411"/>
    <w:rsid w:val="00D14958"/>
    <w:rsid w:val="00D33456"/>
    <w:rsid w:val="00D43407"/>
    <w:rsid w:val="00D84CC6"/>
    <w:rsid w:val="00E6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BC8D1"/>
  <w15:docId w15:val="{1C6C004D-C937-4A1F-91E4-7E7CAB6C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Zhibek Mukusheva</cp:lastModifiedBy>
  <cp:revision>16</cp:revision>
  <dcterms:created xsi:type="dcterms:W3CDTF">2024-09-05T08:54:00Z</dcterms:created>
  <dcterms:modified xsi:type="dcterms:W3CDTF">2026-03-30T19:22:00Z</dcterms:modified>
</cp:coreProperties>
</file>