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55.png" ContentType="image/png"/>
  <Override PartName="/word/media/rId59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2</w:t>
      </w:r>
    </w:p>
    <w:p>
      <w:pPr>
        <w:pStyle w:val="Author"/>
      </w:pPr>
      <w:r>
        <w:t xml:space="preserve">Заур Мустафаев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Рассмотреть построение математической модели задачи преследования и на её основе определить рациональную стратегию движения преследующего объекта.</w:t>
      </w:r>
    </w:p>
    <w:p>
      <w:pPr>
        <w:pStyle w:val="BodyText"/>
      </w:pPr>
      <w:r>
        <w:t xml:space="preserve">В качестве иллюстрации анализируется ситуация погони: катер береговой охраны обнаруживает в тумане лодку браконьеров на расстоянии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км. После обнаружения лодка вновь скрывается и продолжает движение по прямой в неизвестном направлении. Известно, что скорость катера превышает скорость лодки в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раз.</w:t>
      </w:r>
    </w:p>
    <w:p>
      <w:pPr>
        <w:pStyle w:val="BodyText"/>
      </w:pPr>
      <w:r>
        <w:t xml:space="preserve">Требуется определить такую траекторию движения катера, которая гарантирует перехват лодки.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Обосновать модель и вывести систему дифференциальных уравнений при условии, что скорость катера в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раз больше скорости лодки.</w:t>
      </w:r>
    </w:p>
    <w:p>
      <w:pPr>
        <w:pStyle w:val="Compact"/>
        <w:numPr>
          <w:ilvl w:val="0"/>
          <w:numId w:val="1001"/>
        </w:numPr>
      </w:pPr>
      <w:r>
        <w:t xml:space="preserve">Построить траектории движения объектов для двух вариантов начальных условий.</w:t>
      </w:r>
    </w:p>
    <w:p>
      <w:pPr>
        <w:pStyle w:val="Compact"/>
        <w:numPr>
          <w:ilvl w:val="0"/>
          <w:numId w:val="1001"/>
        </w:numPr>
      </w:pPr>
      <w:r>
        <w:t xml:space="preserve">Определить по графикам точку их встречи.</w:t>
      </w:r>
    </w:p>
    <w:bookmarkEnd w:id="21"/>
    <w:bookmarkStart w:id="25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Положим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br/>
      </w:r>
      <w:r>
        <w:t xml:space="preserve">В момент обнаружения лодки примем её положение за начало координат: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br/>
      </w:r>
      <w:r>
        <w:t xml:space="preserve">Катер в этот момент находится на расстоянии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от лодки.</w:t>
      </w:r>
    </w:p>
    <w:p>
      <w:pPr>
        <w:pStyle w:val="BodyText"/>
      </w:pPr>
      <w:r>
        <w:t xml:space="preserve">Переходим к полярной системе координат. Полюс совпадает с точкой обнаружения лодки, а полярная ось направлена в сторону начального положения катера.</w:t>
      </w:r>
    </w:p>
    <w:bookmarkStart w:id="22" w:name="определение-начального-радиуса"/>
    <w:p>
      <w:pPr>
        <w:pStyle w:val="Heading2"/>
      </w:pPr>
      <w:r>
        <w:t xml:space="preserve">3.1 Определение начального радиуса</w:t>
      </w:r>
    </w:p>
    <w:p>
      <w:pPr>
        <w:pStyle w:val="FirstParagraph"/>
      </w:pPr>
      <w:r>
        <w:t xml:space="preserve">Пусть через некоторое время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оба объекта окажутся на одинаковом расстоянии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от полюса. За это время лодка пройдёт путь</w:t>
      </w:r>
      <w:r>
        <w:t xml:space="preserve"> </w:t>
      </w:r>
      <m:oMath>
        <m:r>
          <m:t>x</m:t>
        </m:r>
      </m:oMath>
      <w:r>
        <w:t xml:space="preserve">, а катер — либо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k</m:t>
        </m:r>
      </m:oMath>
      <w:r>
        <w:t xml:space="preserve">, либо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(в зависимости от взаимного расположения).</w:t>
      </w:r>
    </w:p>
    <w:p>
      <w:pPr>
        <w:pStyle w:val="BodyText"/>
      </w:pPr>
      <w:r>
        <w:t xml:space="preserve">Поскольку время движения совпадает, получаем:</w:t>
      </w:r>
    </w:p>
    <w:p>
      <w:pPr>
        <w:numPr>
          <w:ilvl w:val="0"/>
          <w:numId w:val="1002"/>
        </w:numPr>
      </w:pPr>
      <w:r>
        <w:t xml:space="preserve">для первого случая: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+</m:t>
              </m:r>
              <m:r>
                <m:t>k</m:t>
              </m:r>
            </m:num>
            <m:den>
              <m:r>
                <m:t>n</m:t>
              </m:r>
              <m:r>
                <m:t>v</m:t>
              </m:r>
            </m:den>
          </m:f>
        </m:oMath>
      </m:oMathPara>
    </w:p>
    <w:p>
      <w:pPr>
        <w:numPr>
          <w:ilvl w:val="0"/>
          <w:numId w:val="1002"/>
        </w:numPr>
      </w:pPr>
      <w:r>
        <w:t xml:space="preserve">для второго случая: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k</m:t>
              </m:r>
            </m:num>
            <m:den>
              <m:r>
                <m:t>n</m:t>
              </m:r>
              <m:r>
                <m:t>v</m:t>
              </m:r>
            </m:den>
          </m:f>
        </m:oMath>
      </m:oMathPara>
    </w:p>
    <w:p>
      <w:pPr>
        <w:pStyle w:val="FirstParagraph"/>
      </w:pPr>
      <w:r>
        <w:t xml:space="preserve">Решая эти уравнения, находим начальные радиусы: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θ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22"/>
    <w:bookmarkStart w:id="23" w:name="построение-дифференциальной-модели"/>
    <w:p>
      <w:pPr>
        <w:pStyle w:val="Heading2"/>
      </w:pPr>
      <w:r>
        <w:t xml:space="preserve">3.2 Построение дифференциальной модели</w:t>
      </w:r>
    </w:p>
    <w:p>
      <w:pPr>
        <w:pStyle w:val="FirstParagraph"/>
      </w:pPr>
      <w:r>
        <w:t xml:space="preserve">После достижения одинакового расстояния от полюса катер должен двигаться так, чтобы сохранять радиальную скорость, равную скорости лодки.</w:t>
      </w:r>
    </w:p>
    <w:p>
      <w:pPr>
        <w:pStyle w:val="BodyText"/>
      </w:pPr>
      <w:r>
        <w:t xml:space="preserve">Разложим скорость катера на составляющие:</w:t>
      </w:r>
    </w:p>
    <w:p>
      <w:pPr>
        <w:numPr>
          <w:ilvl w:val="0"/>
          <w:numId w:val="1003"/>
        </w:numPr>
      </w:pPr>
      <w:r>
        <w:t xml:space="preserve">радиальная скорость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numPr>
          <w:ilvl w:val="0"/>
          <w:numId w:val="1003"/>
        </w:numPr>
      </w:pPr>
      <w:r>
        <w:t xml:space="preserve">тангенциальная скорость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r>
            <m:t>r</m:t>
          </m:r>
          <m:f>
            <m:fPr>
              <m:type m:val="bar"/>
            </m:fPr>
            <m:num>
              <m:r>
                <m:t>d</m:t>
              </m:r>
              <m:r>
                <m:t>θ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t xml:space="preserve">Полная скорость катера равна</w:t>
      </w:r>
      <w:r>
        <w:t xml:space="preserve"> </w:t>
      </w:r>
      <m:oMath>
        <m:r>
          <m:t>n</m:t>
        </m:r>
        <m:r>
          <m:t>v</m:t>
        </m:r>
      </m:oMath>
      <w:r>
        <w:t xml:space="preserve">. По теореме Пифагора: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t>v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v</m:t>
              </m:r>
            </m:e>
            <m:sub>
              <m:r>
                <m:t>r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v</m:t>
              </m:r>
            </m:e>
            <m:sub>
              <m:r>
                <m:t>τ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Так как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, 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r>
            <m:t>v</m:t>
          </m:r>
          <m:rad>
            <m:radPr>
              <m:degHide m:val="on"/>
            </m:radPr>
            <m:deg/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rad>
        </m:oMath>
      </m:oMathPara>
    </w:p>
    <w:p>
      <w:pPr>
        <w:pStyle w:val="FirstParagraph"/>
      </w:pPr>
      <w:r>
        <w:t xml:space="preserve">Следовательно,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f>
            <m:fPr>
              <m:type m:val="bar"/>
            </m:fPr>
            <m:num>
              <m:r>
                <m:t>d</m:t>
              </m:r>
              <m:r>
                <m:t>θ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v</m:t>
          </m:r>
          <m:rad>
            <m:radPr>
              <m:degHide m:val="on"/>
            </m:radPr>
            <m:deg/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rad>
        </m:oMath>
      </m:oMathPara>
    </w:p>
    <w:p>
      <w:pPr>
        <w:pStyle w:val="FirstParagraph"/>
      </w:pPr>
      <w:r>
        <w:t xml:space="preserve">И система уравнений принимает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r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v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r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θ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v</m:t>
                    </m:r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rad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Начальные условия:</w:t>
      </w:r>
    </w:p>
    <w:p>
      <w:pPr>
        <w:pStyle w:val="BodyText"/>
      </w:pPr>
      <w:r>
        <w:rPr>
          <w:b/>
          <w:bCs/>
        </w:rPr>
        <w:t xml:space="preserve">Первый случай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k</m:t>
                        </m:r>
                      </m:num>
                      <m:den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Второй случай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k</m:t>
                        </m:r>
                      </m:num>
                      <m:den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Исключая время</w:t>
      </w:r>
      <w:r>
        <w:t xml:space="preserve"> </w:t>
      </w:r>
      <m:oMath>
        <m:r>
          <m:t>t</m:t>
        </m:r>
      </m:oMath>
      <w:r>
        <w:t xml:space="preserve">, получаем уравнение: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Решение данного уравнения описывает траекторию катера в полярных координатах.</w:t>
      </w:r>
    </w:p>
    <w:bookmarkEnd w:id="23"/>
    <w:bookmarkStart w:id="24" w:name="условие-численного-эксперимента"/>
    <w:p>
      <w:pPr>
        <w:pStyle w:val="Heading2"/>
      </w:pPr>
      <w:r>
        <w:t xml:space="preserve">3.3 Условие численного эксперимента</w:t>
      </w:r>
    </w:p>
    <w:p>
      <w:pPr>
        <w:pStyle w:val="FirstParagraph"/>
      </w:pPr>
      <w:r>
        <w:t xml:space="preserve">Катер обнаруживает лодку на расстоянии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км.</w:t>
      </w:r>
      <w:r>
        <w:br/>
      </w:r>
      <w:r>
        <w:t xml:space="preserve">Отношение скоростей равно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p>
      <w:pPr>
        <w:pStyle w:val="BodyText"/>
      </w:pPr>
      <w:r>
        <w:t xml:space="preserve">Для моделирования использовались внешние программные модули:</w:t>
      </w:r>
    </w:p>
    <w:bookmarkEnd w:id="24"/>
    <w:bookmarkEnd w:id="25"/>
    <w:bookmarkStart w:id="31" w:name="X3be6dab26374de5f90d56731ee5609ff25f2016"/>
    <w:p>
      <w:pPr>
        <w:pStyle w:val="Heading1"/>
      </w:pPr>
      <w:r>
        <w:t xml:space="preserve">4. Полярные траектории: катер (ODE) и лодка (аналитически)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построить траектории в полярных координатах для</w:t>
      </w:r>
      <w:r>
        <w:t xml:space="preserve"> </w:t>
      </w:r>
      <w:r>
        <w:t xml:space="preserve">“катера”</w:t>
      </w:r>
      <w:r>
        <w:t xml:space="preserve"> </w:t>
      </w:r>
      <w:r>
        <w:t xml:space="preserve">(решение ОДУ)</w:t>
      </w:r>
      <w:r>
        <w:t xml:space="preserve"> </w:t>
      </w:r>
      <w:r>
        <w:t xml:space="preserve">и</w:t>
      </w:r>
      <w:r>
        <w:t xml:space="preserve"> </w:t>
      </w:r>
      <w:r>
        <w:t xml:space="preserve">“лодки”</w:t>
      </w:r>
      <w:r>
        <w:t xml:space="preserve"> </w:t>
      </w:r>
      <w:r>
        <w:t xml:space="preserve">(заданная прямая в декартовых координатах, переведённая в полярные).</w:t>
      </w:r>
    </w:p>
    <w:bookmarkStart w:id="26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6"/>
    <w:bookmarkStart w:id="27" w:name="параметры-задачи"/>
    <w:p>
      <w:pPr>
        <w:pStyle w:val="Heading2"/>
      </w:pPr>
      <w:r>
        <w:t xml:space="preserve">4.2 Параметры задачи</w:t>
      </w:r>
    </w:p>
    <w:p>
      <w:pPr>
        <w:pStyle w:val="SourceCode"/>
      </w:pPr>
      <w:r>
        <w:rPr>
          <w:rStyle w:val="NormalTok"/>
        </w:rPr>
        <w:t xml:space="preserve">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br/>
      </w:r>
      <w:r>
        <w:rPr>
          <w:rStyle w:val="NormalTok"/>
        </w:rPr>
        <w:t xml:space="preserve">fi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pi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n,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s, fi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fi)</w:t>
      </w:r>
    </w:p>
    <w:bookmarkEnd w:id="27"/>
    <w:bookmarkStart w:id="28" w:name="определение-модели"/>
    <w:p>
      <w:pPr>
        <w:pStyle w:val="Heading2"/>
      </w:pPr>
      <w:r>
        <w:t xml:space="preserve">4.3 Определение модели</w:t>
      </w:r>
    </w:p>
    <w:p>
      <w:pPr>
        <w:pStyle w:val="FirstParagraph"/>
      </w:pPr>
      <w:r>
        <w:t xml:space="preserve">Катер: dr/dθ = r / sqrt(n^2 - 1)</w:t>
      </w:r>
      <w:r>
        <w:t xml:space="preserve"> </w:t>
      </w:r>
      <w:r>
        <w:t xml:space="preserve">Здесь независимая переменная — θ (мы используем t как θ, как принято в ODEProblem).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cutter_ode!</w:t>
      </w:r>
      <w:r>
        <w:rPr>
          <w:rStyle w:val="NormalTok"/>
        </w:rPr>
        <w:t xml:space="preserve">(dr, r, p, θ)</w:t>
      </w:r>
      <w:r>
        <w:br/>
      </w:r>
      <w:r>
        <w:rPr>
          <w:rStyle w:val="NormalTok"/>
        </w:rPr>
        <w:t xml:space="preserve">    dr[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(p.n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Лодка: линия x(t)=t, y(t)=tan(fi+pi)*t, затем перевод в (r, θ)</w:t>
      </w:r>
      <w:r>
        <w:t xml:space="preserve"> </w:t>
      </w:r>
      <w:r>
        <w:t xml:space="preserve">В Julia правильнее использовать atan(y, x), чтобы угол был в верном квадранте.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(t, p)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tan</w:t>
      </w:r>
      <w:r>
        <w:rPr>
          <w:rStyle w:val="NormalTok"/>
        </w:rPr>
        <w:t xml:space="preserve">(p.fi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hypot</w:t>
      </w:r>
      <w:r>
        <w:rPr>
          <w:rStyle w:val="NormalTok"/>
        </w:rPr>
        <w:t xml:space="preserve">(x, y)          </w:t>
      </w:r>
      <w:r>
        <w:rPr>
          <w:rStyle w:val="CommentTok"/>
        </w:rPr>
        <w:t xml:space="preserve"># sqrt(x^2 + y^2)</w:t>
      </w:r>
      <w:r>
        <w:br/>
      </w:r>
      <w:r>
        <w:rPr>
          <w:rStyle w:val="NormalTok"/>
        </w:rPr>
        <w:t xml:space="preserve">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atan</w:t>
      </w:r>
      <w:r>
        <w:rPr>
          <w:rStyle w:val="NormalTok"/>
        </w:rPr>
        <w:t xml:space="preserve">(y, 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r, θ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Утилита: генерация траектории лодки для набора t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make_boat_curve</w:t>
      </w:r>
      <w:r>
        <w:rPr>
          <w:rStyle w:val="NormalTok"/>
        </w:rPr>
        <w:t xml:space="preserve">(tgrid, p)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tt)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(tgrid)</w:t>
      </w:r>
      <w:r>
        <w:br/>
      </w:r>
      <w:r>
        <w:rPr>
          <w:rStyle w:val="NormalTok"/>
        </w:rPr>
        <w:t xml:space="preserve">        ri, θi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(tt, p)</w:t>
      </w:r>
      <w:r>
        <w:br/>
      </w:r>
      <w:r>
        <w:rPr>
          <w:rStyle w:val="NormalTok"/>
        </w:rPr>
        <w:t xml:space="preserve">        r[i]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</w:t>
      </w:r>
      <w:r>
        <w:br/>
      </w:r>
      <w:r>
        <w:rPr>
          <w:rStyle w:val="NormalTok"/>
        </w:rPr>
        <w:t xml:space="preserve">        θ[i]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θi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r, θ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Утилита: один прогон (и график, и таблицы, и сохранение)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r0, θspan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pi), nθ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10_000</w:t>
      </w:r>
      <w:r>
        <w:rPr>
          <w:rStyle w:val="NormalTok"/>
        </w:rPr>
        <w:t xml:space="preserve">, tmin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tmax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 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1_000</w:t>
      </w:r>
      <w:r>
        <w:rPr>
          <w:rStyle w:val="NormalTok"/>
        </w:rPr>
        <w:t xml:space="preserve">, p)</w:t>
      </w:r>
    </w:p>
    <w:p>
      <w:pPr>
        <w:pStyle w:val="FirstParagraph"/>
      </w:pPr>
      <w:r>
        <w:t xml:space="preserve">— Катер (ODE) —</w:t>
      </w:r>
    </w:p>
    <w:p>
      <w:pPr>
        <w:pStyle w:val="SourceCode"/>
      </w:pPr>
      <w:r>
        <w:rPr>
          <w:rStyle w:val="NormalTok"/>
        </w:rPr>
        <w:t xml:space="preserve">    θgrid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(θspan[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θspan[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nθ))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(cutter_ode!, [r0], θspan, p)</w:t>
      </w:r>
      <w:r>
        <w:br/>
      </w:r>
      <w:r>
        <w:rPr>
          <w:rStyle w:val="NormalTok"/>
        </w:rPr>
        <w:t xml:space="preserve">    sol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θgrid)</w:t>
      </w:r>
      <w:r>
        <w:br/>
      </w:r>
      <w:r>
        <w:br/>
      </w:r>
      <w:r>
        <w:rPr>
          <w:rStyle w:val="NormalTok"/>
        </w:rPr>
        <w:t xml:space="preserve">    df_cutter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.(sol.u))</w:t>
      </w:r>
    </w:p>
    <w:p>
      <w:pPr>
        <w:pStyle w:val="FirstParagraph"/>
      </w:pPr>
      <w:r>
        <w:t xml:space="preserve">— Лодка (аналитически)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(tmin, tmax, nt))</w:t>
      </w:r>
      <w:r>
        <w:br/>
      </w:r>
      <w:r>
        <w:rPr>
          <w:rStyle w:val="NormalTok"/>
        </w:rPr>
        <w:t xml:space="preserve">    r_boat, θ_boat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make_boat_curve</w:t>
      </w:r>
      <w:r>
        <w:rPr>
          <w:rStyle w:val="NormalTok"/>
        </w:rPr>
        <w:t xml:space="preserve">(tgrid, p)</w:t>
      </w:r>
      <w:r>
        <w:br/>
      </w:r>
      <w:r>
        <w:rPr>
          <w:rStyle w:val="NormalTok"/>
        </w:rPr>
        <w:t xml:space="preserve">    df_boat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θ_boat,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r_boat)</w:t>
      </w:r>
    </w:p>
    <w:p>
      <w:pPr>
        <w:pStyle w:val="FirstParagraph"/>
      </w:pPr>
      <w:r>
        <w:t xml:space="preserve">— Визуализация —</w:t>
      </w:r>
    </w:p>
    <w:p>
      <w:pPr>
        <w:pStyle w:val="SourceCode"/>
      </w:pP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"Полярные траектории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(plt, θ_boat, r_boat,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Сохранение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"polar_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df_cutter df_boat p r0 θspan nθ tmin tmax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plt, df_cutter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df_cutter, df_boat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df_boat)</w:t>
      </w:r>
      <w:r>
        <w:br/>
      </w:r>
      <w:r>
        <w:rPr>
          <w:rStyle w:val="KeywordTok"/>
        </w:rPr>
        <w:t xml:space="preserve">end</w:t>
      </w:r>
    </w:p>
    <w:bookmarkEnd w:id="28"/>
    <w:bookmarkStart w:id="29" w:name="запуск-1-r0-sn1-t-1e-9-8"/>
    <w:p>
      <w:pPr>
        <w:pStyle w:val="Heading2"/>
      </w:pPr>
      <w:r>
        <w:t xml:space="preserve">4.4 Запуск 1: r0 = s/(n+1), t ∈ (1e-9, 8)</w:t>
      </w:r>
    </w:p>
    <w:p>
      <w:pPr>
        <w:pStyle w:val="SourceCode"/>
      </w:pPr>
      <w:r>
        <w:rPr>
          <w:rStyle w:val="NormalTok"/>
        </w:rPr>
        <w:t xml:space="preserve">case1_r0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"r0=s_div_(n+1)"</w:t>
      </w:r>
      <w:r>
        <w:rPr>
          <w:rStyle w:val="NormalTok"/>
        </w:rPr>
        <w:t xml:space="preserve">; r0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case1_r0, tmax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"Кейс 1 — первые 5 строк (катер):"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(res1.df_cutter,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Кейс 1 — первые 5 строк (лодка):"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(res1.df_boat,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29"/>
    <w:bookmarkStart w:id="30" w:name="запуск-2-r0-sn-1-t-1e-9-15"/>
    <w:p>
      <w:pPr>
        <w:pStyle w:val="Heading2"/>
      </w:pPr>
      <w:r>
        <w:t xml:space="preserve">4.5 Запуск 2: r0 = s/(n-1), t ∈ (1e-9, 15)</w:t>
      </w:r>
    </w:p>
    <w:p>
      <w:pPr>
        <w:pStyle w:val="SourceCode"/>
      </w:pPr>
      <w:r>
        <w:rPr>
          <w:rStyle w:val="NormalTok"/>
        </w:rPr>
        <w:t xml:space="preserve">case2_r0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"r0=s_div_(n-1)"</w:t>
      </w:r>
      <w:r>
        <w:rPr>
          <w:rStyle w:val="NormalTok"/>
        </w:rPr>
        <w:t xml:space="preserve">; r0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case2_r0, tmax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Кейс 2 — первые 5 строк (катер):"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(res2.df_cutter,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Кейс 2 — первые 5 строк (лодка):"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(res2.df_boat,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(опционально) показать последний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res2.plt</w:t>
      </w:r>
    </w:p>
    <w:bookmarkEnd w:id="30"/>
    <w:bookmarkEnd w:id="31"/>
    <w:bookmarkStart w:id="44" w:name="Xc20375e0d37fbc23fc9c7701519299de2ff233e"/>
    <w:p>
      <w:pPr>
        <w:pStyle w:val="Heading1"/>
      </w:pPr>
      <w:r>
        <w:t xml:space="preserve">5. Параметрическое исследование: катер (ODE) и лодка (аналитически) в полярных координатах</w:t>
      </w:r>
    </w:p>
    <w:bookmarkStart w:id="32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2"/>
    <w:bookmarkStart w:id="33" w:name="определение-модели-1"/>
    <w:p>
      <w:pPr>
        <w:pStyle w:val="Heading2"/>
      </w:pPr>
      <w:r>
        <w:t xml:space="preserve">5.2 Определение модели</w:t>
      </w:r>
    </w:p>
    <w:p>
      <w:pPr>
        <w:pStyle w:val="FirstParagraph"/>
      </w:pPr>
      <w:r>
        <w:t xml:space="preserve">Катер: dr/dθ = r / sqrt(n^2 - 1)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cutter_ode!</w:t>
      </w:r>
      <w:r>
        <w:rPr>
          <w:rStyle w:val="NormalTok"/>
        </w:rPr>
        <w:t xml:space="preserve">(dr, r, p, θ)</w:t>
      </w:r>
      <w:r>
        <w:br/>
      </w:r>
      <w:r>
        <w:rPr>
          <w:rStyle w:val="NormalTok"/>
        </w:rPr>
        <w:t xml:space="preserve">    dr[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(p.n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Лодка: x=t, y=tan(fi+pi)*t -&gt; (r, θ)</w:t>
      </w:r>
      <w:r>
        <w:t xml:space="preserve"> </w:t>
      </w:r>
      <w:r>
        <w:t xml:space="preserve">Важно: используем atan(y, x), чтобы угол был корректен по квадрантам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(t, p)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tan</w:t>
      </w:r>
      <w:r>
        <w:rPr>
          <w:rStyle w:val="NormalTok"/>
        </w:rPr>
        <w:t xml:space="preserve">(p.fi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hypot</w:t>
      </w:r>
      <w:r>
        <w:rPr>
          <w:rStyle w:val="NormalTok"/>
        </w:rPr>
        <w:t xml:space="preserve">(x, y)</w:t>
      </w:r>
      <w:r>
        <w:br/>
      </w:r>
      <w:r>
        <w:rPr>
          <w:rStyle w:val="NormalTok"/>
        </w:rPr>
        <w:t xml:space="preserve">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atan</w:t>
      </w:r>
      <w:r>
        <w:rPr>
          <w:rStyle w:val="NormalTok"/>
        </w:rPr>
        <w:t xml:space="preserve">(y, 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r, θ</w:t>
      </w:r>
      <w:r>
        <w:br/>
      </w:r>
      <w:r>
        <w:rPr>
          <w:rStyle w:val="KeywordTok"/>
        </w:rPr>
        <w:t xml:space="preserve">end</w:t>
      </w:r>
    </w:p>
    <w:bookmarkEnd w:id="33"/>
    <w:bookmarkStart w:id="34" w:name="определение-параметров-в-dict"/>
    <w:p>
      <w:pPr>
        <w:pStyle w:val="Heading2"/>
      </w:pPr>
      <w:r>
        <w:t xml:space="preserve">5.3 Определение параметров в Dict</w:t>
      </w:r>
    </w:p>
    <w:p>
      <w:pPr>
        <w:pStyle w:val="FirstParagraph"/>
      </w:pPr>
      <w:r>
        <w:t xml:space="preserve">Все параметры — в одном Dict, как в шаблоне.</w:t>
      </w:r>
      <w:r>
        <w:t xml:space="preserve"> </w:t>
      </w:r>
      <w:r>
        <w:t xml:space="preserve">Здесь</w:t>
      </w:r>
      <w:r>
        <w:t xml:space="preserve"> </w:t>
      </w:r>
      <w:r>
        <w:t xml:space="preserve">“case”</w:t>
      </w:r>
      <w:r>
        <w:t xml:space="preserve"> </w:t>
      </w:r>
      <w:r>
        <w:t xml:space="preserve">управляет выбором r0: :plus (s/(n+1)) или :minus (s/(n-1)).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plus,                 </w:t>
      </w:r>
      <w:r>
        <w:rPr>
          <w:rStyle w:val="CommentTok"/>
        </w:rPr>
        <w:t xml:space="preserve"># :plus или :minus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),           </w:t>
      </w:r>
      <w:r>
        <w:rPr>
          <w:rStyle w:val="CommentTok"/>
        </w:rPr>
        <w:t xml:space="preserve"># интервал по 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10_000</w:t>
      </w:r>
      <w:r>
        <w:rPr>
          <w:rStyle w:val="NormalTok"/>
        </w:rPr>
        <w:t xml:space="preserve">,                   </w:t>
      </w:r>
      <w:r>
        <w:rPr>
          <w:rStyle w:val="CommentTok"/>
        </w:rPr>
        <w:t xml:space="preserve"># число точек для сохранения решения катера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),      </w:t>
      </w:r>
      <w:r>
        <w:rPr>
          <w:rStyle w:val="CommentTok"/>
        </w:rPr>
        <w:t xml:space="preserve"># интервал по t для лодки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1_000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# число точек для лодки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4"/>
    <w:bookmarkStart w:id="35" w:name="X6fe6fc1cbf4c8f0764516f71e36e27fb1a5521c"/>
    <w:p>
      <w:pPr>
        <w:pStyle w:val="Heading2"/>
      </w:pPr>
      <w:r>
        <w:t xml:space="preserve">5.4 Функция-обертка для запуска одного эксперимента</w:t>
      </w:r>
    </w:p>
    <w:p>
      <w:pPr>
        <w:pStyle w:val="FirstParagraph"/>
      </w:pPr>
      <w:r>
        <w:t xml:space="preserve">Возвращаем Dict со строковыми ключами (как в твоем шаблоне).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n, s, fi, case, θspan, nθ, tspan_boat, nt_boat,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</w:p>
    <w:p>
      <w:pPr>
        <w:pStyle w:val="FirstParagraph"/>
      </w:pPr>
      <w:r>
        <w:t xml:space="preserve">Параметры для ODE в виде именованного кортежа</w:t>
      </w:r>
    </w:p>
    <w:p>
      <w:pPr>
        <w:pStyle w:val="SourceCode"/>
      </w:pP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n, 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s, fi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fi)</w:t>
      </w:r>
    </w:p>
    <w:p>
      <w:pPr>
        <w:pStyle w:val="FirstParagraph"/>
      </w:pPr>
      <w:r>
        <w:t xml:space="preserve">Начальное условие r0 зависит от кейса</w:t>
      </w:r>
    </w:p>
    <w:p>
      <w:pPr>
        <w:pStyle w:val="SourceCode"/>
      </w:pPr>
      <w:r>
        <w:rPr>
          <w:rStyle w:val="NormalTok"/>
        </w:rPr>
        <w:t xml:space="preserve">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 ? 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Катер (ODE) —</w:t>
      </w:r>
    </w:p>
    <w:p>
      <w:pPr>
        <w:pStyle w:val="SourceCode"/>
      </w:pPr>
      <w:r>
        <w:rPr>
          <w:rStyle w:val="NormalTok"/>
        </w:rPr>
        <w:t xml:space="preserve">    θgrid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(θspan[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θspan[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nθ))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(cutter_ode!, [r0], θspan,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θgrid)</w:t>
      </w:r>
      <w:r>
        <w:br/>
      </w:r>
      <w:r>
        <w:br/>
      </w:r>
      <w:r>
        <w:rPr>
          <w:rStyle w:val="NormalTok"/>
        </w:rPr>
        <w:t xml:space="preserve">    r_cutter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Лодка (аналитика)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(tspan_boat[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tspan_boat[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nt_boat))</w:t>
      </w:r>
      <w:r>
        <w:br/>
      </w:r>
      <w:r>
        <w:rPr>
          <w:rStyle w:val="NormalTok"/>
        </w:rPr>
        <w:t xml:space="preserve">    r_boat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θ_boat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tt)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(tgrid)</w:t>
      </w:r>
      <w:r>
        <w:br/>
      </w:r>
      <w:r>
        <w:rPr>
          <w:rStyle w:val="NormalTok"/>
        </w:rPr>
        <w:t xml:space="preserve">        ri, θi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(tt, p)</w:t>
      </w:r>
      <w:r>
        <w:br/>
      </w:r>
      <w:r>
        <w:rPr>
          <w:rStyle w:val="NormalTok"/>
        </w:rPr>
        <w:t xml:space="preserve">        r_boat[i]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</w:t>
      </w:r>
      <w:r>
        <w:br/>
      </w:r>
      <w:r>
        <w:rPr>
          <w:rStyle w:val="NormalTok"/>
        </w:rPr>
        <w:t xml:space="preserve">        θ_boat[i]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θi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— Мини-анализ (несколько метрик, чтобы было что сравнивать в сканировании) —</w:t>
      </w:r>
      <w:r>
        <w:t xml:space="preserve"> </w:t>
      </w:r>
      <w:r>
        <w:t xml:space="preserve">1) финальный радиус катера на θ=end</w:t>
      </w:r>
    </w:p>
    <w:p>
      <w:pPr>
        <w:pStyle w:val="SourceCode"/>
      </w:pPr>
      <w:r>
        <w:rPr>
          <w:rStyle w:val="NormalTok"/>
        </w:rPr>
        <w:t xml:space="preserve">    r_cutter_final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r_cutter[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</w:p>
    <w:p>
      <w:pPr>
        <w:pStyle w:val="Compact"/>
        <w:numPr>
          <w:ilvl w:val="0"/>
          <w:numId w:val="1004"/>
        </w:numPr>
      </w:pPr>
      <w:r>
        <w:t xml:space="preserve">максимальный радиус лодки на её сетке</w:t>
      </w:r>
    </w:p>
    <w:p>
      <w:pPr>
        <w:pStyle w:val="SourceCode"/>
      </w:pPr>
      <w:r>
        <w:rPr>
          <w:rStyle w:val="NormalTok"/>
        </w:rPr>
        <w:t xml:space="preserve">    r_boat_max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(r_boat)</w:t>
      </w:r>
    </w:p>
    <w:p>
      <w:pPr>
        <w:pStyle w:val="Compact"/>
        <w:numPr>
          <w:ilvl w:val="0"/>
          <w:numId w:val="1005"/>
        </w:numPr>
      </w:pPr>
      <w:r>
        <w:t xml:space="preserve">простая</w:t>
      </w:r>
      <w:r>
        <w:t xml:space="preserve"> </w:t>
      </w:r>
      <w:r>
        <w:t xml:space="preserve">“разница масштабов”</w:t>
      </w:r>
      <w:r>
        <w:t xml:space="preserve"> </w:t>
      </w:r>
      <w:r>
        <w:t xml:space="preserve">(без строгого физического смысла, но для сравнения кейсов полезно)</w:t>
      </w:r>
    </w:p>
    <w:p>
      <w:pPr>
        <w:pStyle w:val="SourceCode"/>
      </w:pPr>
      <w:r>
        <w:rPr>
          <w:rStyle w:val="NormalTok"/>
        </w:rPr>
        <w:t xml:space="preserve">    scale_ratio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r_cutter_final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r_boat_max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r_cutter,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"t_points_boat"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"θ_boat"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θ_boat,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"r_boat"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r_boat,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r0,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"r_cutter_final"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r_cutter_final,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"r_boat_max"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r_boat_max,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scale_ratio,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5"/>
    <w:bookmarkStart w:id="36" w:name="запуск-базового-эксперимента-кэширование"/>
    <w:p>
      <w:pPr>
        <w:pStyle w:val="Heading2"/>
      </w:pPr>
      <w:r>
        <w:t xml:space="preserve">5.5 Запуск базового эксперимента (кэширование)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r0: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"r0"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r_cutter_final: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"r_cutter_final"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r_boat_max: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"r_boat_max"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scale_ratio: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36"/>
    <w:bookmarkStart w:id="37" w:name="визуализация-базового-эксперимента"/>
    <w:p>
      <w:pPr>
        <w:pStyle w:val="Heading2"/>
      </w:pPr>
      <w:r>
        <w:t xml:space="preserve">5.6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"θ_boat"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"r_boat"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"single_experiment.png"</w:t>
      </w:r>
      <w:r>
        <w:rPr>
          <w:rStyle w:val="NormalTok"/>
        </w:rPr>
        <w:t xml:space="preserve">))</w:t>
      </w:r>
    </w:p>
    <w:bookmarkEnd w:id="37"/>
    <w:bookmarkStart w:id="38" w:name="Xb65ba5614211cd313e022d21317be65f7768803"/>
    <w:p>
      <w:pPr>
        <w:pStyle w:val="Heading2"/>
      </w:pPr>
      <w:r>
        <w:t xml:space="preserve">5.7 Второй базовый эксперимент (как у тебя во 2-й части): case=:minus, tmax=15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minus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"base_experiment_minus"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p1b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p1b,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"θ_boat"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"r_boat"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(p1b,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"single_experiment_minus.png"</w:t>
      </w:r>
      <w:r>
        <w:rPr>
          <w:rStyle w:val="NormalTok"/>
        </w:rPr>
        <w:t xml:space="preserve">))</w:t>
      </w:r>
    </w:p>
    <w:bookmarkEnd w:id="38"/>
    <w:bookmarkStart w:id="39" w:name="параметрическое-сканирование"/>
    <w:p>
      <w:pPr>
        <w:pStyle w:val="Heading2"/>
      </w:pPr>
      <w:r>
        <w:t xml:space="preserve">5.8 Параметрическое сканирование</w:t>
      </w:r>
    </w:p>
    <w:p>
      <w:pPr>
        <w:pStyle w:val="FirstParagraph"/>
      </w:pPr>
      <w:r>
        <w:t xml:space="preserve">В твоей задаче естественно сканировать n (оно влияет и на ODE, и на r0).</w:t>
      </w:r>
      <w:r>
        <w:t xml:space="preserve"> </w:t>
      </w:r>
      <w:r>
        <w:t xml:space="preserve">При желании можно заменить на :fi или :s (или сделать сетку по двум параметрам).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],       </w:t>
      </w:r>
      <w:r>
        <w:rPr>
          <w:rStyle w:val="CommentTok"/>
        </w:rPr>
        <w:t xml:space="preserve"># сканируем 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20</w:t>
      </w:r>
      <w:r>
        <w:rPr>
          <w:rStyle w:val="NormalTok"/>
        </w:rPr>
        <w:t xml:space="preserve">],                      </w:t>
      </w:r>
      <w:r>
        <w:rPr>
          <w:rStyle w:val="CommentTok"/>
        </w:rPr>
        <w:t xml:space="preserve"># фиксируем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],                 </w:t>
      </w:r>
      <w:r>
        <w:rPr>
          <w:rStyle w:val="CommentTok"/>
        </w:rPr>
        <w:t xml:space="preserve"># фиксируем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minus],        </w:t>
      </w:r>
      <w:r>
        <w:rPr>
          <w:rStyle w:val="CommentTok"/>
        </w:rPr>
        <w:t xml:space="preserve"># сканируем оба кейса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10_000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)],    </w:t>
      </w:r>
      <w:r>
        <w:rPr>
          <w:rStyle w:val="CommentTok"/>
        </w:rPr>
        <w:t xml:space="preserve"># можно тоже сканировать, но обычно фиксируют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1_000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n: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case: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39"/>
    <w:bookmarkStart w:id="40" w:name="X3973fc2cfe748a9f4d636c3df082170e5a0aacd"/>
    <w:p>
      <w:pPr>
        <w:pStyle w:val="Heading2"/>
      </w:pPr>
      <w:r>
        <w:t xml:space="preserve">5.9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rPr>
          <w:rStyle w:val="StringTok"/>
        </w:rPr>
        <w:t xml:space="preserve"> | 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Сводка по эксперименту</w:t>
      </w:r>
    </w:p>
    <w:p>
      <w:pPr>
        <w:pStyle w:val="SourceCode"/>
      </w:pP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"r0"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r_cutter_final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"r_cutter_final"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r_boat_max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"r_boat_max"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scale_ratio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</w:p>
    <w:p>
      <w:pPr>
        <w:pStyle w:val="FirstParagraph"/>
      </w:pPr>
      <w:r>
        <w:t xml:space="preserve">Полные данные (катер) — удобно для дальнейших графиков/анализа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case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KeywordTok"/>
        </w:rPr>
        <w:t xml:space="preserve">end</w:t>
      </w:r>
    </w:p>
    <w:bookmarkEnd w:id="40"/>
    <w:bookmarkStart w:id="41" w:name="X99e84bead55ea586b83c2333ee36592520142b5"/>
    <w:p>
      <w:pPr>
        <w:pStyle w:val="Heading2"/>
      </w:pPr>
      <w:r>
        <w:t xml:space="preserve">5.10 Анализ и визуализация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строки):"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траекторий катера для всех комбинаций (по θ)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p2,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rPr>
          <w:rStyle w:val="StringTok"/>
        </w:rPr>
        <w:t xml:space="preserve">, 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p2,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"r(θ)"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"Сканирование: траектории катера (ODE) при разных n и case"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"parametric_scan_cutter_comparison.png"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метрики scale_ratio по n (раздельно для case)</w:t>
      </w:r>
      <w:r>
        <w:t xml:space="preserve"> </w:t>
      </w:r>
      <w:r>
        <w:t xml:space="preserve">(scale_ratio = r_cutter_final / r_boat_max)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(results_df.case)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results_df[results_df.case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cs,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p3,</w:t>
      </w:r>
      <w:r>
        <w:br/>
      </w:r>
      <w:r>
        <w:rPr>
          <w:rStyle w:val="NormalTok"/>
        </w:rPr>
        <w:t xml:space="preserve">        sub.n, sub.scale_ratio,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scale_ratio от n (для разных case)"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"scale_ratio_vs_n.png"</w:t>
      </w:r>
      <w:r>
        <w:rPr>
          <w:rStyle w:val="NormalTok"/>
        </w:rPr>
        <w:t xml:space="preserve">))</w:t>
      </w:r>
    </w:p>
    <w:bookmarkEnd w:id="41"/>
    <w:bookmarkStart w:id="42" w:name="бенчмаркинг-с-разными-параметрами"/>
    <w:p>
      <w:pPr>
        <w:pStyle w:val="Heading2"/>
      </w:pPr>
      <w:r>
        <w:t xml:space="preserve">5.11 Бенчмаркинг с разными параметрами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n (оба case)"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</w:p>
    <w:p>
      <w:pPr>
        <w:pStyle w:val="FirstParagraph"/>
      </w:pPr>
      <w:r>
        <w:t xml:space="preserve">Возьмём сетку n из param_grid и оба case (как в сканировании)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n_value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case_value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</w:t>
      </w:r>
      <w:r>
        <w:br/>
      </w:r>
      <w:r>
        <w:rPr>
          <w:rStyle w:val="NormalTok"/>
        </w:rPr>
        <w:t xml:space="preserve">    bench_params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n_value,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case_value,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Только катер (ODE) — это и есть</w:t>
      </w:r>
      <w:r>
        <w:t xml:space="preserve"> </w:t>
      </w:r>
      <w:r>
        <w:t xml:space="preserve">“вычислительная часть”</w:t>
      </w:r>
    </w:p>
    <w:p>
      <w:pPr>
        <w:pStyle w:val="SourceCode"/>
      </w:pP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s], fi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fi])</w:t>
      </w:r>
      <w:r>
        <w:br/>
      </w:r>
      <w:r>
        <w:rPr>
          <w:rStyle w:val="NormalTok"/>
        </w:rPr>
        <w:t xml:space="preserve">    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 ?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(cutter_ode!, [r0],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 saveat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nθ]))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n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n_value</w:t>
      </w:r>
      <w:r>
        <w:rPr>
          <w:rStyle w:val="StringTok"/>
        </w:rPr>
        <w:t xml:space="preserve">, case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case_value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n_value, case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(case_value), 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tsec))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</w:p>
    <w:p>
      <w:pPr>
        <w:pStyle w:val="FirstParagraph"/>
      </w:pPr>
      <w:r>
        <w:t xml:space="preserve">График времени вычисления от n (раздельно по case)</w:t>
      </w:r>
    </w:p>
    <w:p>
      <w:pPr>
        <w:pStyle w:val="SourceCode"/>
      </w:pP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(bench_df.case)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bench_df[bench_df.case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cs,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p4,</w:t>
      </w:r>
      <w:r>
        <w:br/>
      </w:r>
      <w:r>
        <w:rPr>
          <w:rStyle w:val="NormalTok"/>
        </w:rPr>
        <w:t xml:space="preserve">        sub.n, sub.time,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p4,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решения ODE от n (для разных case)"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"computation_time_vs_n.png"</w:t>
      </w:r>
      <w:r>
        <w:rPr>
          <w:rStyle w:val="NormalTok"/>
        </w:rPr>
        <w:t xml:space="preserve">))</w:t>
      </w:r>
    </w:p>
    <w:bookmarkEnd w:id="42"/>
    <w:bookmarkStart w:id="43" w:name="сохранение-всех-результатов"/>
    <w:p>
      <w:pPr>
        <w:pStyle w:val="Heading2"/>
      </w:pPr>
      <w:r>
        <w:t xml:space="preserve">5.12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p1b p2 p3 p4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bookmarkEnd w:id="43"/>
    <w:bookmarkEnd w:id="44"/>
    <w:bookmarkStart w:id="45" w:name="анализ-результатов-моделирования"/>
    <w:p>
      <w:pPr>
        <w:pStyle w:val="Heading1"/>
      </w:pPr>
      <w:r>
        <w:t xml:space="preserve">6. Анализ результатов моделирования</w:t>
      </w:r>
    </w:p>
    <w:p>
      <w:pPr>
        <w:pStyle w:val="FirstParagraph"/>
      </w:pPr>
      <w:r>
        <w:t xml:space="preserve">Численное решение уравнения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позволило исследовать характер движения катера и сопоставить его с прямолинейной траекторией лодки.</w:t>
      </w:r>
    </w:p>
    <w:bookmarkEnd w:id="45"/>
    <w:bookmarkStart w:id="54" w:name="базовые-эксперименты"/>
    <w:p>
      <w:pPr>
        <w:pStyle w:val="Heading1"/>
      </w:pPr>
      <w:r>
        <w:t xml:space="preserve">7. Базовые эксперименты</w:t>
      </w:r>
    </w:p>
    <w:bookmarkStart w:id="49" w:name="режим-case-plus"/>
    <w:p>
      <w:pPr>
        <w:pStyle w:val="Heading2"/>
      </w:pPr>
      <w:r>
        <w:t xml:space="preserve">7.1 1. Режим case = plus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case=plus)" title="" id="47" name="Picture"/>
            <a:graphic>
              <a:graphicData uri="http://schemas.openxmlformats.org/drawingml/2006/picture">
                <pic:pic>
                  <pic:nvPicPr>
                    <pic:cNvPr descr="image/single_experiment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(case=plus)</w:t>
      </w:r>
    </w:p>
    <w:p>
      <w:pPr>
        <w:pStyle w:val="BodyText"/>
      </w:pPr>
      <w:r>
        <w:t xml:space="preserve">Траектория катера имеет форму расходящейся спирали. Радиус возрастает при увеличении угла</w:t>
      </w:r>
      <w:r>
        <w:t xml:space="preserve"> </w:t>
      </w:r>
      <m:oMath>
        <m:r>
          <m:t>θ</m:t>
        </m:r>
      </m:oMath>
      <w:r>
        <w:t xml:space="preserve">, причём скорость роста пропорциональна текущему значению</w:t>
      </w:r>
      <w:r>
        <w:t xml:space="preserve"> </w:t>
      </w:r>
      <m:oMath>
        <m:r>
          <m:t>r</m:t>
        </m:r>
      </m:oMath>
      <w:r>
        <w:t xml:space="preserve">, что приводит к экспоненциальному характеру зависимости.</w:t>
      </w:r>
    </w:p>
    <w:p>
      <w:pPr>
        <w:pStyle w:val="BodyText"/>
      </w:pPr>
      <w:r>
        <w:t xml:space="preserve">Лодка движется по прямой линии. В полярной системе её движение задаётся линейной зависимостью радиуса от параметра.</w:t>
      </w:r>
    </w:p>
    <w:p>
      <w:pPr>
        <w:pStyle w:val="BodyText"/>
      </w:pPr>
      <w:r>
        <w:t xml:space="preserve">Наблюдается устойчивое опережение катера по радиальному удалению.</w:t>
      </w:r>
    </w:p>
    <w:bookmarkEnd w:id="49"/>
    <w:bookmarkStart w:id="53" w:name="режим-case-minus"/>
    <w:p>
      <w:pPr>
        <w:pStyle w:val="Heading2"/>
      </w:pPr>
      <w:r>
        <w:t xml:space="preserve">7.2 2. Режим case = minus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case=minus)" title="" id="51" name="Picture"/>
            <a:graphic>
              <a:graphicData uri="http://schemas.openxmlformats.org/drawingml/2006/picture">
                <pic:pic>
                  <pic:nvPicPr>
                    <pic:cNvPr descr="image/single_experiment_minus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(case=minus)</w:t>
      </w:r>
    </w:p>
    <w:p>
      <w:pPr>
        <w:pStyle w:val="BodyText"/>
      </w:pPr>
      <w:r>
        <w:t xml:space="preserve">Во втором варианте начальный радиус больше, поэтому вся спираль смещена наружу.</w:t>
      </w:r>
    </w:p>
    <w:p>
      <w:pPr>
        <w:pStyle w:val="BodyText"/>
      </w:pPr>
      <w:r>
        <w:t xml:space="preserve">Геометрическая форма траектории остаётся прежней, меняется только масштаб.</w:t>
      </w:r>
    </w:p>
    <w:bookmarkEnd w:id="53"/>
    <w:bookmarkEnd w:id="54"/>
    <w:bookmarkStart w:id="58" w:name="параметрическое-исследование-по-n"/>
    <w:p>
      <w:pPr>
        <w:pStyle w:val="Heading1"/>
      </w:pPr>
      <w:r>
        <w:t xml:space="preserve">8. Параметрическое исследование по</w:t>
      </w:r>
      <w:r>
        <w:t xml:space="preserve"> </w:t>
      </w:r>
      <m:oMath>
        <m:r>
          <m:t>n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катера" title="" id="56" name="Picture"/>
            <a:graphic>
              <a:graphicData uri="http://schemas.openxmlformats.org/drawingml/2006/picture">
                <pic:pic>
                  <pic:nvPicPr>
                    <pic:cNvPr descr="image/parametric_scan_cutter_comparison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катера</w:t>
      </w:r>
    </w:p>
    <w:p>
      <w:pPr>
        <w:pStyle w:val="BodyText"/>
      </w:pPr>
      <w:r>
        <w:t xml:space="preserve">Из уравнения следует, что коэффициент при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равен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При увеличении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коэффициент уменьшается;</w:t>
      </w:r>
    </w:p>
    <w:p>
      <w:pPr>
        <w:pStyle w:val="Compact"/>
        <w:numPr>
          <w:ilvl w:val="0"/>
          <w:numId w:val="1006"/>
        </w:numPr>
      </w:pPr>
      <w:r>
        <w:t xml:space="preserve">рост радиуса замедляется;</w:t>
      </w:r>
    </w:p>
    <w:p>
      <w:pPr>
        <w:pStyle w:val="Compact"/>
        <w:numPr>
          <w:ilvl w:val="0"/>
          <w:numId w:val="1006"/>
        </w:numPr>
      </w:pPr>
      <w:r>
        <w:t xml:space="preserve">спираль становится менее крутой.</w:t>
      </w:r>
    </w:p>
    <w:p>
      <w:pPr>
        <w:pStyle w:val="FirstParagraph"/>
      </w:pPr>
      <w:r>
        <w:t xml:space="preserve">На графике видно, что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наблюдается наиболее быстрое расхождение, а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— наиболее плавное.</w:t>
      </w:r>
    </w:p>
    <w:bookmarkEnd w:id="58"/>
    <w:bookmarkStart w:id="62" w:name="анализ-метрики-scale_ratio"/>
    <w:p>
      <w:pPr>
        <w:pStyle w:val="Heading1"/>
      </w:pPr>
      <w:r>
        <w:t xml:space="preserve">9. Анализ метрики scale_ratio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scale_ratio от n" title="" id="60" name="Picture"/>
            <a:graphic>
              <a:graphicData uri="http://schemas.openxmlformats.org/drawingml/2006/picture">
                <pic:pic>
                  <pic:nvPicPr>
                    <pic:cNvPr descr="image/scale_ratio_vs_n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scale_ratio от n</w:t>
      </w:r>
    </w:p>
    <w:p>
      <w:pPr>
        <w:pStyle w:val="BodyText"/>
      </w:pPr>
      <w:r>
        <w:t xml:space="preserve">Введена характеристика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scale_ratio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final</m:t>
                  </m:r>
                </m:sub>
              </m:sSub>
            </m:num>
            <m:den>
              <m:r>
                <m:rPr>
                  <m:sty m:val="p"/>
                </m:rPr>
                <m:t>max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boat</m:t>
                      </m:r>
                    </m:sub>
                  </m:sSub>
                </m:e>
              </m:d>
            </m:den>
          </m:f>
        </m:oMath>
      </m:oMathPara>
    </w:p>
    <w:p>
      <w:pPr>
        <w:pStyle w:val="FirstParagraph"/>
      </w:pPr>
      <w:r>
        <w:t xml:space="preserve">Она отражает относительный масштаб траектории катера по сравнению с лодкой.</w:t>
      </w:r>
    </w:p>
    <w:p>
      <w:pPr>
        <w:pStyle w:val="BodyText"/>
      </w:pPr>
      <w:r>
        <w:t xml:space="preserve">Результаты показывают:</w:t>
      </w:r>
    </w:p>
    <w:p>
      <w:pPr>
        <w:pStyle w:val="Compact"/>
        <w:numPr>
          <w:ilvl w:val="0"/>
          <w:numId w:val="1007"/>
        </w:numPr>
      </w:pPr>
      <w:r>
        <w:t xml:space="preserve">при малых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катер значительно превосходит лодку по радиальному росту;</w:t>
      </w:r>
    </w:p>
    <w:p>
      <w:pPr>
        <w:pStyle w:val="Compact"/>
        <w:numPr>
          <w:ilvl w:val="0"/>
          <w:numId w:val="1007"/>
        </w:numPr>
      </w:pPr>
      <w:r>
        <w:t xml:space="preserve">с ростом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различие уменьшается;</w:t>
      </w:r>
    </w:p>
    <w:p>
      <w:pPr>
        <w:pStyle w:val="Compact"/>
        <w:numPr>
          <w:ilvl w:val="0"/>
          <w:numId w:val="1007"/>
        </w:numPr>
      </w:pPr>
      <w:r>
        <w:t xml:space="preserve">для больших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масштабы становятся сопоставимыми.</w:t>
      </w:r>
    </w:p>
    <w:p>
      <w:pPr>
        <w:pStyle w:val="FirstParagraph"/>
      </w:pPr>
      <w:r>
        <w:t xml:space="preserve">В режиме case=minus значения больше из-за увеличенного начального радиуса.</w:t>
      </w:r>
    </w:p>
    <w:bookmarkEnd w:id="62"/>
    <w:bookmarkStart w:id="66" w:name="время-вычислений"/>
    <w:p>
      <w:pPr>
        <w:pStyle w:val="Heading1"/>
      </w:pPr>
      <w:r>
        <w:t xml:space="preserve">10.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 от n" title="" id="64" name="Picture"/>
            <a:graphic>
              <a:graphicData uri="http://schemas.openxmlformats.org/drawingml/2006/picture">
                <pic:pic>
                  <pic:nvPicPr>
                    <pic:cNvPr descr="image/computation_time_vs_n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 от n</w:t>
      </w:r>
    </w:p>
    <w:p>
      <w:pPr>
        <w:pStyle w:val="BodyText"/>
      </w:pPr>
      <w:r>
        <w:t xml:space="preserve">Численный анализ показал:</w:t>
      </w:r>
    </w:p>
    <w:p>
      <w:pPr>
        <w:pStyle w:val="Compact"/>
        <w:numPr>
          <w:ilvl w:val="0"/>
          <w:numId w:val="1008"/>
        </w:numPr>
      </w:pPr>
      <w:r>
        <w:t xml:space="preserve">время решения порядка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с;</w:t>
      </w:r>
    </w:p>
    <w:p>
      <w:pPr>
        <w:pStyle w:val="Compact"/>
        <w:numPr>
          <w:ilvl w:val="0"/>
          <w:numId w:val="1008"/>
        </w:numPr>
      </w:pPr>
      <w:r>
        <w:t xml:space="preserve">зависимость от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практически отсутствует;</w:t>
      </w:r>
    </w:p>
    <w:p>
      <w:pPr>
        <w:pStyle w:val="Compact"/>
        <w:numPr>
          <w:ilvl w:val="0"/>
          <w:numId w:val="1008"/>
        </w:numPr>
      </w:pPr>
      <w:r>
        <w:t xml:space="preserve">небольшие колебания связаны с особенностями численного интегрирования.</w:t>
      </w:r>
    </w:p>
    <w:bookmarkEnd w:id="66"/>
    <w:bookmarkStart w:id="67" w:name="выводы"/>
    <w:p>
      <w:pPr>
        <w:pStyle w:val="Heading1"/>
      </w:pPr>
      <w:r>
        <w:t xml:space="preserve">11. Выводы</w:t>
      </w:r>
    </w:p>
    <w:p>
      <w:pPr>
        <w:pStyle w:val="Compact"/>
        <w:numPr>
          <w:ilvl w:val="0"/>
          <w:numId w:val="1009"/>
        </w:numPr>
      </w:pPr>
      <w:r>
        <w:t xml:space="preserve">Движение катера описывается экспоненциально расходящейся спиралью.</w:t>
      </w:r>
    </w:p>
    <w:p>
      <w:pPr>
        <w:pStyle w:val="Compact"/>
        <w:numPr>
          <w:ilvl w:val="0"/>
          <w:numId w:val="1009"/>
        </w:numPr>
      </w:pPr>
      <w:r>
        <w:t xml:space="preserve">Параметр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определяет интенсивность радиального роста.</w:t>
      </w:r>
    </w:p>
    <w:p>
      <w:pPr>
        <w:pStyle w:val="Compact"/>
        <w:numPr>
          <w:ilvl w:val="0"/>
          <w:numId w:val="1009"/>
        </w:numPr>
      </w:pPr>
      <w:r>
        <w:t xml:space="preserve">Начальные условия влияют на масштаб, но не на форму траектории.</w:t>
      </w:r>
    </w:p>
    <w:p>
      <w:pPr>
        <w:pStyle w:val="Compact"/>
        <w:numPr>
          <w:ilvl w:val="0"/>
          <w:numId w:val="1009"/>
        </w:numPr>
      </w:pPr>
      <w:r>
        <w:t xml:space="preserve">Численное решение устойчиво и требует незначительных вычислительных затрат.</w:t>
      </w:r>
    </w:p>
    <w:p>
      <w:pPr>
        <w:pStyle w:val="FirstParagraph"/>
      </w:pPr>
      <w:r>
        <w:t xml:space="preserve">Полученные численные результаты согласуются с аналитическим решением дифференциального уравнения.</w:t>
      </w:r>
    </w:p>
    <w:bookmarkEnd w:id="67"/>
    <w:bookmarkStart w:id="6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68">
        <w:r>
          <w:rPr>
            <w:rStyle w:val="Hyperlink"/>
          </w:rPr>
          <w:t xml:space="preserve">Задача о погоне</w:t>
        </w:r>
      </w:hyperlink>
    </w:p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3" Target="media/rId63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hyperlink" Id="rId68" Target="https://esystem.rudn.ru/pluginfile.php/2290141/mod_resource/content/2/&#1051;&#1072;&#1073;&#1086;&#1088;&#1072;&#1090;&#1086;&#1088;&#1085;&#1072;&#1103;%20&#1088;&#1072;&#1073;&#1086;&#1090;&#1072;%20&#8470;%201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8" Target="https://esystem.rudn.ru/pluginfile.php/2290141/mod_resource/content/2/&#1051;&#1072;&#1073;&#1086;&#1088;&#1072;&#1090;&#1086;&#1088;&#1085;&#1072;&#1103;%20&#1088;&#1072;&#1073;&#1086;&#1090;&#1072;%20&#8470;%201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Заур Мустафаев</dc:creator>
  <dc:language>ru-RU</dc:language>
  <cp:keywords/>
  <dcterms:created xsi:type="dcterms:W3CDTF">2026-02-23T09:57:51Z</dcterms:created>
  <dcterms:modified xsi:type="dcterms:W3CDTF">2026-02-23T09:57:51Z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2</vt:lpwstr>
  </property>
  <property fmtid="{D5CDD505-2E9C-101B-9397-08002B2CF9AE}" pid="16" name="toc-title">
    <vt:lpwstr>Содержание</vt:lpwstr>
  </property>
</Properties>
</file>