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Бешкуров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Борисович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Ознакомление с моделью Мальтуса и моделью логистической кривой на примере рекламной кампании и их построение с помощью языка программирования Python.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r>
          <m:t>0.618</m:t>
        </m:r>
        <m:r>
          <m:t>+</m:t>
        </m:r>
        <m:r>
          <m:t>0.000013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r>
          <m:t>0.0000117</m:t>
        </m:r>
        <m:r>
          <m:t>+</m:t>
        </m:r>
        <m:r>
          <m:t>0.25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  <w:r>
        <w:t xml:space="preserve"> </w:t>
      </w:r>
      <w:r>
        <w:t xml:space="preserve">Для этого случая определить, в какой момент времени скорость распространения рекламы будет иметь максимальное значение.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r>
          <m:t>0.18</m:t>
        </m:r>
        <m:r>
          <m:t>s</m:t>
        </m:r>
        <m:r>
          <m:t>i</m:t>
        </m:r>
        <m:r>
          <m:t>n</m:t>
        </m:r>
        <m:r>
          <m:t>(</m:t>
        </m:r>
        <m:r>
          <m:t>10</m:t>
        </m:r>
        <m:r>
          <m:t>t</m:t>
        </m:r>
        <m:r>
          <m:t>)</m:t>
        </m:r>
        <m:r>
          <m:t>+</m:t>
        </m:r>
        <m:r>
          <m:t>0.4</m:t>
        </m:r>
        <m:r>
          <m:t>c</m:t>
        </m:r>
        <m:r>
          <m:t>o</m:t>
        </m:r>
        <m:r>
          <m:t>s</m:t>
        </m:r>
        <m:r>
          <m:t>(</m:t>
        </m:r>
        <m:r>
          <m:t>2</m:t>
        </m:r>
        <m:r>
          <m:t>t</m:t>
        </m:r>
        <m:r>
          <m:t>)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  <w:r>
        <w:t xml:space="preserve"> </w:t>
      </w:r>
      <w:r>
        <w:t xml:space="preserve">Известны начальные данные: N = 1234 - объем аудитории, n</w:t>
      </w:r>
      <w:r>
        <w:rPr>
          <w:vertAlign w:val="subscript"/>
        </w:rPr>
        <w:t xml:space="preserve">0</w:t>
      </w:r>
      <w:r>
        <w:t xml:space="preserve"> </w:t>
      </w:r>
      <w:r>
        <w:t xml:space="preserve">= 7 - число людей, знакомых с рекламой в начальный момент времени.</w:t>
      </w:r>
    </w:p>
    <w:p>
      <w:pPr>
        <w:numPr>
          <w:ilvl w:val="0"/>
          <w:numId w:val="1002"/>
        </w:numPr>
        <w:pStyle w:val="Compact"/>
      </w:pPr>
      <w:r>
        <w:t xml:space="preserve">Построим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r>
          <m:t>0.618</m:t>
        </m:r>
        <m:r>
          <m:t>+</m:t>
        </m:r>
        <m:r>
          <m:t>0.000013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  <w:r>
        <w:t xml:space="preserve"> </w:t>
      </w:r>
      <w:r>
        <w:t xml:space="preserve">(рис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1732042"/>
            <wp:effectExtent b="0" l="0" r="0" t="0"/>
            <wp:docPr descr="График распространения рекламы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распространения рекламы для первого случая</w:t>
      </w:r>
    </w:p>
    <w:p>
      <w:pPr>
        <w:numPr>
          <w:ilvl w:val="0"/>
          <w:numId w:val="1003"/>
        </w:numPr>
        <w:pStyle w:val="Compact"/>
      </w:pPr>
      <w:r>
        <w:t xml:space="preserve">Построим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r>
          <m:t>0.0000117</m:t>
        </m:r>
        <m:r>
          <m:t>+</m:t>
        </m:r>
        <m:r>
          <m:t>0.25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  <w:r>
        <w:t xml:space="preserve"> </w:t>
      </w:r>
      <w:r>
        <w:t xml:space="preserve">(рис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FirstParagraph"/>
      </w:pPr>
      <w:r>
        <w:t xml:space="preserve">Также нам требуется определить, каким будет максимальное значение скорости распространения рекламы в данном случае. Скорость распространения рекламы - производная по графику распространения рекламы.</w:t>
      </w:r>
      <w:r>
        <w:t xml:space="preserve"> </w:t>
      </w:r>
      <w:r>
        <w:t xml:space="preserve">Следовательно, максимальное значение будет там, где значение графика скорости максимально. Из нижеприведенного рисунка мы видим, что значение графика производной максимально</w:t>
      </w:r>
      <w:r>
        <w:t xml:space="preserve"> </w:t>
      </w:r>
      <w:r>
        <w:t xml:space="preserve">в начальный момент времени t</w:t>
      </w:r>
      <w:r>
        <w:rPr>
          <w:vertAlign w:val="subscript"/>
        </w:rPr>
        <w:t xml:space="preserve">0</w:t>
      </w:r>
      <w:r>
        <w:t xml:space="preserve"> </w:t>
      </w:r>
      <w:r>
        <w:t xml:space="preserve">= 0.02.</w:t>
      </w:r>
    </w:p>
    <w:p>
      <w:pPr>
        <w:pStyle w:val="CaptionedFigure"/>
      </w:pPr>
      <w:bookmarkStart w:id="26" w:name="fig:002"/>
      <w:r>
        <w:drawing>
          <wp:inline>
            <wp:extent cx="5334000" cy="2225358"/>
            <wp:effectExtent b="0" l="0" r="0" t="0"/>
            <wp:docPr descr="График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распространения рекламы для второго случая</w:t>
      </w:r>
    </w:p>
    <w:p>
      <w:pPr>
        <w:numPr>
          <w:ilvl w:val="0"/>
          <w:numId w:val="1004"/>
        </w:numPr>
        <w:pStyle w:val="Compact"/>
      </w:pPr>
      <w:r>
        <w:t xml:space="preserve">Построим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r>
          <m:t>0.18</m:t>
        </m:r>
        <m:r>
          <m:t>s</m:t>
        </m:r>
        <m:r>
          <m:t>i</m:t>
        </m:r>
        <m:r>
          <m:t>n</m:t>
        </m:r>
        <m:r>
          <m:t>(</m:t>
        </m:r>
        <m:r>
          <m:t>10</m:t>
        </m:r>
        <m:r>
          <m:t>t</m:t>
        </m:r>
        <m:r>
          <m:t>)</m:t>
        </m:r>
        <m:r>
          <m:t>+</m:t>
        </m:r>
        <m:r>
          <m:t>0.4</m:t>
        </m:r>
        <m:r>
          <m:t>c</m:t>
        </m:r>
        <m:r>
          <m:t>o</m:t>
        </m:r>
        <m:r>
          <m:t>s</m:t>
        </m:r>
        <m:r>
          <m:t>(</m:t>
        </m:r>
        <m:r>
          <m:t>2</m:t>
        </m:r>
        <m:r>
          <m:t>t</m:t>
        </m:r>
        <m:r>
          <m:t>)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  <w:r>
        <w:t xml:space="preserve"> </w:t>
      </w:r>
      <w:r>
        <w:t xml:space="preserve">(рис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8" w:name="fig:003"/>
      <w:r>
        <w:drawing>
          <wp:inline>
            <wp:extent cx="5334000" cy="1755058"/>
            <wp:effectExtent b="0" l="0" r="0" t="0"/>
            <wp:docPr descr="График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распространения рекламы для второго случая</w:t>
      </w:r>
    </w:p>
    <w:p>
      <w:pPr>
        <w:pStyle w:val="Heading1"/>
      </w:pPr>
      <w:bookmarkStart w:id="29" w:name="ответы-на-вопросы"/>
      <w:r>
        <w:t xml:space="preserve">Ответы на вопросы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Записать модель Мальтуса (дать пояснение, где используется данная модель)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N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r>
            <m:t>r</m:t>
          </m:r>
          <m:r>
            <m:t>N</m:t>
          </m:r>
        </m:oMath>
      </m:oMathPara>
    </w:p>
    <w:p>
      <w:pPr>
        <w:pStyle w:val="FirstParagraph"/>
      </w:pPr>
      <w:r>
        <w:t xml:space="preserve">Данная модель используется для расчета изменения популяции особей животных.</w:t>
      </w:r>
    </w:p>
    <w:p>
      <w:pPr>
        <w:numPr>
          <w:ilvl w:val="0"/>
          <w:numId w:val="1006"/>
        </w:numPr>
        <w:pStyle w:val="Compact"/>
      </w:pPr>
      <w:r>
        <w:t xml:space="preserve">Записать уравнение логистической кривой (дать пояснение, что описывает данное уравнение)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P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r>
            <m:t>r</m:t>
          </m:r>
          <m:r>
            <m:t>P</m:t>
          </m:r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K</m:t>
              </m:r>
            </m:den>
          </m:f>
          <m:r>
            <m:t>)</m:t>
          </m:r>
        </m:oMath>
      </m:oMathPara>
    </w:p>
    <w:p>
      <w:pPr>
        <w:pStyle w:val="FirstParagraph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numPr>
          <w:ilvl w:val="0"/>
          <w:numId w:val="1007"/>
        </w:numPr>
        <w:pStyle w:val="Compact"/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numPr>
          <w:ilvl w:val="0"/>
          <w:numId w:val="1007"/>
        </w:numPr>
        <w:pStyle w:val="Compact"/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>
      <w:pPr>
        <w:numPr>
          <w:ilvl w:val="0"/>
          <w:numId w:val="1008"/>
        </w:numPr>
        <w:pStyle w:val="Compact"/>
      </w:pPr>
      <w:r>
        <w:t xml:space="preserve">На что влияет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в модели распространения рекламы</w:t>
      </w:r>
    </w:p>
    <w:p>
      <w:pPr>
        <w:pStyle w:val="FirstParagraph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— интенсивность рекламной кампании, зависящая от затрат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— интенсивность рекламной кампании, зависящая от сарафанного радио</w:t>
      </w:r>
    </w:p>
    <w:p>
      <w:pPr>
        <w:numPr>
          <w:ilvl w:val="0"/>
          <w:numId w:val="1009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получается модель типа модели Мальтуса (рис.</w:t>
      </w:r>
      <w:r>
        <w:t xml:space="preserve"> </w:t>
      </w:r>
      <w:r>
        <w:t xml:space="preserve">@fig:006</w:t>
      </w:r>
      <w:r>
        <w:t xml:space="preserve">):</w:t>
      </w:r>
    </w:p>
    <w:p>
      <w:pPr>
        <w:pStyle w:val="CaptionedFigure"/>
      </w:pPr>
      <w:bookmarkStart w:id="30" w:name="fig:006"/>
      <w:r>
        <w:drawing>
          <wp:inline>
            <wp:extent cx="5334000" cy="2225358"/>
            <wp:effectExtent b="0" l="0" r="0" t="0"/>
            <wp:docPr descr="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numPr>
          <w:ilvl w:val="0"/>
          <w:numId w:val="1010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получаем уравнение логистической кривой (рис.</w:t>
      </w:r>
      <w:r>
        <w:t xml:space="preserve"> </w:t>
      </w:r>
      <w:r>
        <w:t xml:space="preserve">@fig:007</w:t>
      </w:r>
      <w:r>
        <w:t xml:space="preserve">):</w:t>
      </w:r>
    </w:p>
    <w:p>
      <w:pPr>
        <w:pStyle w:val="CaptionedFigure"/>
      </w:pPr>
      <w:bookmarkStart w:id="31" w:name="fig:007"/>
      <w:r>
        <w:drawing>
          <wp:inline>
            <wp:extent cx="5334000" cy="1755058"/>
            <wp:effectExtent b="0" l="0" r="0" t="0"/>
            <wp:docPr descr="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График логистической кривой</w:t>
      </w:r>
    </w:p>
    <w:p>
      <w:pPr>
        <w:pStyle w:val="Heading1"/>
      </w:pPr>
      <w:bookmarkStart w:id="32" w:name="выводы"/>
      <w:r>
        <w:t xml:space="preserve">Выводы</w:t>
      </w:r>
      <w:bookmarkEnd w:id="32"/>
    </w:p>
    <w:p>
      <w:pPr>
        <w:pStyle w:val="FirstParagraph"/>
      </w:pPr>
      <w:r>
        <w:t xml:space="preserve">Ознакомился с моделью Мальтуса и моделью логистической кривой на примере эффективности рекламы. Построил соответствующие графики.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Бешкуров Михаил Борисович</dc:creator>
  <dc:language>ru-RU</dc:language>
  <cp:keywords/>
  <dcterms:created xsi:type="dcterms:W3CDTF">2021-03-25T14:00:07Z</dcterms:created>
  <dcterms:modified xsi:type="dcterms:W3CDTF">2021-03-25T14:00:07Z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Эффективность рекламы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