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b/>
          <w:i w:val="0"/>
          <w:color w:val="000000"/>
          <w:sz w:val="44"/>
        </w:rPr>
        <w:t>零基础 AI 视频与办公助手上手路线</w:t>
      </w:r>
    </w:p>
    <w:p>
      <w:pPr>
        <w:spacing w:after="40"/>
      </w:pPr>
      <w:r>
        <w:rPr>
          <w:rFonts w:ascii="Hiragino Sans GB" w:hAnsi="Hiragino Sans GB" w:eastAsia="Hiragino Sans GB"/>
          <w:b w:val="0"/>
          <w:i w:val="0"/>
          <w:color w:val="000000"/>
          <w:sz w:val="23"/>
        </w:rPr>
        <w:t>给三四十岁工作之余学习者的低门槛版本</w:t>
      </w:r>
    </w:p>
    <w:p>
      <w:pPr>
        <w:spacing w:after="240"/>
      </w:pPr>
      <w:r>
        <w:rPr>
          <w:rFonts w:ascii="Hiragino Sans GB" w:hAnsi="Hiragino Sans GB" w:eastAsia="Hiragino Sans GB"/>
          <w:b w:val="0"/>
          <w:i w:val="0"/>
          <w:color w:val="666666"/>
          <w:sz w:val="18"/>
        </w:rPr>
        <w:t>整理日期：2026 年 10 月 9 日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这版路线先解决“今天能不能做出东西”，再考虑开源部署。前 7 天不需要写代码、不需要安装模型、不需要买高端显卡：先用中文网页或桌面工具完成一条视频和一份办公文件，再把 AionUi、LobsterAI、ComfyUI 等开源项目放到后面。公开教程或免部署工具不等于软件开源，文中会把两者分开标注。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000000"/>
          <w:sz w:val="30"/>
        </w:rPr>
        <w:t>先看结论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第一选择：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先学 WorkBuddy 的官方入门，完成一份周报或 PPT；它的官方流程是下载安装、微信登录、新建任务、描述要求、查看结果。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视频第一步：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打开即梦 AI，用一张照片生成 5 秒视频；中文提示词，网页操作，不碰模型和显卡。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视频第二步：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用剪映把照片视频加字幕、配音和音乐，导出一条 15～30 秒短片。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开源放在后面：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等能独立完成任务后，再试 LobsterAI 或 AionUi；ComfyUI、Wan2.1、LTX Desktop 作为进阶，不作为第一天作业。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000000"/>
          <w:sz w:val="30"/>
        </w:rPr>
        <w:t>一 三条最快上手的练习线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00"/>
        <w:gridCol w:w="2448"/>
        <w:gridCol w:w="4680"/>
        <w:gridCol w:w="1080"/>
      </w:tblGrid>
      <w:tr>
        <w:trPr>
          <w:tblHeader w:val="true"/>
        </w:trPr>
        <w:tc>
          <w:tcPr>
            <w:tcW w:type="dxa" w:w="180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练习目标</w:t>
            </w:r>
          </w:p>
        </w:tc>
        <w:tc>
          <w:tcPr>
            <w:tcW w:type="dxa" w:w="244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工具入口</w:t>
            </w:r>
          </w:p>
        </w:tc>
        <w:tc>
          <w:tcPr>
            <w:tcW w:type="dxa" w:w="468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照着输入或操作</w:t>
            </w:r>
          </w:p>
        </w:tc>
        <w:tc>
          <w:tcPr>
            <w:tcW w:type="dxa" w:w="108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用时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1 做一份工作文件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10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WorkBuddy 官方第一个任务</w:t>
              </w:r>
            </w:hyperlink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输入：请根据我下面的工作记录，写一份 500 字周报，分为本周完成、问题、下周计划三部分，语气清楚正式。然后继续追问：请把它改成适合发给领导的版本。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30 分钟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2 让照片动起来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即梦 AI</w:t>
              </w:r>
            </w:hyperlink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上传一张风景、宠物或产品照片，选择视频生成，输入：镜头缓慢向前推进，光线自然，主体保持稳定，生成 5 秒视频。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15 分钟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3 做一条能发的短片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剪映官网</w:t>
              </w:r>
            </w:hyperlink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导入刚才的视频，按“导入 → 剪掉多余片段 → 自动字幕 → AI 配音或录音 → 加音乐 → 导出”完成一条 15～30 秒短片。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30 分钟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000000"/>
          <w:sz w:val="30"/>
        </w:rPr>
        <w:t>二 七天照着做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 1 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打开 WorkBuddy，完成“写周报”任务。只准备一段真实工作记录，不要从复杂资料库开始。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 2 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打开 WorkBuddy，上传一份旧 PPT 或 Word，让它先总结，再要求“保留事实，改得更清楚”。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 3 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在即梦上传照片，完成一次图生视频。先接受第一次结果，不要一开始研究全部参数。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 4 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看剪映零基础教程中“素材导入、自动字幕、导出”三段，跟着做一条 15 秒短片。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 5 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把即梦视频放进剪映，加一段 50 字解说和自动字幕。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 6 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把一份工作资料交给 WorkBuddy，让它生成“1 页摘要 + 5 页 PPT 大纲”。</w:t>
      </w:r>
    </w:p>
    <w:p>
      <w:pPr>
        <w:pStyle w:val="ListNumber"/>
        <w:spacing w:after="8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第 7 天：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复做一次最有用的任务，并把自己的提示词保存成模板。达到“下周还能重复使用”就算学会。</w:t>
      </w:r>
    </w:p>
    <w:p>
      <w:pPr>
        <w:spacing w:before="40" w:after="12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每次只追求一个可验收结果：一个 Word、一个 PPT 或一条短视频。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000000"/>
          <w:sz w:val="30"/>
        </w:rPr>
        <w:t>三 最适合新手的中文教程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80"/>
        <w:gridCol w:w="3672"/>
        <w:gridCol w:w="3456"/>
      </w:tblGrid>
      <w:tr>
        <w:trPr>
          <w:tblHeader w:val="true"/>
        </w:trPr>
        <w:tc>
          <w:tcPr>
            <w:tcW w:type="dxa" w:w="288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教程入口</w:t>
            </w:r>
          </w:p>
        </w:tc>
        <w:tc>
          <w:tcPr>
            <w:tcW w:type="dxa" w:w="3671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为什么适合小白</w:t>
            </w:r>
          </w:p>
        </w:tc>
        <w:tc>
          <w:tcPr>
            <w:tcW w:type="dxa" w:w="345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建议看法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10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WorkBuddy 官方快速开始</w:t>
              </w:r>
            </w:hyperlink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按安装、登录、新建任务、查看结果的顺序走，适合第一次接触桌面 Agent。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先看“开启你的第一个任务”，不用先学 Skills、MCP 或模型配置。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WorkBuddy 10 分钟实操视频</w:t>
              </w:r>
            </w:hyperlink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无需编写代码，手把手搭建个性化 AI 助手，适合先看一遍界面和任务流程。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看完马上做一个“整理图片或写周报”的小任务。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WorkBuddy 文档生成与编辑</w:t>
              </w:r>
            </w:hyperlink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官方给出生成 Word、生成 PPT 和继续修改的完整示例。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复制示例指令，把“年会策划”换成自己的周报、会议纪要或工作方案。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即梦 AI 官方入口</w:t>
              </w:r>
            </w:hyperlink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支持中文提示词、文生视频和图生视频，适合先得到第一个视频结果。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  <w:sz w:val="18"/>
                </w:rPr>
                <w:t>配套视频：即梦 10 分钟入门章节</w:t>
              </w:r>
            </w:hyperlink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即梦零基础短教程（合辑）</w:t>
              </w:r>
            </w:hyperlink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整套课程较长，但只需先看“简介与网址”“生图与界面”“图片变视频”三节。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先完成照片变 5 秒视频，不用看完全集。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剪映零基础 10 分钟上手</w:t>
              </w:r>
            </w:hyperlink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覆盖素材导入、基础剪辑、自动字幕和导出；适合第一次接触时间轴。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只看素材导入、自动字幕、导出三节即可。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000000"/>
          <w:sz w:val="30"/>
        </w:rPr>
        <w:t>四 先用起来后再选的开源项目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76"/>
        <w:gridCol w:w="4824"/>
        <w:gridCol w:w="2808"/>
      </w:tblGrid>
      <w:tr>
        <w:trPr>
          <w:tblHeader w:val="true"/>
        </w:trPr>
        <w:tc>
          <w:tcPr>
            <w:tcW w:type="dxa" w:w="237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82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适合什么时候学</w:t>
            </w:r>
          </w:p>
        </w:tc>
        <w:tc>
          <w:tcPr>
            <w:tcW w:type="dxa" w:w="280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入口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LobsterAI 有道龙虾</w:t>
              </w:r>
            </w:hyperlink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（MIT）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最接近“办公搭子 + 本地文件”的开源选择，能做文档、表格、PPT、网页和定时任务；中文说明清楚。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  <w:sz w:val="18"/>
                </w:rPr>
                <w:t>中文 README</w:t>
              </w:r>
            </w:hyperlink>
            <w:r>
              <w:br/>
            </w: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  <w:sz w:val="18"/>
                </w:rPr>
                <w:t>官方入门课程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AionUi</w:t>
              </w:r>
            </w:hyperlink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（Apache 2.0）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适合把 WorkBuddy 式办公做成自己的桌面工作台；支持 Cowork、文件、网页、OfficeCLI 和定时任务。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  <w:sz w:val="18"/>
                </w:rPr>
                <w:t>中文 Wiki</w:t>
              </w:r>
            </w:hyperlink>
            <w:r>
              <w:br/>
            </w: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  <w:sz w:val="18"/>
                </w:rPr>
                <w:t>Getting Started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ComfyUI</w:t>
              </w:r>
            </w:hyperlink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视频生成开源主线，但节点、模型和工作流较多；建议完成即梦和剪映后再学。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  <w:sz w:val="18"/>
                </w:rPr>
                <w:t>官方文档</w:t>
              </w:r>
            </w:hyperlink>
            <w:r>
              <w:br/>
            </w: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  <w:sz w:val="18"/>
                </w:rPr>
                <w:t>中文文档</w:t>
              </w:r>
            </w:hyperlink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000000"/>
          <w:sz w:val="30"/>
        </w:rPr>
        <w:t>五 进阶视频项目 先收藏 不急着装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7416"/>
      </w:tblGrid>
      <w:tr>
        <w:trPr>
          <w:tblHeader w:val="true"/>
        </w:trPr>
        <w:tc>
          <w:tcPr>
            <w:tcW w:type="dxa" w:w="259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项目入口</w:t>
            </w:r>
          </w:p>
        </w:tc>
        <w:tc>
          <w:tcPr>
            <w:tcW w:type="dxa" w:w="741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现在先知道什么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26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Wan2.1</w:t>
              </w:r>
            </w:hyperlink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开源视频模型，适合完成基础练习后研究本地生成。1.3B 文生视频仍需要显存和环境配置。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hyperlink r:id="rId27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LTX Desktop</w:t>
              </w:r>
            </w:hyperlink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比节点工作流更像普通桌面软件，但本地硬件要求仍需先核对。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hyperlink r:id="rId28">
              <w:r>
                <w:rPr>
                  <w:rFonts w:ascii="Hiragino Sans GB" w:hAnsi="Hiragino Sans GB" w:eastAsia="Hiragino Sans GB"/>
                  <w:color w:val="0563C1"/>
                  <w:u w:val="single"/>
                  <w:b/>
                  <w:sz w:val="18"/>
                </w:rPr>
                <w:t>CogVideoX</w:t>
              </w:r>
            </w:hyperlink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202020"/>
                <w:sz w:val="18"/>
              </w:rPr>
              <w:t>中文资料和 Colab 示例较友好，可在不买显卡的情况下了解开源视频模型。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000000"/>
          <w:sz w:val="30"/>
        </w:rPr>
        <w:t>六 新手容易踩的坑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不要先学参数：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先完成一条视频，再回头理解 Seed、采样器、节点和模型版本。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不要一次装很多工具：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一周只保留 WorkBuddy、即梦和剪映三个入口，能重复做出结果再增加工具。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不要把“开源”当成“零成本”：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开源代码、模型权重、云端算力、API 和高级功能可能分别有费用或许可证限制。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/>
          <w:i w:val="0"/>
          <w:color w:val="202020"/>
          <w:sz w:val="21"/>
        </w:rPr>
        <w:t>不要直接给桌面 Agent 全部权限：</w:t>
      </w:r>
      <w:r>
        <w:rPr>
          <w:rFonts w:ascii="Hiragino Sans GB" w:hAnsi="Hiragino Sans GB" w:eastAsia="Hiragino Sans GB"/>
          <w:b w:val="0"/>
          <w:i w:val="0"/>
          <w:color w:val="202020"/>
          <w:sz w:val="21"/>
        </w:rPr>
        <w:t>先用测试文件夹、复制文件和非生产账号，确认结果后再处理正式资料。</w:t>
      </w:r>
    </w:p>
    <w:p>
      <w:pPr>
        <w:spacing w:before="160" w:after="0"/>
      </w:pPr>
      <w:r>
        <w:rPr>
          <w:rFonts w:ascii="Hiragino Sans GB" w:hAnsi="Hiragino Sans GB" w:eastAsia="Hiragino Sans GB"/>
          <w:b/>
          <w:i w:val="0"/>
          <w:color w:val="202020"/>
          <w:sz w:val="22"/>
        </w:rPr>
        <w:t>推荐顺序：WorkBuddy → 即梦 → 剪映 → LobsterAI 或 AionUi → ComfyUI → Wan2.1。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666666"/>
        <w:sz w:val="17"/>
      </w:rPr>
      <w:t xml:space="preserve">零基础 AI 视频与办公助手上手路线  |  </w:t>
    </w:r>
    <w:r>
      <w:rPr>
        <w:rFonts w:ascii="Hiragino Sans GB" w:hAnsi="Hiragino Sans GB" w:eastAsia="Hiragino Sans GB"/>
        <w:b w:val="0"/>
        <w:i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iragino Sans GB" w:hAnsi="Hiragino Sans GB" w:eastAsia="Hiragino Sans GB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cstheme="majorBidi" w:ascii="Hiragino Sans GB" w:hAnsi="Hiragino Sans GB" w:eastAsia="Hiragino Sans GB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Hiragino Sans GB" w:hAnsi="Hiragino Sans GB" w:eastAsia="Hiragino Sans GB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cstheme="majorBidi" w:ascii="Hiragino Sans GB" w:hAnsi="Hiragino Sans GB" w:eastAsia="Hiragino Sans GB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workbuddy.cn/docs/workbuddy/FirstTask" TargetMode="External"/><Relationship Id="rId11" Type="http://schemas.openxmlformats.org/officeDocument/2006/relationships/hyperlink" Target="https://jimeng.jianying.com/" TargetMode="External"/><Relationship Id="rId12" Type="http://schemas.openxmlformats.org/officeDocument/2006/relationships/hyperlink" Target="https://www.capcut.cn/" TargetMode="External"/><Relationship Id="rId13" Type="http://schemas.openxmlformats.org/officeDocument/2006/relationships/hyperlink" Target="https://www.bilibili.com/video/BV1hMEj62EdT/" TargetMode="External"/><Relationship Id="rId14" Type="http://schemas.openxmlformats.org/officeDocument/2006/relationships/hyperlink" Target="https://www.workbuddy.cn/docs/workbuddy/From-Beginner-to-Expert-Guide/Practice-Cases/Practice-Two" TargetMode="External"/><Relationship Id="rId15" Type="http://schemas.openxmlformats.org/officeDocument/2006/relationships/hyperlink" Target="https://www.bilibili.com/video/BV167K3zwE5S/" TargetMode="External"/><Relationship Id="rId16" Type="http://schemas.openxmlformats.org/officeDocument/2006/relationships/hyperlink" Target="https://www.bilibili.com/video/BV16Wp8zZEKg/" TargetMode="External"/><Relationship Id="rId17" Type="http://schemas.openxmlformats.org/officeDocument/2006/relationships/hyperlink" Target="https://github.com/netease-youdao/LobsterAI" TargetMode="External"/><Relationship Id="rId18" Type="http://schemas.openxmlformats.org/officeDocument/2006/relationships/hyperlink" Target="https://github.com/netease-youdao/LobsterAI/blob/main/README_zh.md" TargetMode="External"/><Relationship Id="rId19" Type="http://schemas.openxmlformats.org/officeDocument/2006/relationships/hyperlink" Target="https://aiacademy.study.youdao.com/course-agent.html" TargetMode="External"/><Relationship Id="rId20" Type="http://schemas.openxmlformats.org/officeDocument/2006/relationships/hyperlink" Target="https://github.com/iOfficeAI/AionUi" TargetMode="External"/><Relationship Id="rId21" Type="http://schemas.openxmlformats.org/officeDocument/2006/relationships/hyperlink" Target="https://github.com/iOfficeAI/AionUi/wiki/Home-Chinese" TargetMode="External"/><Relationship Id="rId22" Type="http://schemas.openxmlformats.org/officeDocument/2006/relationships/hyperlink" Target="https://github.com/iOfficeAI/AionUi/wiki/Getting-Started" TargetMode="External"/><Relationship Id="rId23" Type="http://schemas.openxmlformats.org/officeDocument/2006/relationships/hyperlink" Target="https://github.com/Comfy-Org/ComfyUI" TargetMode="External"/><Relationship Id="rId24" Type="http://schemas.openxmlformats.org/officeDocument/2006/relationships/hyperlink" Target="https://docs.comfy.org/" TargetMode="External"/><Relationship Id="rId25" Type="http://schemas.openxmlformats.org/officeDocument/2006/relationships/hyperlink" Target="https://docs.comfy.ac.cn/" TargetMode="External"/><Relationship Id="rId26" Type="http://schemas.openxmlformats.org/officeDocument/2006/relationships/hyperlink" Target="https://github.com/Wan-Video/Wan2.1" TargetMode="External"/><Relationship Id="rId27" Type="http://schemas.openxmlformats.org/officeDocument/2006/relationships/hyperlink" Target="https://github.com/Lightricks/LTX-Desktop" TargetMode="External"/><Relationship Id="rId28" Type="http://schemas.openxmlformats.org/officeDocument/2006/relationships/hyperlink" Target="https://github.com/zai-org/CogVi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零基础 AI 视频与办公助手上手路线</dc:title>
  <dc:subject>面向三四十岁零基础学习者的 AI 视频与办公助手低门槛教程</dc:subject>
  <dc:creator/>
  <cp:keywords/>
  <dc:description>Clickable beginner 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