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等线" w:hAnsi="等线" w:eastAsia="等线"/>
          <w:b/>
          <w:color w:val="187D77"/>
          <w:sz w:val="84"/>
        </w:rPr>
        <w:t>文序</w:t>
      </w:r>
    </w:p>
    <w:p>
      <w:pPr>
        <w:pStyle w:val="Title"/>
        <w:jc w:val="center"/>
      </w:pPr>
      <w:r>
        <w:t>公文写作实训平台项目说明书</w:t>
      </w:r>
    </w:p>
    <w:p>
      <w:pPr>
        <w:pStyle w:val="SubtitleCN"/>
        <w:jc w:val="center"/>
      </w:pPr>
      <w:r>
        <w:t>技术架构  功能说明  数据设计  使用指南</w:t>
      </w:r>
    </w:p>
    <w:p>
      <w:pPr>
        <w:spacing w:before="1400"/>
        <w:jc w:val="center"/>
      </w:pPr>
      <w:r>
        <w:rPr>
          <w:b/>
        </w:rPr>
        <w:t>适用对象：学校教师、学生及平台维护人员</w:t>
        <w:br/>
      </w:r>
      <w:r>
        <w:t>部署地址：https://wenxu-writing-lab.2186177265.workers.dev/</w:t>
        <w:br/>
      </w:r>
      <w:r>
        <w:t>版本：1.0    更新日期：2026年9月25日</w:t>
      </w:r>
    </w:p>
    <w:p>
      <w:r>
        <w:br w:type="page"/>
      </w:r>
    </w:p>
    <w:p>
      <w:pPr>
        <w:pStyle w:val="Title"/>
      </w:pPr>
      <w:r>
        <w:t>文档说明</w:t>
      </w:r>
    </w:p>
    <w:p>
      <w:pPr>
        <w:pStyle w:val="Lead"/>
      </w:pPr>
      <w:r>
        <w:t>本文档介绍“文序”公文写作实训平台的产品定位、前后端技术、数据库结构、核心功能和日常操作流程。教师可据此完成班级组织、任务发布、作业复核与学情分析；学生可完成身份登录、情景写作、自查、AI语义批改、提交和复练。平台已经部署在 Cloudflare，数据由云端数据库保存。</w:t>
      </w:r>
    </w:p>
    <w:p>
      <w:pPr>
        <w:pStyle w:val="Heading1"/>
      </w:pPr>
      <w:r>
        <w:t>目录</w:t>
      </w:r>
    </w:p>
    <w:p>
      <w:pPr>
        <w:spacing w:after="100"/>
        <w:ind w:left="283"/>
      </w:pPr>
      <w:r>
        <w:t>1 项目概述</w:t>
      </w:r>
    </w:p>
    <w:p>
      <w:pPr>
        <w:spacing w:after="100"/>
        <w:ind w:left="283"/>
      </w:pPr>
      <w:r>
        <w:t>2 系统架构与技术栈</w:t>
      </w:r>
    </w:p>
    <w:p>
      <w:pPr>
        <w:spacing w:after="100"/>
        <w:ind w:left="283"/>
      </w:pPr>
      <w:r>
        <w:t>3 功能组成</w:t>
      </w:r>
    </w:p>
    <w:p>
      <w:pPr>
        <w:spacing w:after="100"/>
        <w:ind w:left="283"/>
      </w:pPr>
      <w:r>
        <w:t>4 数据库设计</w:t>
      </w:r>
    </w:p>
    <w:p>
      <w:pPr>
        <w:spacing w:after="100"/>
        <w:ind w:left="283"/>
      </w:pPr>
      <w:r>
        <w:t>5 教师端使用指南</w:t>
      </w:r>
    </w:p>
    <w:p>
      <w:pPr>
        <w:spacing w:after="100"/>
        <w:ind w:left="283"/>
      </w:pPr>
      <w:r>
        <w:t>6 学生端使用指南</w:t>
      </w:r>
    </w:p>
    <w:p>
      <w:pPr>
        <w:spacing w:after="100"/>
        <w:ind w:left="283"/>
      </w:pPr>
      <w:r>
        <w:t>7 AI批改机制</w:t>
      </w:r>
    </w:p>
    <w:p>
      <w:pPr>
        <w:spacing w:after="100"/>
        <w:ind w:left="283"/>
      </w:pPr>
      <w:r>
        <w:t>8 部署与运行维护</w:t>
      </w:r>
    </w:p>
    <w:p>
      <w:pPr>
        <w:spacing w:after="100"/>
        <w:ind w:left="283"/>
      </w:pPr>
      <w:r>
        <w:t>9 安全边界与使用建议</w:t>
      </w:r>
    </w:p>
    <w:p>
      <w:pPr>
        <w:pStyle w:val="Heading1"/>
      </w:pPr>
      <w:r>
        <w:t>1 项目概述</w:t>
      </w:r>
    </w:p>
    <w:p>
      <w:pPr>
        <w:pStyle w:val="Heading2"/>
      </w:pPr>
      <w:r>
        <w:t>1.1 产品定位</w:t>
      </w:r>
    </w:p>
    <w:p>
      <w:r>
        <w:t>文序是一套面向公文写作教学的网页实训平台。平台将“知识学习、情景任务、写作过程、机器反馈、教师复核、学习档案”串成一条完整教学链路，重点帮助学生掌握文种选择、行文关系、结构组织、规范表达和事实依据。</w:t>
      </w:r>
    </w:p>
    <w:p>
      <w:pPr>
        <w:pStyle w:val="Heading2"/>
      </w:pPr>
      <w:r>
        <w:t>1.2 使用角色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1247"/>
            <w:shd w:fill="174A6E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等线" w:hAnsi="等线" w:eastAsia="等线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2835"/>
            <w:shd w:fill="174A6E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等线" w:hAnsi="等线" w:eastAsia="等线"/>
                <w:b/>
                <w:color w:val="FFFFFF"/>
                <w:sz w:val="19"/>
              </w:rPr>
              <w:t>主要目标</w:t>
            </w:r>
          </w:p>
        </w:tc>
        <w:tc>
          <w:tcPr>
            <w:tcW w:type="dxa" w:w="5102"/>
            <w:shd w:fill="174A6E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等线" w:hAnsi="等线" w:eastAsia="等线"/>
                <w:b/>
                <w:color w:val="FFFFFF"/>
                <w:sz w:val="19"/>
              </w:rPr>
              <w:t>主要权限</w:t>
            </w:r>
          </w:p>
        </w:tc>
      </w:tr>
      <w:tr>
        <w:trPr>
          <w:cantSplit/>
        </w:trPr>
        <w:tc>
          <w:tcPr>
            <w:tcW w:type="dxa" w:w="12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等线" w:hAnsi="等线" w:eastAsia="等线"/>
                <w:sz w:val="18"/>
              </w:rPr>
              <w:t>教师</w:t>
            </w:r>
          </w:p>
        </w:tc>
        <w:tc>
          <w:tcPr>
            <w:tcW w:type="dxa" w:w="283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组织教学并完成最终评价</w:t>
            </w:r>
          </w:p>
        </w:tc>
        <w:tc>
          <w:tcPr>
            <w:tcW w:type="dxa" w:w="510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查看班级码、发布任务、维护资源、查看全班提交、五维评分、写评语、退回重做、查看学情统计</w:t>
            </w:r>
          </w:p>
        </w:tc>
      </w:tr>
      <w:tr>
        <w:trPr>
          <w:cantSplit/>
        </w:trPr>
        <w:tc>
          <w:tcPr>
            <w:tcW w:type="dxa" w:w="12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A"/>
          </w:tcPr>
          <w:p>
            <w:pPr>
              <w:spacing w:after="0" w:line="288" w:lineRule="auto"/>
              <w:jc w:val="center"/>
            </w:pPr>
            <w:r>
              <w:rPr>
                <w:rFonts w:ascii="等线" w:hAnsi="等线" w:eastAsia="等线"/>
                <w:sz w:val="18"/>
              </w:rPr>
              <w:t>学生</w:t>
            </w:r>
          </w:p>
        </w:tc>
        <w:tc>
          <w:tcPr>
            <w:tcW w:type="dxa" w:w="283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A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完成练习并持续修改</w:t>
            </w:r>
          </w:p>
        </w:tc>
        <w:tc>
          <w:tcPr>
            <w:tcW w:type="dxa" w:w="510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A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按姓名和学号进入班级、学习知识、完成任务、保存草稿、规则自查、AI批改、提交作业、查看反馈与成长档案</w:t>
            </w:r>
          </w:p>
        </w:tc>
      </w:tr>
      <w:tr>
        <w:trPr>
          <w:cantSplit/>
        </w:trPr>
        <w:tc>
          <w:tcPr>
            <w:tcW w:type="dxa" w:w="12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等线" w:hAnsi="等线" w:eastAsia="等线"/>
                <w:sz w:val="18"/>
              </w:rPr>
              <w:t>平台维护人员</w:t>
            </w:r>
          </w:p>
        </w:tc>
        <w:tc>
          <w:tcPr>
            <w:tcW w:type="dxa" w:w="283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保障服务稳定与密钥安全</w:t>
            </w:r>
          </w:p>
        </w:tc>
        <w:tc>
          <w:tcPr>
            <w:tcW w:type="dxa" w:w="510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部署应用、执行数据库迁移、配置教师口令与AI服务密钥、查看运行日志</w:t>
            </w:r>
          </w:p>
        </w:tc>
      </w:tr>
    </w:tbl>
    <w:p>
      <w:pPr>
        <w:spacing w:after="20"/>
      </w:pPr>
    </w:p>
    <w:p>
      <w:pPr>
        <w:pStyle w:val="Heading2"/>
      </w:pPr>
      <w:r>
        <w:t>1.3 当前范围</w:t>
      </w:r>
    </w:p>
    <w:p>
      <w:r>
        <w:t>当前版本支持 15 种法定公文及计划、总结、讲话稿、调研报告等常用事务文书的教学内容，内置范文、病文、模板、金句、专题和练习题。所有教学情景和示例均应与真实发文材料区分，AI评分只作为学习建议，正式成绩由教师复核确认。</w:t>
      </w:r>
    </w:p>
    <w:p>
      <w:r>
        <w:br w:type="page"/>
      </w:r>
    </w:p>
    <w:p>
      <w:pPr>
        <w:pStyle w:val="Heading1"/>
      </w:pPr>
      <w:r>
        <w:t>2 系统架构与技术栈</w:t>
      </w:r>
    </w:p>
    <w:p>
      <w:pPr>
        <w:pStyle w:val="Heading2"/>
      </w:pPr>
      <w:r>
        <w:t>2.1 总体架构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1134"/>
            <w:shd w:fill="174A6E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等线" w:hAnsi="等线" w:eastAsia="等线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3005"/>
            <w:shd w:fill="174A6E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等线" w:hAnsi="等线" w:eastAsia="等线"/>
                <w:b/>
                <w:color w:val="FFFFFF"/>
                <w:sz w:val="19"/>
              </w:rPr>
              <w:t>组成</w:t>
            </w:r>
          </w:p>
        </w:tc>
        <w:tc>
          <w:tcPr>
            <w:tcW w:type="dxa" w:w="5046"/>
            <w:shd w:fill="174A6E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等线" w:hAnsi="等线" w:eastAsia="等线"/>
                <w:b/>
                <w:color w:val="FFFFFF"/>
                <w:sz w:val="19"/>
              </w:rPr>
              <w:t>职责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等线" w:hAnsi="等线" w:eastAsia="等线"/>
                <w:sz w:val="18"/>
              </w:rPr>
              <w:t>浏览器端</w:t>
            </w:r>
          </w:p>
        </w:tc>
        <w:tc>
          <w:tcPr>
            <w:tcW w:type="dxa" w:w="300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React 19、TypeScript、CSS、Base UI 与 Radix UI 组件</w:t>
            </w:r>
          </w:p>
        </w:tc>
        <w:tc>
          <w:tcPr>
            <w:tcW w:type="dxa" w:w="504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呈现登录、任务、编辑器、知识库、练习、档案、教师中心；处理表单、筛选、图表和交互状态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A"/>
          </w:tcPr>
          <w:p>
            <w:pPr>
              <w:spacing w:after="0" w:line="288" w:lineRule="auto"/>
              <w:jc w:val="center"/>
            </w:pPr>
            <w:r>
              <w:rPr>
                <w:rFonts w:ascii="等线" w:hAnsi="等线" w:eastAsia="等线"/>
                <w:sz w:val="18"/>
              </w:rPr>
              <w:t>应用与接口层</w:t>
            </w:r>
          </w:p>
        </w:tc>
        <w:tc>
          <w:tcPr>
            <w:tcW w:type="dxa" w:w="300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A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Next.js 16 风格应用结构、Vinext、Cloudflare Worker</w:t>
            </w:r>
          </w:p>
        </w:tc>
        <w:tc>
          <w:tcPr>
            <w:tcW w:type="dxa" w:w="504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A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提供页面和 /api/lab 接口；完成身份校验、业务校验、数据库访问、规则检查和AI服务调用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等线" w:hAnsi="等线" w:eastAsia="等线"/>
                <w:sz w:val="18"/>
              </w:rPr>
              <w:t>数据层</w:t>
            </w:r>
          </w:p>
        </w:tc>
        <w:tc>
          <w:tcPr>
            <w:tcW w:type="dxa" w:w="300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Cloudflare D1（SQLite 兼容）、Drizzle ORM 与 SQL 迁移</w:t>
            </w:r>
          </w:p>
        </w:tc>
        <w:tc>
          <w:tcPr>
            <w:tcW w:type="dxa" w:w="504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保存班级、成员、任务、草稿、提交版本、资源、练习记录和AI批改缓存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A"/>
          </w:tcPr>
          <w:p>
            <w:pPr>
              <w:spacing w:after="0" w:line="288" w:lineRule="auto"/>
              <w:jc w:val="center"/>
            </w:pPr>
            <w:r>
              <w:rPr>
                <w:rFonts w:ascii="等线" w:hAnsi="等线" w:eastAsia="等线"/>
                <w:sz w:val="18"/>
              </w:rPr>
              <w:t>AI服务层</w:t>
            </w:r>
          </w:p>
        </w:tc>
        <w:tc>
          <w:tcPr>
            <w:tcW w:type="dxa" w:w="300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A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SiliconFlow SiliconCloud、DeepSeek V4 Flash</w:t>
            </w:r>
          </w:p>
        </w:tc>
        <w:tc>
          <w:tcPr>
            <w:tcW w:type="dxa" w:w="504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A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对学生原文进行五维语义评价，返回结构化评分、问题、依据和修改顺序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等线" w:hAnsi="等线" w:eastAsia="等线"/>
                <w:sz w:val="18"/>
              </w:rPr>
              <w:t>部署层</w:t>
            </w:r>
          </w:p>
        </w:tc>
        <w:tc>
          <w:tcPr>
            <w:tcW w:type="dxa" w:w="300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Cloudflare Workers 与静态资源托管</w:t>
            </w:r>
          </w:p>
        </w:tc>
        <w:tc>
          <w:tcPr>
            <w:tcW w:type="dxa" w:w="504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在同一站点发布前端资源和服务端接口，并通过环境变量及 Secret 管理运行配置</w:t>
            </w:r>
          </w:p>
        </w:tc>
      </w:tr>
    </w:tbl>
    <w:p>
      <w:pPr>
        <w:spacing w:after="20"/>
      </w:pPr>
    </w:p>
    <w:p>
      <w:pPr>
        <w:pStyle w:val="Heading2"/>
      </w:pPr>
      <w:r>
        <w:t>2.2 前端技术</w:t>
      </w:r>
    </w:p>
    <w:p>
      <w:pPr>
        <w:pStyle w:val="ListBullet"/>
        <w:spacing w:after="60" w:line="312" w:lineRule="auto"/>
      </w:pPr>
      <w:r>
        <w:t>React 19：以组件方式构建学生和教师界面，并管理页面状态。</w:t>
      </w:r>
    </w:p>
    <w:p>
      <w:pPr>
        <w:pStyle w:val="ListBullet"/>
        <w:spacing w:after="60" w:line="312" w:lineRule="auto"/>
      </w:pPr>
      <w:r>
        <w:t>TypeScript：约束任务、作业、评分与接口数据，降低字段使用错误。</w:t>
      </w:r>
    </w:p>
    <w:p>
      <w:pPr>
        <w:pStyle w:val="ListBullet"/>
        <w:spacing w:after="60" w:line="312" w:lineRule="auto"/>
      </w:pPr>
      <w:r>
        <w:t>Base UI、Radix UI 与自建组件：实现选择器、对话框、侧栏、标签页、表格和提示消息。</w:t>
      </w:r>
    </w:p>
    <w:p>
      <w:pPr>
        <w:pStyle w:val="ListBullet"/>
        <w:spacing w:after="60" w:line="312" w:lineRule="auto"/>
      </w:pPr>
      <w:r>
        <w:t>Lucide React：提供统一的界面图标。</w:t>
      </w:r>
    </w:p>
    <w:p>
      <w:pPr>
        <w:pStyle w:val="ListBullet"/>
        <w:spacing w:after="60" w:line="312" w:lineRule="auto"/>
      </w:pPr>
      <w:r>
        <w:t>响应式布局：支持常见桌面浏览器，也可在较小屏幕上访问。</w:t>
      </w:r>
    </w:p>
    <w:p>
      <w:pPr>
        <w:pStyle w:val="Heading2"/>
      </w:pPr>
      <w:r>
        <w:t>2.3 后端技术</w:t>
      </w:r>
    </w:p>
    <w:p>
      <w:pPr>
        <w:pStyle w:val="ListBullet"/>
        <w:spacing w:after="60" w:line="312" w:lineRule="auto"/>
      </w:pPr>
      <w:r>
        <w:t>Cloudflare Worker：运行接口逻辑，处理登录、数据读写、权限校验和AI请求。</w:t>
      </w:r>
    </w:p>
    <w:p>
      <w:pPr>
        <w:pStyle w:val="ListBullet"/>
        <w:spacing w:after="60" w:line="312" w:lineRule="auto"/>
      </w:pPr>
      <w:r>
        <w:t>统一接口 /api/lab：GET 返回当前用户可见数据；POST 按 action 执行登录、保存、提交、评阅等操作。</w:t>
      </w:r>
    </w:p>
    <w:p>
      <w:pPr>
        <w:pStyle w:val="ListBullet"/>
        <w:spacing w:after="60" w:line="312" w:lineRule="auto"/>
      </w:pPr>
      <w:r>
        <w:t>服务端会话：使用带签名的 Cookie 保存登录状态，默认保留 7 天。</w:t>
      </w:r>
    </w:p>
    <w:p>
      <w:pPr>
        <w:pStyle w:val="ListBullet"/>
        <w:spacing w:after="60" w:line="312" w:lineRule="auto"/>
      </w:pPr>
      <w:r>
        <w:t>服务端权限检查：教师只能管理自己拥有的班级；学生通过班级码加入对应班级。</w:t>
      </w:r>
    </w:p>
    <w:p>
      <w:pPr>
        <w:pStyle w:val="ListBullet"/>
        <w:spacing w:after="60" w:line="312" w:lineRule="auto"/>
      </w:pPr>
      <w:r>
        <w:t>输入保护：限制请求大小、正文长度、文件大小和字段长度，并检查请求来源。</w:t>
      </w:r>
    </w:p>
    <w:p>
      <w:pPr>
        <w:pStyle w:val="Heading2"/>
      </w:pPr>
      <w:r>
        <w:t>2.4 构建与发布</w:t>
      </w:r>
    </w:p>
    <w:p>
      <w:r>
        <w:t>项目使用 npm 管理依赖，以 Vinext/Vite 完成客户端、服务端组件和 Worker 产物构建，再由 Wrangler 发布到 Cloudflare。生产配置绑定 D1 数据库，并通过 Cloudflare Secret 保存教师管理口令、会话密钥和 SiliconFlow API Key。</w:t>
      </w:r>
    </w:p>
    <w:p>
      <w:r>
        <w:br w:type="page"/>
      </w:r>
    </w:p>
    <w:p>
      <w:pPr>
        <w:pStyle w:val="Heading1"/>
      </w:pPr>
      <w:r>
        <w:t>3 功能组成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1361"/>
            <w:shd w:fill="174A6E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等线" w:hAnsi="等线" w:eastAsia="等线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3969"/>
            <w:shd w:fill="174A6E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等线" w:hAnsi="等线" w:eastAsia="等线"/>
                <w:b/>
                <w:color w:val="FFFFFF"/>
                <w:sz w:val="19"/>
              </w:rPr>
              <w:t>学生端能力</w:t>
            </w:r>
          </w:p>
        </w:tc>
        <w:tc>
          <w:tcPr>
            <w:tcW w:type="dxa" w:w="3855"/>
            <w:shd w:fill="174A6E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等线" w:hAnsi="等线" w:eastAsia="等线"/>
                <w:b/>
                <w:color w:val="FFFFFF"/>
                <w:sz w:val="19"/>
              </w:rPr>
              <w:t>教师端能力</w:t>
            </w:r>
          </w:p>
        </w:tc>
      </w:tr>
      <w:tr>
        <w:trPr>
          <w:cantSplit/>
        </w:trPr>
        <w:tc>
          <w:tcPr>
            <w:tcW w:type="dxa" w:w="136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等线" w:hAnsi="等线" w:eastAsia="等线"/>
                <w:sz w:val="18"/>
              </w:rPr>
              <w:t>登录与班级</w:t>
            </w:r>
          </w:p>
        </w:tc>
        <w:tc>
          <w:tcPr>
            <w:tcW w:type="dxa" w:w="3969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姓名＋学号＋班级码登录；每名学生按班级和学号形成独立身份</w:t>
            </w:r>
          </w:p>
        </w:tc>
        <w:tc>
          <w:tcPr>
            <w:tcW w:type="dxa" w:w="385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姓名＋教师管理口令登录；查看所拥有班级及班级码</w:t>
            </w:r>
          </w:p>
        </w:tc>
      </w:tr>
      <w:tr>
        <w:trPr>
          <w:cantSplit/>
        </w:trPr>
        <w:tc>
          <w:tcPr>
            <w:tcW w:type="dxa" w:w="136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A"/>
          </w:tcPr>
          <w:p>
            <w:pPr>
              <w:spacing w:after="0" w:line="288" w:lineRule="auto"/>
              <w:jc w:val="center"/>
            </w:pPr>
            <w:r>
              <w:rPr>
                <w:rFonts w:ascii="等线" w:hAnsi="等线" w:eastAsia="等线"/>
                <w:sz w:val="18"/>
              </w:rPr>
              <w:t>学习工作台</w:t>
            </w:r>
          </w:p>
        </w:tc>
        <w:tc>
          <w:tcPr>
            <w:tcW w:type="dxa" w:w="3969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A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查看待完成任务、提交次数、评阅数量、练习正确率和最近提交</w:t>
            </w:r>
          </w:p>
        </w:tc>
        <w:tc>
          <w:tcPr>
            <w:tcW w:type="dxa" w:w="385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A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可切换学生视角体验流程</w:t>
            </w:r>
          </w:p>
        </w:tc>
      </w:tr>
      <w:tr>
        <w:trPr>
          <w:cantSplit/>
        </w:trPr>
        <w:tc>
          <w:tcPr>
            <w:tcW w:type="dxa" w:w="136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等线" w:hAnsi="等线" w:eastAsia="等线"/>
                <w:sz w:val="18"/>
              </w:rPr>
              <w:t>情景实训</w:t>
            </w:r>
          </w:p>
        </w:tc>
        <w:tc>
          <w:tcPr>
            <w:tcW w:type="dxa" w:w="3969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搜索任务、查看材料和量规、开始或继续写作</w:t>
            </w:r>
          </w:p>
        </w:tc>
        <w:tc>
          <w:tcPr>
            <w:tcW w:type="dxa" w:w="385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创建任务，设置文种、难度、材料、要求、截止时间及五维权重</w:t>
            </w:r>
          </w:p>
        </w:tc>
      </w:tr>
      <w:tr>
        <w:trPr>
          <w:cantSplit/>
        </w:trPr>
        <w:tc>
          <w:tcPr>
            <w:tcW w:type="dxa" w:w="136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A"/>
          </w:tcPr>
          <w:p>
            <w:pPr>
              <w:spacing w:after="0" w:line="288" w:lineRule="auto"/>
              <w:jc w:val="center"/>
            </w:pPr>
            <w:r>
              <w:rPr>
                <w:rFonts w:ascii="等线" w:hAnsi="等线" w:eastAsia="等线"/>
                <w:sz w:val="18"/>
              </w:rPr>
              <w:t>写作编辑器</w:t>
            </w:r>
          </w:p>
        </w:tc>
        <w:tc>
          <w:tcPr>
            <w:tcW w:type="dxa" w:w="3969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A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自动保存草稿、版式预览、规则自查、AI语义批改、导出正文、提交作业</w:t>
            </w:r>
          </w:p>
        </w:tc>
        <w:tc>
          <w:tcPr>
            <w:tcW w:type="dxa" w:w="385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A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查看学生提交原稿及规则反馈</w:t>
            </w:r>
          </w:p>
        </w:tc>
      </w:tr>
      <w:tr>
        <w:trPr>
          <w:cantSplit/>
        </w:trPr>
        <w:tc>
          <w:tcPr>
            <w:tcW w:type="dxa" w:w="136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等线" w:hAnsi="等线" w:eastAsia="等线"/>
                <w:sz w:val="18"/>
              </w:rPr>
              <w:t>知识与素材</w:t>
            </w:r>
          </w:p>
        </w:tc>
        <w:tc>
          <w:tcPr>
            <w:tcW w:type="dxa" w:w="3969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按关键词、文种、行业、类别检索知识卡、范文、病文、模板等</w:t>
            </w:r>
          </w:p>
        </w:tc>
        <w:tc>
          <w:tcPr>
            <w:tcW w:type="dxa" w:w="385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添加班级资源，可导入不超过100 KB的UTF-8文本文件</w:t>
            </w:r>
          </w:p>
        </w:tc>
      </w:tr>
      <w:tr>
        <w:trPr>
          <w:cantSplit/>
        </w:trPr>
        <w:tc>
          <w:tcPr>
            <w:tcW w:type="dxa" w:w="136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A"/>
          </w:tcPr>
          <w:p>
            <w:pPr>
              <w:spacing w:after="0" w:line="288" w:lineRule="auto"/>
              <w:jc w:val="center"/>
            </w:pPr>
            <w:r>
              <w:rPr>
                <w:rFonts w:ascii="等线" w:hAnsi="等线" w:eastAsia="等线"/>
                <w:sz w:val="18"/>
              </w:rPr>
              <w:t>自主练习</w:t>
            </w:r>
          </w:p>
        </w:tc>
        <w:tc>
          <w:tcPr>
            <w:tcW w:type="dxa" w:w="3969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A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完成判断、填空和改错题，查看答案解析；可进入仿真写作或模板填空</w:t>
            </w:r>
          </w:p>
        </w:tc>
        <w:tc>
          <w:tcPr>
            <w:tcW w:type="dxa" w:w="385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A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通过资源和任务组织配套教学</w:t>
            </w:r>
          </w:p>
        </w:tc>
      </w:tr>
      <w:tr>
        <w:trPr>
          <w:cantSplit/>
        </w:trPr>
        <w:tc>
          <w:tcPr>
            <w:tcW w:type="dxa" w:w="136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等线" w:hAnsi="等线" w:eastAsia="等线"/>
                <w:sz w:val="18"/>
              </w:rPr>
              <w:t>学习档案</w:t>
            </w:r>
          </w:p>
        </w:tc>
        <w:tc>
          <w:tcPr>
            <w:tcW w:type="dxa" w:w="3969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查看提交版本、教师评分、评语、能力画像、成绩曲线和薄弱项推荐</w:t>
            </w:r>
          </w:p>
        </w:tc>
        <w:tc>
          <w:tcPr>
            <w:tcW w:type="dxa" w:w="385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查看作业状态、全班高频问题、分数分布、文种均分和维度得分率</w:t>
            </w:r>
          </w:p>
        </w:tc>
      </w:tr>
      <w:tr>
        <w:trPr>
          <w:cantSplit/>
        </w:trPr>
        <w:tc>
          <w:tcPr>
            <w:tcW w:type="dxa" w:w="136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A"/>
          </w:tcPr>
          <w:p>
            <w:pPr>
              <w:spacing w:after="0" w:line="288" w:lineRule="auto"/>
              <w:jc w:val="center"/>
            </w:pPr>
            <w:r>
              <w:rPr>
                <w:rFonts w:ascii="等线" w:hAnsi="等线" w:eastAsia="等线"/>
                <w:sz w:val="18"/>
              </w:rPr>
              <w:t>教师复核</w:t>
            </w:r>
          </w:p>
        </w:tc>
        <w:tc>
          <w:tcPr>
            <w:tcW w:type="dxa" w:w="3969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A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查看最终反馈并修改后再次提交</w:t>
            </w:r>
          </w:p>
        </w:tc>
        <w:tc>
          <w:tcPr>
            <w:tcW w:type="dxa" w:w="385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A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五维评分、填写评语、保存评阅结果或退回重做</w:t>
            </w:r>
          </w:p>
        </w:tc>
      </w:tr>
    </w:tbl>
    <w:p>
      <w:pPr>
        <w:spacing w:after="20"/>
      </w:pPr>
    </w:p>
    <w:p>
      <w:pPr>
        <w:pStyle w:val="Heading2"/>
      </w:pPr>
      <w:r>
        <w:t>3.1 五维评价体系</w:t>
      </w:r>
    </w:p>
    <w:p>
      <w:r>
        <w:t>平台统一使用五个评价维度：格式规范、文种与行文、结构与逻辑、语言表达、内容质量。教师发布任务时可调整各维度权重，但总分必须为 100 分。规则检查不产生正式分数；AI给出的分数仅供修改参考；教师评分才进入学习档案和班级统计。</w:t>
      </w:r>
    </w:p>
    <w:p>
      <w:r>
        <w:br w:type="page"/>
      </w:r>
    </w:p>
    <w:p>
      <w:pPr>
        <w:pStyle w:val="Heading2"/>
      </w:pPr>
      <w:r>
        <w:t>3.2 作业状态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1814"/>
            <w:shd w:fill="174A6E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等线" w:hAnsi="等线" w:eastAsia="等线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4252"/>
            <w:shd w:fill="174A6E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等线" w:hAnsi="等线" w:eastAsia="等线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3118"/>
            <w:shd w:fill="174A6E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等线" w:hAnsi="等线" w:eastAsia="等线"/>
                <w:b/>
                <w:color w:val="FFFFFF"/>
                <w:sz w:val="19"/>
              </w:rPr>
              <w:t>下一步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等线" w:hAnsi="等线" w:eastAsia="等线"/>
                <w:sz w:val="18"/>
              </w:rPr>
              <w:t>待教师复核</w:t>
            </w:r>
          </w:p>
        </w:tc>
        <w:tc>
          <w:tcPr>
            <w:tcW w:type="dxa" w:w="42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学生已经提交，教师尚未处理</w:t>
            </w:r>
          </w:p>
        </w:tc>
        <w:tc>
          <w:tcPr>
            <w:tcW w:type="dxa" w:w="311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教师打开作业并评阅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A"/>
          </w:tcPr>
          <w:p>
            <w:pPr>
              <w:spacing w:after="0" w:line="288" w:lineRule="auto"/>
              <w:jc w:val="center"/>
            </w:pPr>
            <w:r>
              <w:rPr>
                <w:rFonts w:ascii="等线" w:hAnsi="等线" w:eastAsia="等线"/>
                <w:sz w:val="18"/>
              </w:rPr>
              <w:t>已评阅</w:t>
            </w:r>
          </w:p>
        </w:tc>
        <w:tc>
          <w:tcPr>
            <w:tcW w:type="dxa" w:w="42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A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教师已填写五维分数和评语</w:t>
            </w:r>
          </w:p>
        </w:tc>
        <w:tc>
          <w:tcPr>
            <w:tcW w:type="dxa" w:w="311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A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学生查看反馈，必要时继续修改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等线" w:hAnsi="等线" w:eastAsia="等线"/>
                <w:sz w:val="18"/>
              </w:rPr>
              <w:t>待修改</w:t>
            </w:r>
          </w:p>
        </w:tc>
        <w:tc>
          <w:tcPr>
            <w:tcW w:type="dxa" w:w="42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教师已退回作业</w:t>
            </w:r>
          </w:p>
        </w:tc>
        <w:tc>
          <w:tcPr>
            <w:tcW w:type="dxa" w:w="311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学生根据评语修改并再次提交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4 数据库设计</w:t>
      </w:r>
    </w:p>
    <w:p>
      <w:r>
        <w:t>生产环境使用 Cloudflare D1。D1 与 SQLite 兼容，适合将 Worker 接口与结构化教学数据部署在同一云平台。表结构通过 SQL 迁移文件维护，关键查询字段设置索引。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1701"/>
            <w:shd w:fill="174A6E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等线" w:hAnsi="等线" w:eastAsia="等线"/>
                <w:b/>
                <w:color w:val="FFFFFF"/>
                <w:sz w:val="19"/>
              </w:rPr>
              <w:t>数据表</w:t>
            </w:r>
          </w:p>
        </w:tc>
        <w:tc>
          <w:tcPr>
            <w:tcW w:type="dxa" w:w="3005"/>
            <w:shd w:fill="174A6E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等线" w:hAnsi="等线" w:eastAsia="等线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4479"/>
            <w:shd w:fill="174A6E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等线" w:hAnsi="等线" w:eastAsia="等线"/>
                <w:b/>
                <w:color w:val="FFFFFF"/>
                <w:sz w:val="19"/>
              </w:rPr>
              <w:t>关键字段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等线" w:hAnsi="等线" w:eastAsia="等线"/>
                <w:sz w:val="18"/>
              </w:rPr>
              <w:t>classrooms</w:t>
            </w:r>
          </w:p>
        </w:tc>
        <w:tc>
          <w:tcPr>
            <w:tcW w:type="dxa" w:w="300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班级及教师归属</w:t>
            </w:r>
          </w:p>
        </w:tc>
        <w:tc>
          <w:tcPr>
            <w:tcW w:type="dxa" w:w="4479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id、owner、name、code（唯一）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A"/>
          </w:tcPr>
          <w:p>
            <w:pPr>
              <w:spacing w:after="0" w:line="288" w:lineRule="auto"/>
              <w:jc w:val="center"/>
            </w:pPr>
            <w:r>
              <w:rPr>
                <w:rFonts w:ascii="等线" w:hAnsi="等线" w:eastAsia="等线"/>
                <w:sz w:val="18"/>
              </w:rPr>
              <w:t>members</w:t>
            </w:r>
          </w:p>
        </w:tc>
        <w:tc>
          <w:tcPr>
            <w:tcW w:type="dxa" w:w="300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A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班级成员</w:t>
            </w:r>
          </w:p>
        </w:tc>
        <w:tc>
          <w:tcPr>
            <w:tcW w:type="dxa" w:w="4479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A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classroom、user、name；按 user 建索引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等线" w:hAnsi="等线" w:eastAsia="等线"/>
                <w:sz w:val="18"/>
              </w:rPr>
              <w:t>tasks</w:t>
            </w:r>
          </w:p>
        </w:tc>
        <w:tc>
          <w:tcPr>
            <w:tcW w:type="dxa" w:w="300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教师发布的写作任务</w:t>
            </w:r>
          </w:p>
        </w:tc>
        <w:tc>
          <w:tcPr>
            <w:tcW w:type="dxa" w:w="4479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title、genre、background、requirements、deadline、rubric、level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A"/>
          </w:tcPr>
          <w:p>
            <w:pPr>
              <w:spacing w:after="0" w:line="288" w:lineRule="auto"/>
              <w:jc w:val="center"/>
            </w:pPr>
            <w:r>
              <w:rPr>
                <w:rFonts w:ascii="等线" w:hAnsi="等线" w:eastAsia="等线"/>
                <w:sz w:val="18"/>
              </w:rPr>
              <w:t>drafts</w:t>
            </w:r>
          </w:p>
        </w:tc>
        <w:tc>
          <w:tcPr>
            <w:tcW w:type="dxa" w:w="300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A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每名学生在每项任务中的当前草稿</w:t>
            </w:r>
          </w:p>
        </w:tc>
        <w:tc>
          <w:tcPr>
            <w:tcW w:type="dxa" w:w="4479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A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user、task、content、updated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等线" w:hAnsi="等线" w:eastAsia="等线"/>
                <w:sz w:val="18"/>
              </w:rPr>
              <w:t>submissions</w:t>
            </w:r>
          </w:p>
        </w:tc>
        <w:tc>
          <w:tcPr>
            <w:tcW w:type="dxa" w:w="300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历次提交及教师复核结果</w:t>
            </w:r>
          </w:p>
        </w:tc>
        <w:tc>
          <w:tcPr>
            <w:tcW w:type="dxa" w:w="4479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user、name、task、content、规则报告、status、scores、comment、created、reviewed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A"/>
          </w:tcPr>
          <w:p>
            <w:pPr>
              <w:spacing w:after="0" w:line="288" w:lineRule="auto"/>
              <w:jc w:val="center"/>
            </w:pPr>
            <w:r>
              <w:rPr>
                <w:rFonts w:ascii="等线" w:hAnsi="等线" w:eastAsia="等线"/>
                <w:sz w:val="18"/>
              </w:rPr>
              <w:t>resources</w:t>
            </w:r>
          </w:p>
        </w:tc>
        <w:tc>
          <w:tcPr>
            <w:tcW w:type="dxa" w:w="300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A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班级教学资源</w:t>
            </w:r>
          </w:p>
        </w:tc>
        <w:tc>
          <w:tcPr>
            <w:tcW w:type="dxa" w:w="4479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A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classroom、title、genre、category、industry、body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等线" w:hAnsi="等线" w:eastAsia="等线"/>
                <w:sz w:val="18"/>
              </w:rPr>
              <w:t>attempts</w:t>
            </w:r>
          </w:p>
        </w:tc>
        <w:tc>
          <w:tcPr>
            <w:tcW w:type="dxa" w:w="300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客观练习作答记录</w:t>
            </w:r>
          </w:p>
        </w:tc>
        <w:tc>
          <w:tcPr>
            <w:tcW w:type="dxa" w:w="4479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user、question、answer、correct、created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A"/>
          </w:tcPr>
          <w:p>
            <w:pPr>
              <w:spacing w:after="0" w:line="288" w:lineRule="auto"/>
              <w:jc w:val="center"/>
            </w:pPr>
            <w:r>
              <w:rPr>
                <w:rFonts w:ascii="等线" w:hAnsi="等线" w:eastAsia="等线"/>
                <w:sz w:val="18"/>
              </w:rPr>
              <w:t>ai_reviews</w:t>
            </w:r>
          </w:p>
        </w:tc>
        <w:tc>
          <w:tcPr>
            <w:tcW w:type="dxa" w:w="300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A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AI批改结果与缓存</w:t>
            </w:r>
          </w:p>
        </w:tc>
        <w:tc>
          <w:tcPr>
            <w:tcW w:type="dxa" w:w="4479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A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user、task、content_hash、report、created</w:t>
            </w:r>
          </w:p>
        </w:tc>
      </w:tr>
    </w:tbl>
    <w:p>
      <w:pPr>
        <w:spacing w:after="20"/>
      </w:pPr>
    </w:p>
    <w:p>
      <w:pPr>
        <w:pStyle w:val="Heading2"/>
      </w:pPr>
      <w:r>
        <w:t>4.1 学生区分方式</w:t>
      </w:r>
    </w:p>
    <w:p>
      <w:r>
        <w:t>学生登录时输入“姓名、学号、班级码”。系统先用班级码确定班级，再将班级标识与学号组合并计算稳定的学生身份标识。同一学号在同一班级内会回到同一份草稿、提交记录和成绩档案；不同班级中的相同学号互不混淆。姓名用于展示，学生身份的稳定性主要由班级和学号决定。</w:t>
      </w:r>
    </w:p>
    <w:p>
      <w:pPr>
        <w:pStyle w:val="Heading2"/>
      </w:pPr>
      <w:r>
        <w:t>4.2 数据关系</w:t>
      </w:r>
    </w:p>
    <w:p>
      <w:pPr>
        <w:pStyle w:val="ListBullet"/>
        <w:spacing w:after="60" w:line="312" w:lineRule="auto"/>
      </w:pPr>
      <w:r>
        <w:t>一个教师可以拥有班级；一个班级包含多名成员、多项任务和多条资源。</w:t>
      </w:r>
    </w:p>
    <w:p>
      <w:pPr>
        <w:pStyle w:val="ListBullet"/>
        <w:spacing w:after="60" w:line="312" w:lineRule="auto"/>
      </w:pPr>
      <w:r>
        <w:t>一名学生针对同一任务保留一份当前草稿，同时可以产生多个独立提交版本。</w:t>
      </w:r>
    </w:p>
    <w:p>
      <w:pPr>
        <w:pStyle w:val="ListBullet"/>
        <w:spacing w:after="60" w:line="312" w:lineRule="auto"/>
      </w:pPr>
      <w:r>
        <w:t>一条提交保存提交时的原稿和规则检查报告，教师复核后追加五维分数与评语。</w:t>
      </w:r>
    </w:p>
    <w:p>
      <w:pPr>
        <w:pStyle w:val="ListBullet"/>
        <w:spacing w:after="60" w:line="312" w:lineRule="auto"/>
      </w:pPr>
      <w:r>
        <w:t>AI批改按“用户＋任务＋正文哈希”缓存；相同正文重复请求时直接返回已有结果。</w:t>
      </w:r>
    </w:p>
    <w:p>
      <w:pPr>
        <w:pStyle w:val="Heading2"/>
      </w:pPr>
      <w:r>
        <w:t>4.3 数据保存与导出</w:t>
      </w:r>
    </w:p>
    <w:p>
      <w:r>
        <w:t>草稿在停止输入约 1 秒后自动保存，也可手动点击“保存”。提交版本不会被后续编辑覆盖。学生可将正文和阶段性学习报告导出为 TXT 文件；教师可导出单份提交原稿。</w:t>
      </w:r>
    </w:p>
    <w:p>
      <w:r>
        <w:br w:type="page"/>
      </w:r>
    </w:p>
    <w:p>
      <w:pPr>
        <w:pStyle w:val="Heading1"/>
      </w:pPr>
      <w:r>
        <w:t>5 教师端使用指南</w:t>
      </w:r>
    </w:p>
    <w:p>
      <w:pPr>
        <w:pStyle w:val="Heading2"/>
      </w:pPr>
      <w:r>
        <w:t>5.1 登录并获取班级信息</w:t>
      </w:r>
    </w:p>
    <w:p>
      <w:pPr>
        <w:pStyle w:val="ListNumber"/>
        <w:spacing w:after="80" w:line="324" w:lineRule="auto"/>
      </w:pPr>
      <w:r>
        <w:t>打开平台首页，选择“教师登录”。</w:t>
      </w:r>
    </w:p>
    <w:p>
      <w:pPr>
        <w:pStyle w:val="ListNumber"/>
        <w:spacing w:after="80" w:line="324" w:lineRule="auto"/>
      </w:pPr>
      <w:r>
        <w:t>填写教师姓名和教师管理口令，点击“进入学习空间”。管理口令由平台维护人员通过 Cloudflare Secret 配置。</w:t>
      </w:r>
    </w:p>
    <w:p>
      <w:pPr>
        <w:pStyle w:val="ListNumber"/>
        <w:spacing w:after="80" w:line="324" w:lineRule="auto"/>
      </w:pPr>
      <w:r>
        <w:t>进入“教师中心”，在班级横幅中查看班级名称、班级码和成员数量。将班级码通过校内可信渠道发给本班学生。</w:t>
      </w:r>
    </w:p>
    <w:p>
      <w:pPr>
        <w:pStyle w:val="Heading2"/>
      </w:pPr>
      <w:r>
        <w:t>5.2 发布情景任务</w:t>
      </w:r>
    </w:p>
    <w:p>
      <w:pPr>
        <w:pStyle w:val="ListNumber"/>
        <w:spacing w:after="80" w:line="324" w:lineRule="auto"/>
      </w:pPr>
      <w:r>
        <w:t>在“教师中心”点击“发布任务”。</w:t>
      </w:r>
    </w:p>
    <w:p>
      <w:pPr>
        <w:pStyle w:val="ListNumber"/>
        <w:spacing w:after="80" w:line="324" w:lineRule="auto"/>
      </w:pPr>
      <w:r>
        <w:t>填写任务名称，选择文种和难度。</w:t>
      </w:r>
    </w:p>
    <w:p>
      <w:pPr>
        <w:pStyle w:val="ListNumber"/>
        <w:spacing w:after="80" w:line="324" w:lineRule="auto"/>
      </w:pPr>
      <w:r>
        <w:t>写明情景背景、写作者身份、收文对象及已知事实；在写作要求中说明篇幅、结构、禁止虚构项等。</w:t>
      </w:r>
    </w:p>
    <w:p>
      <w:pPr>
        <w:pStyle w:val="ListNumber"/>
        <w:spacing w:after="80" w:line="324" w:lineRule="auto"/>
      </w:pPr>
      <w:r>
        <w:t>按需设置截止时间。截止后学生仍可保存草稿，但不能继续提交。</w:t>
      </w:r>
    </w:p>
    <w:p>
      <w:pPr>
        <w:pStyle w:val="ListNumber"/>
        <w:spacing w:after="80" w:line="324" w:lineRule="auto"/>
      </w:pPr>
      <w:r>
        <w:t>设置格式规范、文种与行文、结构与逻辑、语言表达、内容质量五项权重，合计必须为100分。</w:t>
      </w:r>
    </w:p>
    <w:p>
      <w:pPr>
        <w:pStyle w:val="ListNumber"/>
        <w:spacing w:after="80" w:line="324" w:lineRule="auto"/>
      </w:pPr>
      <w:r>
        <w:t>点击“发布到我的班级”。发布后可在“已发布任务”中查看。</w:t>
      </w:r>
    </w:p>
    <w:p>
      <w:pPr>
        <w:pStyle w:val="Heading2"/>
      </w:pPr>
      <w:r>
        <w:t>5.3 建议的任务材料写法</w:t>
      </w:r>
    </w:p>
    <w:p>
      <w:pPr>
        <w:pStyle w:val="ListBullet"/>
        <w:spacing w:after="60" w:line="312" w:lineRule="auto"/>
      </w:pPr>
      <w:r>
        <w:t>明确哪些是已知事实，哪些信息尚未提供，避免学生和AI把推测写成事实。</w:t>
      </w:r>
    </w:p>
    <w:p>
      <w:pPr>
        <w:pStyle w:val="ListBullet"/>
        <w:spacing w:after="60" w:line="312" w:lineRule="auto"/>
      </w:pPr>
      <w:r>
        <w:t>注明发文身份、行文对象和写作目的，使文种判断有依据。</w:t>
      </w:r>
    </w:p>
    <w:p>
      <w:pPr>
        <w:pStyle w:val="ListBullet"/>
        <w:spacing w:after="60" w:line="312" w:lineRule="auto"/>
      </w:pPr>
      <w:r>
        <w:t>将必须出现的事项列入写作要求；不要求的字段不应作为扣分项。</w:t>
      </w:r>
    </w:p>
    <w:p>
      <w:pPr>
        <w:pStyle w:val="ListBullet"/>
        <w:spacing w:after="60" w:line="312" w:lineRule="auto"/>
      </w:pPr>
      <w:r>
        <w:t>涉及政策、金额、日期或真实单位时，要求学生核实来源。</w:t>
      </w:r>
    </w:p>
    <w:p>
      <w:pPr>
        <w:pStyle w:val="Heading2"/>
      </w:pPr>
      <w:r>
        <w:t>5.4 共建教学资源</w:t>
      </w:r>
    </w:p>
    <w:p>
      <w:pPr>
        <w:pStyle w:val="ListNumber"/>
        <w:spacing w:after="80" w:line="324" w:lineRule="auto"/>
      </w:pPr>
      <w:r>
        <w:t>点击“共建资源”，填写资源名称。</w:t>
      </w:r>
    </w:p>
    <w:p>
      <w:pPr>
        <w:pStyle w:val="ListNumber"/>
        <w:spacing w:after="80" w:line="324" w:lineRule="auto"/>
      </w:pPr>
      <w:r>
        <w:t>选择类别、文种和行业。可直接粘贴正文，也可导入 UTF-8 编码的 TXT 文件。</w:t>
      </w:r>
    </w:p>
    <w:p>
      <w:pPr>
        <w:pStyle w:val="ListNumber"/>
        <w:spacing w:after="80" w:line="324" w:lineRule="auto"/>
      </w:pPr>
      <w:r>
        <w:t>资源正文最多 30000 字；导入文件最大 100 KB。确认内容无敏感信息后保存。</w:t>
      </w:r>
    </w:p>
    <w:p>
      <w:pPr>
        <w:pStyle w:val="Heading2"/>
      </w:pPr>
      <w:r>
        <w:t>5.5 复核作业</w:t>
      </w:r>
    </w:p>
    <w:p>
      <w:pPr>
        <w:pStyle w:val="ListNumber"/>
        <w:spacing w:after="80" w:line="324" w:lineRule="auto"/>
      </w:pPr>
      <w:r>
        <w:t>在“作业管理”中找到待复核记录，点击“复核／精批”。</w:t>
      </w:r>
    </w:p>
    <w:p>
      <w:pPr>
        <w:pStyle w:val="ListNumber"/>
        <w:spacing w:after="80" w:line="324" w:lineRule="auto"/>
      </w:pPr>
      <w:r>
        <w:t>阅读提交原稿、规则检查结果和上一版本。规则提示只作为定位线索，应结合原稿判断。</w:t>
      </w:r>
    </w:p>
    <w:p>
      <w:pPr>
        <w:pStyle w:val="ListNumber"/>
        <w:spacing w:after="80" w:line="324" w:lineRule="auto"/>
      </w:pPr>
      <w:r>
        <w:t>分别填写五个维度的分数，每项不得超过该任务设定的满分。</w:t>
      </w:r>
    </w:p>
    <w:p>
      <w:pPr>
        <w:pStyle w:val="ListNumber"/>
        <w:spacing w:after="80" w:line="324" w:lineRule="auto"/>
      </w:pPr>
      <w:r>
        <w:t>填写可执行的教师评语，并选择“保存复核结果”；需要学生重写时，填写原因后点击“退回重做”。</w:t>
      </w:r>
    </w:p>
    <w:p>
      <w:pPr>
        <w:pStyle w:val="ListNumber"/>
        <w:spacing w:after="80" w:line="324" w:lineRule="auto"/>
      </w:pPr>
      <w:r>
        <w:t>在“学情看板”查看高频问题、成绩分布、文种均分和各维度得分率，用于组织课堂讲评。</w:t>
      </w:r>
    </w:p>
    <w:p>
      <w:r>
        <w:br w:type="page"/>
      </w:r>
    </w:p>
    <w:p>
      <w:pPr>
        <w:pStyle w:val="Heading1"/>
      </w:pPr>
      <w:r>
        <w:t>6 学生端使用指南</w:t>
      </w:r>
    </w:p>
    <w:p>
      <w:pPr>
        <w:pStyle w:val="Heading2"/>
      </w:pPr>
      <w:r>
        <w:t>6.1 登录</w:t>
      </w:r>
    </w:p>
    <w:p>
      <w:pPr>
        <w:pStyle w:val="ListNumber"/>
        <w:spacing w:after="80" w:line="324" w:lineRule="auto"/>
      </w:pPr>
      <w:r>
        <w:t>打开平台首页，保持“学生登录”选项。</w:t>
      </w:r>
    </w:p>
    <w:p>
      <w:pPr>
        <w:pStyle w:val="ListNumber"/>
        <w:spacing w:after="80" w:line="324" w:lineRule="auto"/>
      </w:pPr>
      <w:r>
        <w:t>填写姓名、唯一学号和教师提供的班级码，点击“进入学习空间”。</w:t>
      </w:r>
    </w:p>
    <w:p>
      <w:pPr>
        <w:pStyle w:val="ListNumber"/>
        <w:spacing w:after="80" w:line="324" w:lineRule="auto"/>
      </w:pPr>
      <w:r>
        <w:t>同一学生后续应始终使用相同学号和班级码。姓名可以更新，但更换学号会被识别为另一名学生。</w:t>
      </w:r>
    </w:p>
    <w:p>
      <w:pPr>
        <w:pStyle w:val="ListNumber"/>
        <w:spacing w:after="80" w:line="324" w:lineRule="auto"/>
      </w:pPr>
      <w:r>
        <w:t>登录状态默认保留7天；使用公共电脑后应点击右上角“退出”。</w:t>
      </w:r>
    </w:p>
    <w:p>
      <w:pPr>
        <w:pStyle w:val="Heading2"/>
      </w:pPr>
      <w:r>
        <w:t>6.2 了解任务并开始写作</w:t>
      </w:r>
    </w:p>
    <w:p>
      <w:pPr>
        <w:pStyle w:val="ListNumber"/>
        <w:spacing w:after="80" w:line="324" w:lineRule="auto"/>
      </w:pPr>
      <w:r>
        <w:t>在“学习工作台”查看当前实训，或进入“情景实训”搜索任务。</w:t>
      </w:r>
    </w:p>
    <w:p>
      <w:pPr>
        <w:pStyle w:val="ListNumber"/>
        <w:spacing w:after="80" w:line="324" w:lineRule="auto"/>
      </w:pPr>
      <w:r>
        <w:t>打开“任务详情”，先阅读情景材料、写作要求和五维量规。</w:t>
      </w:r>
    </w:p>
    <w:p>
      <w:pPr>
        <w:pStyle w:val="ListNumber"/>
        <w:spacing w:after="80" w:line="324" w:lineRule="auto"/>
      </w:pPr>
      <w:r>
        <w:t>点击“开始／继续写作”。编辑页左侧展示材料和量规，中间为正文，右侧提供规范、结构引导和批改反馈。</w:t>
      </w:r>
    </w:p>
    <w:p>
      <w:pPr>
        <w:pStyle w:val="ListNumber"/>
        <w:spacing w:after="80" w:line="324" w:lineRule="auto"/>
      </w:pPr>
      <w:r>
        <w:t>输入正文。系统自动保存草稿，也可随时手动保存。点击“版式预览”可检查段落效果；该预览不等同于国家标准排版验收。</w:t>
      </w:r>
    </w:p>
    <w:p>
      <w:pPr>
        <w:pStyle w:val="Heading2"/>
      </w:pPr>
      <w:r>
        <w:t>6.3 自查和AI批改</w:t>
      </w:r>
    </w:p>
    <w:p>
      <w:pPr>
        <w:pStyle w:val="ListNumber"/>
        <w:spacing w:after="80" w:line="324" w:lineRule="auto"/>
      </w:pPr>
      <w:r>
        <w:t>正文达到20字后可执行规则自查；规则检查定位常见格式、文种、结构和表达问题，不产生正式分数。</w:t>
      </w:r>
    </w:p>
    <w:p>
      <w:pPr>
        <w:pStyle w:val="ListNumber"/>
        <w:spacing w:after="80" w:line="324" w:lineRule="auto"/>
      </w:pPr>
      <w:r>
        <w:t>正文达到50字后可执行“AI语义批改”。系统返回五维建议分、评分理由、问题位置和建议修改顺序。</w:t>
      </w:r>
    </w:p>
    <w:p>
      <w:pPr>
        <w:pStyle w:val="ListNumber"/>
        <w:spacing w:after="80" w:line="324" w:lineRule="auto"/>
      </w:pPr>
      <w:r>
        <w:t>逐条核对建议。引用内容可点击定位；规则建议在提供明确替换内容时可直接采纳，也可忽略本次提示。</w:t>
      </w:r>
    </w:p>
    <w:p>
      <w:pPr>
        <w:pStyle w:val="ListNumber"/>
        <w:spacing w:after="80" w:line="324" w:lineRule="auto"/>
      </w:pPr>
      <w:r>
        <w:t>涉及事实、政策、日期、金额和因果关系时，以教师和可靠来源为准，不应直接把AI建议当作事实写入正文。</w:t>
      </w:r>
    </w:p>
    <w:p>
      <w:pPr>
        <w:pStyle w:val="Heading2"/>
      </w:pPr>
      <w:r>
        <w:t>6.4 提交和修改</w:t>
      </w:r>
    </w:p>
    <w:p>
      <w:pPr>
        <w:pStyle w:val="ListNumber"/>
        <w:spacing w:after="80" w:line="324" w:lineRule="auto"/>
      </w:pPr>
      <w:r>
        <w:t>完成修改后点击“提交作业”，核对字数并确认。每次提交都会形成独立版本。</w:t>
      </w:r>
    </w:p>
    <w:p>
      <w:pPr>
        <w:pStyle w:val="ListNumber"/>
        <w:spacing w:after="80" w:line="324" w:lineRule="auto"/>
      </w:pPr>
      <w:r>
        <w:t>进入“学习档案”查看状态。待教师复核时继续等待；已评阅时查看五维分数和评语；待修改时打开原任务继续写作。</w:t>
      </w:r>
    </w:p>
    <w:p>
      <w:pPr>
        <w:pStyle w:val="ListNumber"/>
        <w:spacing w:after="80" w:line="324" w:lineRule="auto"/>
      </w:pPr>
      <w:r>
        <w:t>修改后的正文再次提交会形成新版本，旧版本仍保留，可用于比较进步。</w:t>
      </w:r>
    </w:p>
    <w:p>
      <w:pPr>
        <w:pStyle w:val="Heading2"/>
      </w:pPr>
      <w:r>
        <w:t>6.5 其他学习功能</w:t>
      </w:r>
    </w:p>
    <w:p>
      <w:pPr>
        <w:pStyle w:val="ListBullet"/>
        <w:spacing w:after="60" w:line="312" w:lineRule="auto"/>
      </w:pPr>
      <w:r>
        <w:t>知识与素材：按文种、行业和类别查阅知识卡、范文、病文、模板、金句及专题。</w:t>
      </w:r>
    </w:p>
    <w:p>
      <w:pPr>
        <w:pStyle w:val="ListBullet"/>
        <w:spacing w:after="60" w:line="312" w:lineRule="auto"/>
      </w:pPr>
      <w:r>
        <w:t>自主练习：完成客观题并查看解析，也可选择仿真写作或模板填空。</w:t>
      </w:r>
    </w:p>
    <w:p>
      <w:pPr>
        <w:pStyle w:val="ListBullet"/>
        <w:spacing w:after="60" w:line="312" w:lineRule="auto"/>
      </w:pPr>
      <w:r>
        <w:t>学习档案：查看能力画像、成绩曲线、薄弱维度推荐和全部提交版本，并导出阶段报告。</w:t>
      </w:r>
    </w:p>
    <w:p>
      <w:r>
        <w:br w:type="page"/>
      </w:r>
    </w:p>
    <w:p>
      <w:pPr>
        <w:pStyle w:val="Heading1"/>
      </w:pPr>
      <w:r>
        <w:t>7 AI批改机制</w:t>
      </w:r>
    </w:p>
    <w:p>
      <w:pPr>
        <w:pStyle w:val="Heading2"/>
      </w:pPr>
      <w:r>
        <w:t>7.1 服务配置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703"/>
        <w:gridCol w:w="4703"/>
      </w:tblGrid>
      <w:tr>
        <w:trPr>
          <w:tblHeader w:val="true"/>
        </w:trPr>
        <w:tc>
          <w:tcPr>
            <w:tcW w:type="dxa" w:w="2381"/>
            <w:shd w:fill="174A6E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等线" w:hAnsi="等线" w:eastAsia="等线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803"/>
            <w:shd w:fill="174A6E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等线" w:hAnsi="等线" w:eastAsia="等线"/>
                <w:b/>
                <w:color w:val="FFFFFF"/>
                <w:sz w:val="19"/>
              </w:rPr>
              <w:t>当前配置</w:t>
            </w:r>
          </w:p>
        </w:tc>
      </w:tr>
      <w:tr>
        <w:trPr>
          <w:cantSplit/>
        </w:trPr>
        <w:tc>
          <w:tcPr>
            <w:tcW w:type="dxa" w:w="238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等线" w:hAnsi="等线" w:eastAsia="等线"/>
                <w:sz w:val="18"/>
              </w:rPr>
              <w:t>服务商</w:t>
            </w:r>
          </w:p>
        </w:tc>
        <w:tc>
          <w:tcPr>
            <w:tcW w:type="dxa" w:w="6803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硅基流动 SiliconFlow SiliconCloud</w:t>
            </w:r>
          </w:p>
        </w:tc>
      </w:tr>
      <w:tr>
        <w:trPr>
          <w:cantSplit/>
        </w:trPr>
        <w:tc>
          <w:tcPr>
            <w:tcW w:type="dxa" w:w="238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A"/>
          </w:tcPr>
          <w:p>
            <w:pPr>
              <w:spacing w:after="0" w:line="288" w:lineRule="auto"/>
              <w:jc w:val="center"/>
            </w:pPr>
            <w:r>
              <w:rPr>
                <w:rFonts w:ascii="等线" w:hAnsi="等线" w:eastAsia="等线"/>
                <w:sz w:val="18"/>
              </w:rPr>
              <w:t>接口协议</w:t>
            </w:r>
          </w:p>
        </w:tc>
        <w:tc>
          <w:tcPr>
            <w:tcW w:type="dxa" w:w="6803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A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兼容 OpenAI Chat Completions 的 HTTPS 接口</w:t>
            </w:r>
          </w:p>
        </w:tc>
      </w:tr>
      <w:tr>
        <w:trPr>
          <w:cantSplit/>
        </w:trPr>
        <w:tc>
          <w:tcPr>
            <w:tcW w:type="dxa" w:w="238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等线" w:hAnsi="等线" w:eastAsia="等线"/>
                <w:sz w:val="18"/>
              </w:rPr>
              <w:t>模型</w:t>
            </w:r>
          </w:p>
        </w:tc>
        <w:tc>
          <w:tcPr>
            <w:tcW w:type="dxa" w:w="6803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deepseek-ai/DeepSeek-V4-Flash</w:t>
            </w:r>
          </w:p>
        </w:tc>
      </w:tr>
      <w:tr>
        <w:trPr>
          <w:cantSplit/>
        </w:trPr>
        <w:tc>
          <w:tcPr>
            <w:tcW w:type="dxa" w:w="238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A"/>
          </w:tcPr>
          <w:p>
            <w:pPr>
              <w:spacing w:after="0" w:line="288" w:lineRule="auto"/>
              <w:jc w:val="center"/>
            </w:pPr>
            <w:r>
              <w:rPr>
                <w:rFonts w:ascii="等线" w:hAnsi="等线" w:eastAsia="等线"/>
                <w:sz w:val="18"/>
              </w:rPr>
              <w:t>输出方式</w:t>
            </w:r>
          </w:p>
        </w:tc>
        <w:tc>
          <w:tcPr>
            <w:tcW w:type="dxa" w:w="6803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A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严格 JSON Schema，固定返回摘要、五维评分、问题列表和修改顺序</w:t>
            </w:r>
          </w:p>
        </w:tc>
      </w:tr>
      <w:tr>
        <w:trPr>
          <w:cantSplit/>
        </w:trPr>
        <w:tc>
          <w:tcPr>
            <w:tcW w:type="dxa" w:w="238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等线" w:hAnsi="等线" w:eastAsia="等线"/>
                <w:sz w:val="18"/>
              </w:rPr>
              <w:t>调用位置</w:t>
            </w:r>
          </w:p>
        </w:tc>
        <w:tc>
          <w:tcPr>
            <w:tcW w:type="dxa" w:w="6803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仅在 Cloudflare Worker 服务端调用，浏览器不接触 API Key</w:t>
            </w:r>
          </w:p>
        </w:tc>
      </w:tr>
    </w:tbl>
    <w:p>
      <w:pPr>
        <w:spacing w:after="20"/>
      </w:pPr>
    </w:p>
    <w:p>
      <w:pPr>
        <w:pStyle w:val="Heading2"/>
      </w:pPr>
      <w:r>
        <w:t>7.2 质量和成本控制</w:t>
      </w:r>
    </w:p>
    <w:p>
      <w:pPr>
        <w:pStyle w:val="ListBullet"/>
        <w:spacing w:after="60" w:line="312" w:lineRule="auto"/>
      </w:pPr>
      <w:r>
        <w:t>每名用户每天最多进行10次AI批改。</w:t>
      </w:r>
    </w:p>
    <w:p>
      <w:pPr>
        <w:pStyle w:val="ListBullet"/>
        <w:spacing w:after="60" w:line="312" w:lineRule="auto"/>
      </w:pPr>
      <w:r>
        <w:t>正文上限为12000字，调用超时时间为30秒。</w:t>
      </w:r>
    </w:p>
    <w:p>
      <w:pPr>
        <w:pStyle w:val="ListBullet"/>
        <w:spacing w:after="60" w:line="312" w:lineRule="auto"/>
      </w:pPr>
      <w:r>
        <w:t>相同用户、任务和正文命中缓存，不重复调用模型。</w:t>
      </w:r>
    </w:p>
    <w:p>
      <w:pPr>
        <w:pStyle w:val="ListBullet"/>
        <w:spacing w:after="60" w:line="312" w:lineRule="auto"/>
      </w:pPr>
      <w:r>
        <w:t>系统验证AI引用是否逐字存在于原文；无法定位的引用不会伪装成原文证据。</w:t>
      </w:r>
    </w:p>
    <w:p>
      <w:pPr>
        <w:pStyle w:val="ListBullet"/>
        <w:spacing w:after="60" w:line="312" w:lineRule="auto"/>
      </w:pPr>
      <w:r>
        <w:t>评分会限制在任务各维度满分以内。</w:t>
      </w:r>
    </w:p>
    <w:p>
      <w:pPr>
        <w:pStyle w:val="ListBullet"/>
        <w:spacing w:after="60" w:line="312" w:lineRule="auto"/>
      </w:pPr>
      <w:r>
        <w:t>提示词要求模型只使用题目材料和学生原文，不得虚构政策、数据、日期、地点、人物、原因或损失金额。</w:t>
      </w:r>
    </w:p>
    <w:p>
      <w:pPr>
        <w:pStyle w:val="Heading2"/>
      </w:pPr>
      <w:r>
        <w:t>7.3 使用边界</w:t>
      </w:r>
    </w:p>
    <w:p>
      <w:r>
        <w:t>AI批改用于帮助学生发现问题和安排修改顺序，不能替代教师评价，也不能承担政策核验或事实核验。页面明确提示“AI评分仅供学习参考，最终成绩以教师复核为准”。如果模型服务余额不足、密钥失效、请求过频或响应格式异常，系统会返回中文错误信息，草稿不会因此丢失。</w:t>
      </w:r>
    </w:p>
    <w:p>
      <w:pPr>
        <w:pStyle w:val="Heading1"/>
      </w:pPr>
      <w:r>
        <w:t>8 部署与运行维护</w:t>
      </w:r>
    </w:p>
    <w:p>
      <w:pPr>
        <w:pStyle w:val="Heading2"/>
      </w:pPr>
      <w:r>
        <w:t>8.1 生产组成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1814"/>
            <w:shd w:fill="174A6E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等线" w:hAnsi="等线" w:eastAsia="等线"/>
                <w:b/>
                <w:color w:val="FFFFFF"/>
                <w:sz w:val="19"/>
              </w:rPr>
              <w:t>资源</w:t>
            </w:r>
          </w:p>
        </w:tc>
        <w:tc>
          <w:tcPr>
            <w:tcW w:type="dxa" w:w="3402"/>
            <w:shd w:fill="174A6E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等线" w:hAnsi="等线" w:eastAsia="等线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3969"/>
            <w:shd w:fill="174A6E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等线" w:hAnsi="等线" w:eastAsia="等线"/>
                <w:b/>
                <w:color w:val="FFFFFF"/>
                <w:sz w:val="19"/>
              </w:rPr>
              <w:t>关键配置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等线" w:hAnsi="等线" w:eastAsia="等线"/>
                <w:sz w:val="18"/>
              </w:rPr>
              <w:t>Cloudflare Worker</w:t>
            </w:r>
          </w:p>
        </w:tc>
        <w:tc>
          <w:tcPr>
            <w:tcW w:type="dxa" w:w="340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运行页面服务和后端接口</w:t>
            </w:r>
          </w:p>
        </w:tc>
        <w:tc>
          <w:tcPr>
            <w:tcW w:type="dxa" w:w="3969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Worker名称 wenxu-writing-lab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A"/>
          </w:tcPr>
          <w:p>
            <w:pPr>
              <w:spacing w:after="0" w:line="288" w:lineRule="auto"/>
              <w:jc w:val="center"/>
            </w:pPr>
            <w:r>
              <w:rPr>
                <w:rFonts w:ascii="等线" w:hAnsi="等线" w:eastAsia="等线"/>
                <w:sz w:val="18"/>
              </w:rPr>
              <w:t>静态资源</w:t>
            </w:r>
          </w:p>
        </w:tc>
        <w:tc>
          <w:tcPr>
            <w:tcW w:type="dxa" w:w="340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A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发布浏览器端 JS、CSS 和图标</w:t>
            </w:r>
          </w:p>
        </w:tc>
        <w:tc>
          <w:tcPr>
            <w:tcW w:type="dxa" w:w="3969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A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由构建产物 dist/client 上传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等线" w:hAnsi="等线" w:eastAsia="等线"/>
                <w:sz w:val="18"/>
              </w:rPr>
              <w:t>D1 数据库</w:t>
            </w:r>
          </w:p>
        </w:tc>
        <w:tc>
          <w:tcPr>
            <w:tcW w:type="dxa" w:w="340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持久化业务数据</w:t>
            </w:r>
          </w:p>
        </w:tc>
        <w:tc>
          <w:tcPr>
            <w:tcW w:type="dxa" w:w="3969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通过 DB 绑定连接生产数据库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A"/>
          </w:tcPr>
          <w:p>
            <w:pPr>
              <w:spacing w:after="0" w:line="288" w:lineRule="auto"/>
              <w:jc w:val="center"/>
            </w:pPr>
            <w:r>
              <w:rPr>
                <w:rFonts w:ascii="等线" w:hAnsi="等线" w:eastAsia="等线"/>
                <w:sz w:val="18"/>
              </w:rPr>
              <w:t>Worker Secrets</w:t>
            </w:r>
          </w:p>
        </w:tc>
        <w:tc>
          <w:tcPr>
            <w:tcW w:type="dxa" w:w="340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A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保存敏感配置</w:t>
            </w:r>
          </w:p>
        </w:tc>
        <w:tc>
          <w:tcPr>
            <w:tcW w:type="dxa" w:w="3969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A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APP_SESSION_SECRET、TEACHER_ACCESS_CODE、SILICONFLOW_API_KEY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等线" w:hAnsi="等线" w:eastAsia="等线"/>
                <w:sz w:val="18"/>
              </w:rPr>
              <w:t>普通环境变量</w:t>
            </w:r>
          </w:p>
        </w:tc>
        <w:tc>
          <w:tcPr>
            <w:tcW w:type="dxa" w:w="340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保存非敏感AI配置</w:t>
            </w:r>
          </w:p>
        </w:tc>
        <w:tc>
          <w:tcPr>
            <w:tcW w:type="dxa" w:w="3969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SILICONFLOW_BASE_URL、SILICONFLOW_MODEL</w:t>
            </w:r>
          </w:p>
        </w:tc>
      </w:tr>
    </w:tbl>
    <w:p>
      <w:pPr>
        <w:spacing w:after="20"/>
      </w:pPr>
    </w:p>
    <w:p>
      <w:pPr>
        <w:pStyle w:val="Heading2"/>
      </w:pPr>
      <w:r>
        <w:t>8.2 维护流程</w:t>
      </w:r>
    </w:p>
    <w:p>
      <w:pPr>
        <w:pStyle w:val="ListNumber"/>
        <w:spacing w:after="80" w:line="324" w:lineRule="auto"/>
      </w:pPr>
      <w:r>
        <w:t>修改代码后先完成构建和必要的功能测试。</w:t>
      </w:r>
    </w:p>
    <w:p>
      <w:pPr>
        <w:pStyle w:val="ListNumber"/>
        <w:spacing w:after="80" w:line="324" w:lineRule="auto"/>
      </w:pPr>
      <w:r>
        <w:t>数据库结构变化时新增迁移文件，并先在测试环境验证，再应用到生产D1。</w:t>
      </w:r>
    </w:p>
    <w:p>
      <w:pPr>
        <w:pStyle w:val="ListNumber"/>
        <w:spacing w:after="80" w:line="324" w:lineRule="auto"/>
      </w:pPr>
      <w:r>
        <w:t>使用生产部署配置发布 Worker，确认新的版本编号和站点地址。</w:t>
      </w:r>
    </w:p>
    <w:p>
      <w:pPr>
        <w:pStyle w:val="ListNumber"/>
        <w:spacing w:after="80" w:line="324" w:lineRule="auto"/>
      </w:pPr>
      <w:r>
        <w:t>测试学生登录、教师登录、草稿保存、提交、评阅和AI批改等关键链路。</w:t>
      </w:r>
    </w:p>
    <w:p>
      <w:pPr>
        <w:pStyle w:val="ListNumber"/>
        <w:spacing w:after="80" w:line="324" w:lineRule="auto"/>
      </w:pPr>
      <w:r>
        <w:t>将代码提交并推送至 GitHub，确保源码版本与线上版本可追溯。</w:t>
      </w:r>
    </w:p>
    <w:p>
      <w:pPr>
        <w:pStyle w:val="Heading2"/>
      </w:pPr>
      <w:r>
        <w:t>8.3 建议监控项</w:t>
      </w:r>
    </w:p>
    <w:p>
      <w:pPr>
        <w:pStyle w:val="ListBullet"/>
        <w:spacing w:after="60" w:line="312" w:lineRule="auto"/>
      </w:pPr>
      <w:r>
        <w:t>登录失败率、接口错误率和 Worker 日志。</w:t>
      </w:r>
    </w:p>
    <w:p>
      <w:pPr>
        <w:pStyle w:val="ListBullet"/>
        <w:spacing w:after="60" w:line="312" w:lineRule="auto"/>
      </w:pPr>
      <w:r>
        <w:t>AI请求成功率、超时、限流和账户余额。</w:t>
      </w:r>
    </w:p>
    <w:p>
      <w:pPr>
        <w:pStyle w:val="ListBullet"/>
        <w:spacing w:after="60" w:line="312" w:lineRule="auto"/>
      </w:pPr>
      <w:r>
        <w:t>D1数据库容量、迁移状态和关键索引。</w:t>
      </w:r>
    </w:p>
    <w:p>
      <w:pPr>
        <w:pStyle w:val="ListBullet"/>
        <w:spacing w:after="60" w:line="312" w:lineRule="auto"/>
      </w:pPr>
      <w:r>
        <w:t>异常高频的AI调用或重复提交。</w:t>
      </w:r>
    </w:p>
    <w:p>
      <w:r>
        <w:br w:type="page"/>
      </w:r>
    </w:p>
    <w:p>
      <w:pPr>
        <w:pStyle w:val="Heading1"/>
      </w:pPr>
      <w:r>
        <w:t>9 安全边界与使用建议</w:t>
      </w:r>
    </w:p>
    <w:p>
      <w:pPr>
        <w:pStyle w:val="Heading2"/>
      </w:pPr>
      <w:r>
        <w:t>9.1 账号和权限</w:t>
      </w:r>
    </w:p>
    <w:p>
      <w:pPr>
        <w:pStyle w:val="ListBullet"/>
        <w:spacing w:after="60" w:line="312" w:lineRule="auto"/>
      </w:pPr>
      <w:r>
        <w:t>班级码用于学生加入和识别班级，不应作为高强度密码理解。教师应仅向本班学生发送。</w:t>
      </w:r>
    </w:p>
    <w:p>
      <w:pPr>
        <w:pStyle w:val="ListBullet"/>
        <w:spacing w:after="60" w:line="312" w:lineRule="auto"/>
      </w:pPr>
      <w:r>
        <w:t>教师管理口令具有较高权限，应定期更换并避免在聊天、文档或源代码中明文传播。</w:t>
      </w:r>
    </w:p>
    <w:p>
      <w:pPr>
        <w:pStyle w:val="ListBullet"/>
        <w:spacing w:after="60" w:line="312" w:lineRule="auto"/>
      </w:pPr>
      <w:r>
        <w:t>API Key 和会话密钥只存放在 Cloudflare Secret 中，不提交到 Git 仓库。</w:t>
      </w:r>
    </w:p>
    <w:p>
      <w:pPr>
        <w:pStyle w:val="ListBullet"/>
        <w:spacing w:after="60" w:line="312" w:lineRule="auto"/>
      </w:pPr>
      <w:r>
        <w:t>公共设备使用完成后主动退出，避免他人沿用已有会话。</w:t>
      </w:r>
    </w:p>
    <w:p>
      <w:pPr>
        <w:pStyle w:val="Heading2"/>
      </w:pPr>
      <w:r>
        <w:t>9.2 教学与内容安全</w:t>
      </w:r>
    </w:p>
    <w:p>
      <w:pPr>
        <w:pStyle w:val="ListBullet"/>
        <w:spacing w:after="60" w:line="312" w:lineRule="auto"/>
      </w:pPr>
      <w:r>
        <w:t>平台内置材料主要用于教学，不能直接替代单位正式政策、真实数据或审核流程。</w:t>
      </w:r>
    </w:p>
    <w:p>
      <w:pPr>
        <w:pStyle w:val="ListBullet"/>
        <w:spacing w:after="60" w:line="312" w:lineRule="auto"/>
      </w:pPr>
      <w:r>
        <w:t>教师发布真实案例前应去除个人信息、内部信息和不适合上传云端的内容。</w:t>
      </w:r>
    </w:p>
    <w:p>
      <w:pPr>
        <w:pStyle w:val="ListBullet"/>
        <w:spacing w:after="60" w:line="312" w:lineRule="auto"/>
      </w:pPr>
      <w:r>
        <w:t>AI生成的评分和建议必须人工核对；不得把模型推测直接写成事实。</w:t>
      </w:r>
    </w:p>
    <w:p>
      <w:pPr>
        <w:pStyle w:val="ListBullet"/>
        <w:spacing w:after="60" w:line="312" w:lineRule="auto"/>
      </w:pPr>
      <w:r>
        <w:t>正式公文的格式、发布权限、密级、签发和归档仍应按照本单位制度执行。</w:t>
      </w:r>
    </w:p>
    <w:p>
      <w:pPr>
        <w:pStyle w:val="Heading2"/>
      </w:pPr>
      <w:r>
        <w:t>9.3 推荐的课堂使用流程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1531"/>
            <w:shd w:fill="174A6E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等线" w:hAnsi="等线" w:eastAsia="等线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3685"/>
            <w:shd w:fill="174A6E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等线" w:hAnsi="等线" w:eastAsia="等线"/>
                <w:b/>
                <w:color w:val="FFFFFF"/>
                <w:sz w:val="19"/>
              </w:rPr>
              <w:t>教师动作</w:t>
            </w:r>
          </w:p>
        </w:tc>
        <w:tc>
          <w:tcPr>
            <w:tcW w:type="dxa" w:w="3969"/>
            <w:shd w:fill="174A6E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等线" w:hAnsi="等线" w:eastAsia="等线"/>
                <w:b/>
                <w:color w:val="FFFFFF"/>
                <w:sz w:val="19"/>
              </w:rPr>
              <w:t>学生动作</w:t>
            </w:r>
          </w:p>
        </w:tc>
      </w:tr>
      <w:tr>
        <w:trPr>
          <w:cantSplit/>
        </w:trPr>
        <w:tc>
          <w:tcPr>
            <w:tcW w:type="dxa" w:w="153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等线" w:hAnsi="等线" w:eastAsia="等线"/>
                <w:sz w:val="18"/>
              </w:rPr>
              <w:t>课前</w:t>
            </w:r>
          </w:p>
        </w:tc>
        <w:tc>
          <w:tcPr>
            <w:tcW w:type="dxa" w:w="368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发布情景任务和评价量规，核对材料边界</w:t>
            </w:r>
          </w:p>
        </w:tc>
        <w:tc>
          <w:tcPr>
            <w:tcW w:type="dxa" w:w="3969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阅读知识卡和任务材料</w:t>
            </w:r>
          </w:p>
        </w:tc>
      </w:tr>
      <w:tr>
        <w:trPr>
          <w:cantSplit/>
        </w:trPr>
        <w:tc>
          <w:tcPr>
            <w:tcW w:type="dxa" w:w="153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A"/>
          </w:tcPr>
          <w:p>
            <w:pPr>
              <w:spacing w:after="0" w:line="288" w:lineRule="auto"/>
              <w:jc w:val="center"/>
            </w:pPr>
            <w:r>
              <w:rPr>
                <w:rFonts w:ascii="等线" w:hAnsi="等线" w:eastAsia="等线"/>
                <w:sz w:val="18"/>
              </w:rPr>
              <w:t>课中</w:t>
            </w:r>
          </w:p>
        </w:tc>
        <w:tc>
          <w:tcPr>
            <w:tcW w:type="dxa" w:w="368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A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讲解身份、对象、文种和事实边界</w:t>
            </w:r>
          </w:p>
        </w:tc>
        <w:tc>
          <w:tcPr>
            <w:tcW w:type="dxa" w:w="3969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A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完成初稿，进行规则自查和AI批改</w:t>
            </w:r>
          </w:p>
        </w:tc>
      </w:tr>
      <w:tr>
        <w:trPr>
          <w:cantSplit/>
        </w:trPr>
        <w:tc>
          <w:tcPr>
            <w:tcW w:type="dxa" w:w="153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等线" w:hAnsi="等线" w:eastAsia="等线"/>
                <w:sz w:val="18"/>
              </w:rPr>
              <w:t>课后</w:t>
            </w:r>
          </w:p>
        </w:tc>
        <w:tc>
          <w:tcPr>
            <w:tcW w:type="dxa" w:w="368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复核提交、评分和退回，查看学情统计</w:t>
            </w:r>
          </w:p>
        </w:tc>
        <w:tc>
          <w:tcPr>
            <w:tcW w:type="dxa" w:w="3969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根据评语修改并再次提交</w:t>
            </w:r>
          </w:p>
        </w:tc>
      </w:tr>
      <w:tr>
        <w:trPr>
          <w:cantSplit/>
        </w:trPr>
        <w:tc>
          <w:tcPr>
            <w:tcW w:type="dxa" w:w="153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A"/>
          </w:tcPr>
          <w:p>
            <w:pPr>
              <w:spacing w:after="0" w:line="288" w:lineRule="auto"/>
              <w:jc w:val="center"/>
            </w:pPr>
            <w:r>
              <w:rPr>
                <w:rFonts w:ascii="等线" w:hAnsi="等线" w:eastAsia="等线"/>
                <w:sz w:val="18"/>
              </w:rPr>
              <w:t>复盘</w:t>
            </w:r>
          </w:p>
        </w:tc>
        <w:tc>
          <w:tcPr>
            <w:tcW w:type="dxa" w:w="368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A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选取高频问题讲评，调整后续任务</w:t>
            </w:r>
          </w:p>
        </w:tc>
        <w:tc>
          <w:tcPr>
            <w:tcW w:type="dxa" w:w="3969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A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查看学习档案和薄弱项，开展针对性练习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附录 关键限制速查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703"/>
        <w:gridCol w:w="4703"/>
      </w:tblGrid>
      <w:tr>
        <w:trPr>
          <w:tblHeader w:val="true"/>
        </w:trPr>
        <w:tc>
          <w:tcPr>
            <w:tcW w:type="dxa" w:w="2948"/>
            <w:shd w:fill="174A6E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等线" w:hAnsi="等线" w:eastAsia="等线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236"/>
            <w:shd w:fill="174A6E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等线" w:hAnsi="等线" w:eastAsia="等线"/>
                <w:b/>
                <w:color w:val="FFFFFF"/>
                <w:sz w:val="19"/>
              </w:rPr>
              <w:t>限制或规则</w:t>
            </w:r>
          </w:p>
        </w:tc>
      </w:tr>
      <w:tr>
        <w:trPr>
          <w:cantSplit/>
        </w:trPr>
        <w:tc>
          <w:tcPr>
            <w:tcW w:type="dxa" w:w="294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等线" w:hAnsi="等线" w:eastAsia="等线"/>
                <w:sz w:val="18"/>
              </w:rPr>
              <w:t>登录会话</w:t>
            </w:r>
          </w:p>
        </w:tc>
        <w:tc>
          <w:tcPr>
            <w:tcW w:type="dxa" w:w="62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默认保留7天</w:t>
            </w:r>
          </w:p>
        </w:tc>
      </w:tr>
      <w:tr>
        <w:trPr>
          <w:cantSplit/>
        </w:trPr>
        <w:tc>
          <w:tcPr>
            <w:tcW w:type="dxa" w:w="294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A"/>
          </w:tcPr>
          <w:p>
            <w:pPr>
              <w:spacing w:after="0" w:line="288" w:lineRule="auto"/>
              <w:jc w:val="center"/>
            </w:pPr>
            <w:r>
              <w:rPr>
                <w:rFonts w:ascii="等线" w:hAnsi="等线" w:eastAsia="等线"/>
                <w:sz w:val="18"/>
              </w:rPr>
              <w:t>普通正文</w:t>
            </w:r>
          </w:p>
        </w:tc>
        <w:tc>
          <w:tcPr>
            <w:tcW w:type="dxa" w:w="62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A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最多20000字</w:t>
            </w:r>
          </w:p>
        </w:tc>
      </w:tr>
      <w:tr>
        <w:trPr>
          <w:cantSplit/>
        </w:trPr>
        <w:tc>
          <w:tcPr>
            <w:tcW w:type="dxa" w:w="294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等线" w:hAnsi="等线" w:eastAsia="等线"/>
                <w:sz w:val="18"/>
              </w:rPr>
              <w:t>AI批改正文</w:t>
            </w:r>
          </w:p>
        </w:tc>
        <w:tc>
          <w:tcPr>
            <w:tcW w:type="dxa" w:w="62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50字起，最多12000字</w:t>
            </w:r>
          </w:p>
        </w:tc>
      </w:tr>
      <w:tr>
        <w:trPr>
          <w:cantSplit/>
        </w:trPr>
        <w:tc>
          <w:tcPr>
            <w:tcW w:type="dxa" w:w="294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A"/>
          </w:tcPr>
          <w:p>
            <w:pPr>
              <w:spacing w:after="0" w:line="288" w:lineRule="auto"/>
              <w:jc w:val="center"/>
            </w:pPr>
            <w:r>
              <w:rPr>
                <w:rFonts w:ascii="等线" w:hAnsi="等线" w:eastAsia="等线"/>
                <w:sz w:val="18"/>
              </w:rPr>
              <w:t>AI日调用次数</w:t>
            </w:r>
          </w:p>
        </w:tc>
        <w:tc>
          <w:tcPr>
            <w:tcW w:type="dxa" w:w="62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A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每名用户10次</w:t>
            </w:r>
          </w:p>
        </w:tc>
      </w:tr>
      <w:tr>
        <w:trPr>
          <w:cantSplit/>
        </w:trPr>
        <w:tc>
          <w:tcPr>
            <w:tcW w:type="dxa" w:w="294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等线" w:hAnsi="等线" w:eastAsia="等线"/>
                <w:sz w:val="18"/>
              </w:rPr>
              <w:t>教学资源正文</w:t>
            </w:r>
          </w:p>
        </w:tc>
        <w:tc>
          <w:tcPr>
            <w:tcW w:type="dxa" w:w="62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最多30000字</w:t>
            </w:r>
          </w:p>
        </w:tc>
      </w:tr>
      <w:tr>
        <w:trPr>
          <w:cantSplit/>
        </w:trPr>
        <w:tc>
          <w:tcPr>
            <w:tcW w:type="dxa" w:w="294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A"/>
          </w:tcPr>
          <w:p>
            <w:pPr>
              <w:spacing w:after="0" w:line="288" w:lineRule="auto"/>
              <w:jc w:val="center"/>
            </w:pPr>
            <w:r>
              <w:rPr>
                <w:rFonts w:ascii="等线" w:hAnsi="等线" w:eastAsia="等线"/>
                <w:sz w:val="18"/>
              </w:rPr>
              <w:t>TXT导入</w:t>
            </w:r>
          </w:p>
        </w:tc>
        <w:tc>
          <w:tcPr>
            <w:tcW w:type="dxa" w:w="62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A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UTF-8，最大100 KB</w:t>
            </w:r>
          </w:p>
        </w:tc>
      </w:tr>
      <w:tr>
        <w:trPr>
          <w:cantSplit/>
        </w:trPr>
        <w:tc>
          <w:tcPr>
            <w:tcW w:type="dxa" w:w="294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等线" w:hAnsi="等线" w:eastAsia="等线"/>
                <w:sz w:val="18"/>
              </w:rPr>
              <w:t>教师评语</w:t>
            </w:r>
          </w:p>
        </w:tc>
        <w:tc>
          <w:tcPr>
            <w:tcW w:type="dxa" w:w="62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最多5000字</w:t>
            </w:r>
          </w:p>
        </w:tc>
      </w:tr>
      <w:tr>
        <w:trPr>
          <w:cantSplit/>
        </w:trPr>
        <w:tc>
          <w:tcPr>
            <w:tcW w:type="dxa" w:w="294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A"/>
          </w:tcPr>
          <w:p>
            <w:pPr>
              <w:spacing w:after="0" w:line="288" w:lineRule="auto"/>
              <w:jc w:val="center"/>
            </w:pPr>
            <w:r>
              <w:rPr>
                <w:rFonts w:ascii="等线" w:hAnsi="等线" w:eastAsia="等线"/>
                <w:sz w:val="18"/>
              </w:rPr>
              <w:t>评分</w:t>
            </w:r>
          </w:p>
        </w:tc>
        <w:tc>
          <w:tcPr>
            <w:tcW w:type="dxa" w:w="62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A"/>
          </w:tcPr>
          <w:p>
            <w:pPr>
              <w:spacing w:after="0" w:line="288" w:lineRule="auto"/>
            </w:pPr>
            <w:r>
              <w:rPr>
                <w:rFonts w:ascii="等线" w:hAnsi="等线" w:eastAsia="等线"/>
                <w:sz w:val="18"/>
              </w:rPr>
              <w:t>五维权重合计100分，教师评分不得超过各维度满分</w:t>
            </w:r>
          </w:p>
        </w:tc>
      </w:tr>
    </w:tbl>
    <w:p>
      <w:pPr>
        <w:spacing w:after="20"/>
      </w:pPr>
    </w:p>
    <w:p>
      <w:pPr>
        <w:pStyle w:val="Small"/>
        <w:jc w:val="center"/>
      </w:pPr>
      <w:r>
        <w:t>文档结束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>文序公文写作实训平台  项目说明书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20"/>
    </w:pPr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80"/>
      <w:outlineLvl w:val="0"/>
    </w:pPr>
    <w:rPr>
      <w:rFonts w:asciiTheme="majorHAnsi" w:eastAsiaTheme="majorEastAsia" w:hAnsiTheme="majorHAnsi" w:cstheme="majorBidi" w:ascii="等线" w:hAnsi="等线" w:eastAsia="等线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等线" w:hAnsi="等线" w:eastAsia="等线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等线" w:hAnsi="等线" w:eastAsia="等线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等线" w:hAnsi="等线" w:eastAsia="等线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N">
    <w:name w:val="SubtitleCN"/>
    <w:pPr>
      <w:spacing w:line="324" w:lineRule="auto" w:after="120"/>
    </w:pPr>
    <w:rPr>
      <w:rFonts w:ascii="等线" w:hAnsi="等线" w:eastAsia="等线"/>
      <w:b w:val="0"/>
      <w:color w:val="4F5B66"/>
      <w:sz w:val="24"/>
    </w:rPr>
  </w:style>
  <w:style w:type="paragraph" w:customStyle="1" w:styleId="Lead">
    <w:name w:val="Lead"/>
    <w:pPr>
      <w:spacing w:line="324" w:lineRule="auto" w:after="120"/>
    </w:pPr>
    <w:rPr>
      <w:rFonts w:ascii="等线" w:hAnsi="等线" w:eastAsia="等线"/>
      <w:b w:val="0"/>
      <w:color w:val="263238"/>
      <w:sz w:val="23"/>
    </w:rPr>
  </w:style>
  <w:style w:type="paragraph" w:customStyle="1" w:styleId="Small">
    <w:name w:val="Small"/>
    <w:pPr>
      <w:spacing w:line="324" w:lineRule="auto" w:after="120"/>
    </w:pPr>
    <w:rPr>
      <w:rFonts w:ascii="等线" w:hAnsi="等线" w:eastAsia="等线"/>
      <w:b w:val="0"/>
      <w:color w:val="56616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