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2F724" w14:textId="1D2BEBFE" w:rsidR="00120CF4" w:rsidRDefault="00120CF4">
      <w:r>
        <w:rPr>
          <w:rFonts w:hint="eastAsia"/>
        </w:rPr>
        <w:t>算法综述</w:t>
      </w:r>
    </w:p>
    <w:p w14:paraId="46448B8B" w14:textId="257D3629" w:rsidR="00120CF4" w:rsidRDefault="00120CF4" w:rsidP="00120CF4">
      <w:r>
        <w:rPr>
          <w:rFonts w:hint="eastAsia"/>
        </w:rPr>
        <w:t xml:space="preserve"> 这三种算法与之前三种相对传统算法的区别在于引入了知识图谱的概念，并对用户的点击行为建模，以求探究媒资和用户观看记录背后深层的关系。</w:t>
      </w:r>
      <w:r>
        <w:rPr>
          <w:rFonts w:hint="eastAsia"/>
        </w:rPr>
        <w:t>目前的新闻推荐系统有以下几个问题：无法建立知识层面的潜在链接</w:t>
      </w:r>
      <w:r>
        <w:rPr>
          <w:rFonts w:hint="eastAsia"/>
        </w:rPr>
        <w:t>，</w:t>
      </w:r>
      <w:r>
        <w:rPr>
          <w:rFonts w:hint="eastAsia"/>
        </w:rPr>
        <w:t>对用户的个性化推荐无法高时效性地动态适应</w:t>
      </w:r>
      <w:r>
        <w:rPr>
          <w:rFonts w:hint="eastAsia"/>
        </w:rPr>
        <w:t>。这三种算法</w:t>
      </w:r>
      <w:r>
        <w:rPr>
          <w:rFonts w:hint="eastAsia"/>
        </w:rPr>
        <w:t>在其中引入外部知识，提出了基于新闻内容和用户点击率的推荐系统</w:t>
      </w:r>
      <w:r>
        <w:t>。 其中有两个核心部分：一个是knowledge-aware convolutional neural network (KCNN)，该网络结合了语义信息和知识信息共同对新闻进行表示；另一部分是引入attention机制，根据用户历史点击和当前候选新闻进行用户点击率预测。</w:t>
      </w:r>
      <w:r>
        <w:rPr>
          <w:rFonts w:hint="eastAsia"/>
        </w:rPr>
        <w:t>三种算法在逻辑上是一脉相承的，即都引入注意力机制和卷积神经网络提取特征。</w:t>
      </w:r>
    </w:p>
    <w:p w14:paraId="4F9384C2" w14:textId="77777777" w:rsidR="00120CF4" w:rsidRDefault="00120CF4" w:rsidP="00120CF4">
      <w:pPr>
        <w:rPr>
          <w:rFonts w:hint="eastAsia"/>
        </w:rPr>
      </w:pPr>
    </w:p>
    <w:p w14:paraId="16F2763E" w14:textId="3DA6D5A8" w:rsidR="00120CF4" w:rsidRDefault="00120CF4">
      <w:r>
        <w:rPr>
          <w:rFonts w:hint="eastAsia"/>
        </w:rPr>
        <w:t>三</w:t>
      </w:r>
      <w:r>
        <w:rPr>
          <w:rFonts w:hint="eastAsia"/>
        </w:rPr>
        <w:t>篇</w:t>
      </w:r>
      <w:r>
        <w:rPr>
          <w:rFonts w:hint="eastAsia"/>
        </w:rPr>
        <w:t>算法的</w:t>
      </w:r>
      <w:r>
        <w:rPr>
          <w:rFonts w:hint="eastAsia"/>
        </w:rPr>
        <w:t>论文都是基于三个主要模块：新闻表示模型、用户表示模型和点击预测</w:t>
      </w:r>
      <w:r>
        <w:t>。其中，新闻表示模型通常都从新闻内容(如新闻标题，新闻类别，新闻内容，新闻内容中包含的实体)中学习，而用户表示通常从用户的浏览历史新闻中学习，点击预测即使用新闻表示和用户表示来计算用户点击这个新闻的概率</w:t>
      </w:r>
      <w:r>
        <w:rPr>
          <w:rFonts w:hint="eastAsia"/>
        </w:rPr>
        <w:t>。</w:t>
      </w:r>
      <w:r>
        <w:rPr>
          <w:rFonts w:hint="eastAsia"/>
        </w:rPr>
        <w:t>这</w:t>
      </w:r>
      <w:r>
        <w:rPr>
          <w:rFonts w:hint="eastAsia"/>
        </w:rPr>
        <w:t>三</w:t>
      </w:r>
      <w:r>
        <w:rPr>
          <w:rFonts w:hint="eastAsia"/>
        </w:rPr>
        <w:t>篇论文</w:t>
      </w:r>
      <w:r>
        <w:rPr>
          <w:rFonts w:hint="eastAsia"/>
        </w:rPr>
        <w:t>都大量提及</w:t>
      </w:r>
      <w:r>
        <w:rPr>
          <w:rFonts w:hint="eastAsia"/>
        </w:rPr>
        <w:t>了</w:t>
      </w:r>
      <w:r>
        <w:t>Attention Mechanism</w:t>
      </w:r>
      <w:r>
        <w:rPr>
          <w:rFonts w:hint="eastAsia"/>
        </w:rPr>
        <w:t>。</w:t>
      </w:r>
    </w:p>
    <w:p w14:paraId="311D7660" w14:textId="5252FB78" w:rsidR="00120CF4" w:rsidRDefault="00120CF4"/>
    <w:p w14:paraId="4DCC0C5B" w14:textId="428487DC" w:rsidR="00120CF4" w:rsidRDefault="00BB1E59">
      <w:r>
        <w:rPr>
          <w:rFonts w:hint="eastAsia"/>
        </w:rPr>
        <w:t>数据再处理</w:t>
      </w:r>
    </w:p>
    <w:p w14:paraId="0152E56C" w14:textId="2B5AA3AE" w:rsidR="00BB1E59" w:rsidRDefault="00120CF4">
      <w:r>
        <w:rPr>
          <w:rFonts w:hint="eastAsia"/>
        </w:rPr>
        <w:t>对于原始数据，将“</w:t>
      </w:r>
      <w:r w:rsidRPr="00120CF4">
        <w:t>TITLE_BRIEF</w:t>
      </w:r>
      <w:r>
        <w:rPr>
          <w:rFonts w:hint="eastAsia"/>
        </w:rPr>
        <w:t>”字段作为title字段，“</w:t>
      </w:r>
      <w:r w:rsidRPr="00120CF4">
        <w:t>TITLE_FULL</w:t>
      </w:r>
      <w:r>
        <w:rPr>
          <w:rFonts w:hint="eastAsia"/>
        </w:rPr>
        <w:t>”字段作为摘要字段，将“</w:t>
      </w:r>
      <w:r w:rsidRPr="00120CF4">
        <w:t>SUMMAR_MEDIUM</w:t>
      </w:r>
      <w:r>
        <w:rPr>
          <w:rFonts w:hint="eastAsia"/>
        </w:rPr>
        <w:t>”字段作为body字段，保留媒资数据中的这三项属性和他们的ID项。最后将“</w:t>
      </w:r>
      <w:r w:rsidRPr="00120CF4">
        <w:t>ACTORS_DISPLAY</w:t>
      </w:r>
      <w:r>
        <w:rPr>
          <w:rFonts w:hint="eastAsia"/>
        </w:rPr>
        <w:t>”，“</w:t>
      </w:r>
      <w:r w:rsidRPr="00120CF4">
        <w:t>ASSET_TYPE</w:t>
      </w:r>
      <w:r>
        <w:rPr>
          <w:rFonts w:hint="eastAsia"/>
        </w:rPr>
        <w:t>”、“</w:t>
      </w:r>
      <w:r w:rsidRPr="00120CF4">
        <w:t>DIRECTOR</w:t>
      </w:r>
      <w:r>
        <w:rPr>
          <w:rFonts w:hint="eastAsia"/>
        </w:rPr>
        <w:t>”，“</w:t>
      </w:r>
      <w:r w:rsidRPr="00120CF4">
        <w:t>FOLDER_NAME</w:t>
      </w:r>
      <w:r>
        <w:rPr>
          <w:rFonts w:hint="eastAsia"/>
        </w:rPr>
        <w:t>”</w:t>
      </w:r>
      <w:r w:rsidR="00BB1E59">
        <w:rPr>
          <w:rFonts w:hint="eastAsia"/>
        </w:rPr>
        <w:t>和“CP”</w:t>
      </w:r>
      <w:r>
        <w:rPr>
          <w:rFonts w:hint="eastAsia"/>
        </w:rPr>
        <w:t>这些分类指标作为额外</w:t>
      </w:r>
      <w:r w:rsidR="00AC0B4B">
        <w:rPr>
          <w:rFonts w:hint="eastAsia"/>
        </w:rPr>
        <w:t>的补充信息</w:t>
      </w:r>
      <w:r w:rsidR="00BB1E59">
        <w:rPr>
          <w:rFonts w:hint="eastAsia"/>
        </w:rPr>
        <w:t>加入addition字段。从原数据集获取的数据保存为n</w:t>
      </w:r>
      <w:r w:rsidR="00BB1E59">
        <w:t>ew</w:t>
      </w:r>
      <w:r w:rsidR="00BB1E59">
        <w:rPr>
          <w:rFonts w:hint="eastAsia"/>
        </w:rPr>
        <w:t>.</w:t>
      </w:r>
      <w:r w:rsidR="00BB1E59">
        <w:t>txt</w:t>
      </w:r>
      <w:r w:rsidR="00BB1E59">
        <w:rPr>
          <w:rFonts w:hint="eastAsia"/>
        </w:rPr>
        <w:t>。</w:t>
      </w:r>
    </w:p>
    <w:p w14:paraId="79A273AF" w14:textId="0218B899" w:rsidR="005B063E" w:rsidRDefault="00BB1E59" w:rsidP="00BB1E59">
      <w:r>
        <w:rPr>
          <w:rFonts w:hint="eastAsia"/>
        </w:rPr>
        <w:t xml:space="preserve"> </w:t>
      </w:r>
      <w:r>
        <w:t xml:space="preserve"> </w:t>
      </w:r>
      <w:r>
        <w:rPr>
          <w:rFonts w:hint="eastAsia"/>
        </w:rPr>
        <w:t>项目利用中文预训练的</w:t>
      </w:r>
      <w:r w:rsidRPr="00BB1E59">
        <w:t>Roberta</w:t>
      </w:r>
      <w:r>
        <w:rPr>
          <w:rFonts w:hint="eastAsia"/>
        </w:rPr>
        <w:t>模型提取上述new</w:t>
      </w:r>
      <w:r>
        <w:t>.txt</w:t>
      </w:r>
      <w:r>
        <w:rPr>
          <w:rFonts w:hint="eastAsia"/>
        </w:rPr>
        <w:t>中的词语</w:t>
      </w:r>
      <w:r w:rsidR="001A1AF3">
        <w:rPr>
          <w:rFonts w:hint="eastAsia"/>
        </w:rPr>
        <w:t>和实体</w:t>
      </w:r>
      <w:r>
        <w:rPr>
          <w:rFonts w:hint="eastAsia"/>
        </w:rPr>
        <w:t>。</w:t>
      </w:r>
      <w:proofErr w:type="spellStart"/>
      <w:r>
        <w:t>RoBERTa</w:t>
      </w:r>
      <w:proofErr w:type="spellEnd"/>
      <w:r>
        <w:t xml:space="preserve"> </w:t>
      </w:r>
      <w:r>
        <w:rPr>
          <w:rFonts w:hint="eastAsia"/>
        </w:rPr>
        <w:t>is</w:t>
      </w:r>
      <w:r>
        <w:t xml:space="preserve"> </w:t>
      </w:r>
      <w:r>
        <w:rPr>
          <w:rFonts w:hint="eastAsia"/>
        </w:rPr>
        <w:t>a</w:t>
      </w:r>
      <w:r>
        <w:t xml:space="preserve"> robustly optimized method for pretraining natural language processing (NLP) systems that improves on Bidirectional Encoder Representations from Transformers, or BERT, the self-supervised method released by Google in 2018.RoBERTa, produces state-of-the-art results on the widely used NLP benchmark, General Language Understanding Evaluation (GLUE). The model delivered state-of-the-art performance on the MNLI, QNLI, RTE, STS-B, and RACE tasks and a sizable performance improvement on the GLUE benchmark. With a score of 88.5, </w:t>
      </w:r>
      <w:proofErr w:type="spellStart"/>
      <w:r>
        <w:t>RoBERTa</w:t>
      </w:r>
      <w:proofErr w:type="spellEnd"/>
      <w:r>
        <w:t xml:space="preserve"> reached the top position on the GLUE leaderboard, matching the performance of the previous leader, </w:t>
      </w:r>
      <w:proofErr w:type="spellStart"/>
      <w:r>
        <w:t>XLNet</w:t>
      </w:r>
      <w:proofErr w:type="spellEnd"/>
      <w:r>
        <w:t>-Large.</w:t>
      </w:r>
    </w:p>
    <w:p w14:paraId="48E5726C" w14:textId="4674D0FB" w:rsidR="005B063E" w:rsidRDefault="005B063E" w:rsidP="00BB1E59">
      <w:r>
        <w:t xml:space="preserve">   </w:t>
      </w:r>
      <w:r w:rsidR="00385BD2">
        <w:rPr>
          <w:rFonts w:hint="eastAsia"/>
        </w:rPr>
        <w:t>考虑到项目的数据数量和算力条件，我们选择了</w:t>
      </w:r>
      <w:r w:rsidR="00385BD2" w:rsidRPr="00385BD2">
        <w:t>roberta_l24_zh</w:t>
      </w:r>
      <w:r w:rsidR="00385BD2">
        <w:rPr>
          <w:rFonts w:hint="eastAsia"/>
        </w:rPr>
        <w:t>模型，这是一个使用</w:t>
      </w:r>
      <w:r w:rsidR="00385BD2">
        <w:t>30G</w:t>
      </w:r>
      <w:r w:rsidR="00385BD2">
        <w:rPr>
          <w:rFonts w:hint="eastAsia"/>
        </w:rPr>
        <w:t>文件训练的模型。</w:t>
      </w:r>
      <w:r>
        <w:rPr>
          <w:rFonts w:hint="eastAsia"/>
        </w:rPr>
        <w:t>【1】从标题、摘要、body三个字段提取出的词被存入一个字典文件Word</w:t>
      </w:r>
      <w:r>
        <w:t>2</w:t>
      </w:r>
      <w:r>
        <w:rPr>
          <w:rFonts w:hint="eastAsia"/>
        </w:rPr>
        <w:t>int.txt文件</w:t>
      </w:r>
      <w:r w:rsidR="00522F30">
        <w:rPr>
          <w:rFonts w:hint="eastAsia"/>
        </w:rPr>
        <w:t>，这一步是利用预训练模型的分词功能实现的</w:t>
      </w:r>
      <w:r>
        <w:rPr>
          <w:rFonts w:hint="eastAsia"/>
        </w:rPr>
        <w:t>。并利用Robert</w:t>
      </w:r>
      <w:r w:rsidR="001F0C0E">
        <w:rPr>
          <w:rFonts w:hint="eastAsia"/>
        </w:rPr>
        <w:t>a预训练</w:t>
      </w:r>
      <w:r>
        <w:rPr>
          <w:rFonts w:hint="eastAsia"/>
        </w:rPr>
        <w:t>模型</w:t>
      </w:r>
      <w:r w:rsidR="001F0C0E">
        <w:rPr>
          <w:rFonts w:hint="eastAsia"/>
        </w:rPr>
        <w:t>训练</w:t>
      </w:r>
      <w:r>
        <w:rPr>
          <w:rFonts w:hint="eastAsia"/>
        </w:rPr>
        <w:t>出基于本项目的</w:t>
      </w:r>
      <w:r w:rsidR="001F0C0E">
        <w:rPr>
          <w:rFonts w:hint="eastAsia"/>
        </w:rPr>
        <w:t>模型</w:t>
      </w:r>
      <w:r>
        <w:rPr>
          <w:rFonts w:hint="eastAsia"/>
        </w:rPr>
        <w:t>，这个</w:t>
      </w:r>
      <w:r w:rsidR="001F0C0E">
        <w:rPr>
          <w:rFonts w:hint="eastAsia"/>
        </w:rPr>
        <w:t>模型</w:t>
      </w:r>
      <w:r>
        <w:rPr>
          <w:rFonts w:hint="eastAsia"/>
        </w:rPr>
        <w:t>的</w:t>
      </w:r>
      <w:proofErr w:type="spellStart"/>
      <w:r>
        <w:rPr>
          <w:rFonts w:hint="eastAsia"/>
        </w:rPr>
        <w:t>npy</w:t>
      </w:r>
      <w:proofErr w:type="spellEnd"/>
      <w:r>
        <w:rPr>
          <w:rFonts w:hint="eastAsia"/>
        </w:rPr>
        <w:t>文件保存在</w:t>
      </w:r>
      <w:proofErr w:type="spellStart"/>
      <w:r>
        <w:rPr>
          <w:rFonts w:hint="eastAsia"/>
        </w:rPr>
        <w:t>roberta</w:t>
      </w:r>
      <w:proofErr w:type="spellEnd"/>
      <w:r>
        <w:rPr>
          <w:rFonts w:hint="eastAsia"/>
        </w:rPr>
        <w:t>文件夹下</w:t>
      </w:r>
      <w:r w:rsidR="00C84E58">
        <w:rPr>
          <w:rFonts w:hint="eastAsia"/>
        </w:rPr>
        <w:t>。</w:t>
      </w:r>
      <w:proofErr w:type="spellStart"/>
      <w:r w:rsidR="00C84E58">
        <w:rPr>
          <w:rFonts w:hint="eastAsia"/>
        </w:rPr>
        <w:t>roberta</w:t>
      </w:r>
      <w:proofErr w:type="spellEnd"/>
      <w:r w:rsidR="00C84E58">
        <w:rPr>
          <w:rFonts w:hint="eastAsia"/>
        </w:rPr>
        <w:t>模型的作用是将不同表现但是同义的词转换为一个词，将这个词存为一个实体</w:t>
      </w:r>
      <w:r w:rsidR="0045683C">
        <w:rPr>
          <w:rFonts w:hint="eastAsia"/>
        </w:rPr>
        <w:t>，这些实体被存入一个字典文件entity</w:t>
      </w:r>
      <w:r w:rsidR="0045683C">
        <w:t>2</w:t>
      </w:r>
      <w:r w:rsidR="0045683C">
        <w:rPr>
          <w:rFonts w:hint="eastAsia"/>
        </w:rPr>
        <w:t>int</w:t>
      </w:r>
      <w:r w:rsidR="0045683C">
        <w:t>.py</w:t>
      </w:r>
      <w:r w:rsidR="00C84E58">
        <w:rPr>
          <w:rFonts w:hint="eastAsia"/>
        </w:rPr>
        <w:t>。总的而言，</w:t>
      </w:r>
      <w:r w:rsidR="0045683C">
        <w:rPr>
          <w:rFonts w:hint="eastAsia"/>
        </w:rPr>
        <w:t>Roberta模型用于</w:t>
      </w:r>
      <w:r w:rsidR="00C84E58">
        <w:rPr>
          <w:rFonts w:hint="eastAsia"/>
        </w:rPr>
        <w:t>探究标题、摘要</w:t>
      </w:r>
      <w:r w:rsidR="00B22838">
        <w:rPr>
          <w:rFonts w:hint="eastAsia"/>
        </w:rPr>
        <w:t>、</w:t>
      </w:r>
      <w:r w:rsidR="00C84E58">
        <w:rPr>
          <w:rFonts w:hint="eastAsia"/>
        </w:rPr>
        <w:t>body</w:t>
      </w:r>
      <w:r w:rsidR="00B22838">
        <w:rPr>
          <w:rFonts w:hint="eastAsia"/>
        </w:rPr>
        <w:t>和类型指标</w:t>
      </w:r>
      <w:r w:rsidR="00C84E58">
        <w:rPr>
          <w:rFonts w:hint="eastAsia"/>
        </w:rPr>
        <w:t>中句子的上下文关系，最后基于上下文关系</w:t>
      </w:r>
      <w:r w:rsidR="0045683C">
        <w:rPr>
          <w:rFonts w:hint="eastAsia"/>
        </w:rPr>
        <w:t>将表现不同但含义相同的词转化为同一个实体。（举例特朗普、唐纳德特朗普、4</w:t>
      </w:r>
      <w:r w:rsidR="0045683C">
        <w:t>5</w:t>
      </w:r>
      <w:r w:rsidR="0045683C">
        <w:rPr>
          <w:rFonts w:hint="eastAsia"/>
        </w:rPr>
        <w:t>任美国总统都对应一个特朗普）</w:t>
      </w:r>
      <w:r w:rsidR="00E8411A">
        <w:rPr>
          <w:rFonts w:hint="eastAsia"/>
        </w:rPr>
        <w:t>这些抽取出的实体可以在训练后</w:t>
      </w:r>
      <w:proofErr w:type="spellStart"/>
      <w:r w:rsidR="00E8411A">
        <w:rPr>
          <w:rFonts w:hint="eastAsia"/>
        </w:rPr>
        <w:t>rebearta</w:t>
      </w:r>
      <w:proofErr w:type="spellEnd"/>
      <w:r w:rsidR="00E8411A">
        <w:rPr>
          <w:rFonts w:hint="eastAsia"/>
        </w:rPr>
        <w:t>模型的训练</w:t>
      </w:r>
      <w:r w:rsidR="001A1AF3">
        <w:rPr>
          <w:rFonts w:hint="eastAsia"/>
        </w:rPr>
        <w:t>实体</w:t>
      </w:r>
      <w:r w:rsidR="00E8411A">
        <w:rPr>
          <w:rFonts w:hint="eastAsia"/>
        </w:rPr>
        <w:t>向量组中找到，并他们的对应关系记录下来。</w:t>
      </w:r>
    </w:p>
    <w:p w14:paraId="77653C39" w14:textId="6363E488" w:rsidR="0045683C" w:rsidRDefault="0045683C" w:rsidP="00BB1E59"/>
    <w:p w14:paraId="0A432175" w14:textId="37B8D13A" w:rsidR="0045683C" w:rsidRPr="0045683C" w:rsidRDefault="001A1AF3" w:rsidP="00BB1E59">
      <w:pPr>
        <w:rPr>
          <w:rFonts w:hint="eastAsia"/>
        </w:rPr>
      </w:pPr>
      <w:r>
        <w:rPr>
          <w:rFonts w:hint="eastAsia"/>
        </w:rPr>
        <w:t>词向量</w:t>
      </w:r>
      <w:r w:rsidR="00EE62E7">
        <w:rPr>
          <w:rFonts w:hint="eastAsia"/>
        </w:rPr>
        <w:t>图谱的引入·</w:t>
      </w:r>
    </w:p>
    <w:p w14:paraId="4C03A60E" w14:textId="68F89621" w:rsidR="00C84E58" w:rsidRDefault="00C84E58" w:rsidP="00EE62E7">
      <w:pPr>
        <w:ind w:firstLine="420"/>
      </w:pPr>
      <w:r>
        <w:rPr>
          <w:rFonts w:hint="eastAsia"/>
        </w:rPr>
        <w:t>这一步主要</w:t>
      </w:r>
      <w:r w:rsidR="00EE62E7">
        <w:rPr>
          <w:rFonts w:hint="eastAsia"/>
        </w:rPr>
        <w:t>利用了</w:t>
      </w:r>
      <w:r>
        <w:rPr>
          <w:rFonts w:hint="eastAsia"/>
        </w:rPr>
        <w:t>百度提供的</w:t>
      </w:r>
      <w:r w:rsidR="00E8411A">
        <w:rPr>
          <w:rFonts w:hint="eastAsia"/>
        </w:rPr>
        <w:t>百度百科</w:t>
      </w:r>
      <w:r>
        <w:rPr>
          <w:rFonts w:hint="eastAsia"/>
        </w:rPr>
        <w:t>3</w:t>
      </w:r>
      <w:r>
        <w:t>00</w:t>
      </w:r>
      <w:r>
        <w:rPr>
          <w:rFonts w:hint="eastAsia"/>
        </w:rPr>
        <w:t>维预训练词向量，这个词向量是由基于百度百科的知识图谱生成的</w:t>
      </w:r>
      <w:r w:rsidR="00EE62E7">
        <w:rPr>
          <w:rFonts w:hint="eastAsia"/>
        </w:rPr>
        <w:t>。</w:t>
      </w:r>
      <w:r w:rsidR="00EE62E7" w:rsidRPr="00EE62E7">
        <w:t xml:space="preserve">The pre-trained vector files are in text format. Each line contains a word and its vector. Each value is separated by space. The first line records the meta information: the first number indicates the number of words in the file and the second </w:t>
      </w:r>
      <w:r w:rsidR="00EE62E7" w:rsidRPr="00EE62E7">
        <w:lastRenderedPageBreak/>
        <w:t>indicates the dimension size.</w:t>
      </w:r>
      <w:r w:rsidR="00EE62E7">
        <w:rPr>
          <w:rFonts w:hint="eastAsia"/>
        </w:rPr>
        <w:t>将上一步生成的</w:t>
      </w:r>
      <w:r w:rsidR="00E8411A">
        <w:rPr>
          <w:rFonts w:hint="eastAsia"/>
        </w:rPr>
        <w:t>词</w:t>
      </w:r>
      <w:r w:rsidR="00EE62E7">
        <w:rPr>
          <w:rFonts w:hint="eastAsia"/>
        </w:rPr>
        <w:t>，在词向量中检索找到对应的向量，记录对应关系。之后两个词的关系远近，只需要计算向量的相似度即可。</w:t>
      </w:r>
    </w:p>
    <w:p w14:paraId="13AA0CA2" w14:textId="7C9430AB" w:rsidR="00EE62E7" w:rsidRDefault="00B22838" w:rsidP="00EE62E7">
      <w:pPr>
        <w:ind w:firstLine="420"/>
      </w:pPr>
      <w:r>
        <w:rPr>
          <w:rFonts w:hint="eastAsia"/>
        </w:rPr>
        <w:t>向量空间映射：</w:t>
      </w:r>
    </w:p>
    <w:p w14:paraId="6A077813" w14:textId="77777777" w:rsidR="004F1C17" w:rsidRDefault="00B22838" w:rsidP="00E8411A">
      <w:pPr>
        <w:ind w:firstLine="420"/>
      </w:pPr>
      <w:r>
        <w:rPr>
          <w:rFonts w:hint="eastAsia"/>
        </w:rPr>
        <w:t xml:space="preserve"> </w:t>
      </w:r>
      <w:r>
        <w:t xml:space="preserve">   </w:t>
      </w:r>
      <w:r w:rsidR="00E8411A">
        <w:rPr>
          <w:rFonts w:hint="eastAsia"/>
        </w:rPr>
        <w:t>很显然，由</w:t>
      </w:r>
      <w:proofErr w:type="spellStart"/>
      <w:r w:rsidR="00E8411A">
        <w:rPr>
          <w:rFonts w:hint="eastAsia"/>
        </w:rPr>
        <w:t>roberta</w:t>
      </w:r>
      <w:proofErr w:type="spellEnd"/>
      <w:r w:rsidR="00E8411A">
        <w:rPr>
          <w:rFonts w:hint="eastAsia"/>
        </w:rPr>
        <w:t>模型生成的实体向量和固定</w:t>
      </w:r>
      <w:r w:rsidR="00E8411A">
        <w:t>300</w:t>
      </w:r>
      <w:r w:rsidR="00E8411A">
        <w:rPr>
          <w:rFonts w:hint="eastAsia"/>
        </w:rPr>
        <w:t>维的词向量，他们的维数并不相同。</w:t>
      </w:r>
      <w:r w:rsidR="004F1C17">
        <w:rPr>
          <w:rFonts w:hint="eastAsia"/>
        </w:rPr>
        <w:t>简单的</w:t>
      </w:r>
      <w:proofErr w:type="spellStart"/>
      <w:r w:rsidR="004F1C17">
        <w:rPr>
          <w:rFonts w:hint="eastAsia"/>
        </w:rPr>
        <w:t>wwwweeee</w:t>
      </w:r>
      <w:proofErr w:type="spellEnd"/>
      <w:r w:rsidR="004F1C17">
        <w:rPr>
          <w:rFonts w:hint="eastAsia"/>
        </w:rPr>
        <w:t>拼接</w:t>
      </w:r>
      <w:r w:rsidR="00E8411A">
        <w:rPr>
          <w:rFonts w:hint="eastAsia"/>
        </w:rPr>
        <w:t>有如下问题：</w:t>
      </w:r>
    </w:p>
    <w:p w14:paraId="651EB0FB" w14:textId="34A6473B" w:rsidR="00E8411A" w:rsidRDefault="00E8411A" w:rsidP="00E8411A">
      <w:pPr>
        <w:ind w:firstLine="420"/>
      </w:pPr>
      <w:r>
        <w:rPr>
          <w:rFonts w:hint="eastAsia"/>
        </w:rPr>
        <w:t>1</w:t>
      </w:r>
      <w:r>
        <w:t>.</w:t>
      </w:r>
      <w:r>
        <w:rPr>
          <w:rFonts w:hint="eastAsia"/>
        </w:rPr>
        <w:t>词向量与实体向量的联系被打破了</w:t>
      </w:r>
    </w:p>
    <w:p w14:paraId="65787482" w14:textId="03095AA0" w:rsidR="00E8411A" w:rsidRDefault="00E8411A" w:rsidP="00E8411A">
      <w:pPr>
        <w:ind w:firstLine="420"/>
      </w:pPr>
      <w:r>
        <w:rPr>
          <w:rFonts w:hint="eastAsia"/>
        </w:rPr>
        <w:t>2</w:t>
      </w:r>
      <w:r>
        <w:t>.</w:t>
      </w:r>
      <w:r>
        <w:rPr>
          <w:rFonts w:hint="eastAsia"/>
        </w:rPr>
        <w:t>词向量与实体向量训练方式不同，放到一个向量里卷积不合理</w:t>
      </w:r>
    </w:p>
    <w:p w14:paraId="1C994A80" w14:textId="57A3D77E" w:rsidR="00B22838" w:rsidRDefault="00E8411A" w:rsidP="00E8411A">
      <w:pPr>
        <w:ind w:firstLine="420"/>
        <w:rPr>
          <w:rFonts w:hint="eastAsia"/>
        </w:rPr>
      </w:pPr>
      <w:r>
        <w:rPr>
          <w:rFonts w:hint="eastAsia"/>
        </w:rPr>
        <w:t>3</w:t>
      </w:r>
      <w:r>
        <w:t>.</w:t>
      </w:r>
      <w:r>
        <w:rPr>
          <w:rFonts w:hint="eastAsia"/>
        </w:rPr>
        <w:t>如果拼接的话，词向量与实体向量的维度不得对齐，但可能原本词向量</w:t>
      </w:r>
      <w:r>
        <w:t>300维效果最好而实体向量100维效果最好，强行对齐可能不合适。</w:t>
      </w:r>
      <w:r>
        <w:rPr>
          <w:rFonts w:hint="eastAsia"/>
        </w:rPr>
        <w:t xml:space="preserve"> </w:t>
      </w:r>
    </w:p>
    <w:p w14:paraId="736AAFC3" w14:textId="0DD89348" w:rsidR="005B063E" w:rsidRDefault="004F1C17" w:rsidP="004F1C17">
      <w:r>
        <w:rPr>
          <w:rFonts w:hint="eastAsia"/>
        </w:rPr>
        <w:t>因此</w:t>
      </w:r>
      <w:r>
        <w:rPr>
          <w:rFonts w:hint="eastAsia"/>
        </w:rPr>
        <w:t>项目组</w:t>
      </w:r>
      <w:r>
        <w:t>做如下处理</w:t>
      </w:r>
      <w:r>
        <w:rPr>
          <w:rFonts w:hint="eastAsia"/>
        </w:rPr>
        <w:t>：将</w:t>
      </w:r>
      <w:r>
        <w:t>entity embedding 映射到word embedding的向量空间。</w:t>
      </w:r>
      <w:r>
        <w:rPr>
          <w:rFonts w:hint="eastAsia"/>
        </w:rPr>
        <w:t>变换后的</w:t>
      </w:r>
      <w:r>
        <w:t>entity embedding表示为：</w:t>
      </w:r>
    </w:p>
    <w:p w14:paraId="6B316B4F" w14:textId="77777777" w:rsidR="004F1C17" w:rsidRPr="004F1C17" w:rsidRDefault="004F1C17" w:rsidP="004F1C17">
      <w:pPr>
        <w:widowControl/>
        <w:jc w:val="left"/>
        <w:rPr>
          <w:rFonts w:ascii="宋体" w:eastAsia="宋体" w:hAnsi="宋体" w:cs="宋体"/>
          <w:kern w:val="0"/>
          <w:sz w:val="24"/>
          <w:szCs w:val="24"/>
        </w:rPr>
      </w:pPr>
      <w:r w:rsidRPr="004F1C17">
        <w:rPr>
          <w:rFonts w:ascii="宋体" w:eastAsia="宋体" w:hAnsi="宋体" w:cs="宋体"/>
          <w:noProof/>
          <w:kern w:val="0"/>
          <w:sz w:val="24"/>
          <w:szCs w:val="24"/>
        </w:rPr>
        <w:drawing>
          <wp:inline distT="0" distB="0" distL="0" distR="0" wp14:anchorId="61EEB06E" wp14:editId="1CF35A2F">
            <wp:extent cx="3181350" cy="5048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81350" cy="504825"/>
                    </a:xfrm>
                    <a:prstGeom prst="rect">
                      <a:avLst/>
                    </a:prstGeom>
                    <a:noFill/>
                    <a:ln>
                      <a:noFill/>
                    </a:ln>
                  </pic:spPr>
                </pic:pic>
              </a:graphicData>
            </a:graphic>
          </wp:inline>
        </w:drawing>
      </w:r>
    </w:p>
    <w:p w14:paraId="70B7842C" w14:textId="68CE1243" w:rsidR="005B063E" w:rsidRDefault="004F1C17" w:rsidP="00BB1E59">
      <w:r>
        <w:rPr>
          <w:rFonts w:hint="eastAsia"/>
        </w:rPr>
        <w:t>转换函数选择非线性的tanh函数：</w:t>
      </w:r>
    </w:p>
    <w:p w14:paraId="5A211563" w14:textId="77777777" w:rsidR="004F1C17" w:rsidRPr="004F1C17" w:rsidRDefault="004F1C17" w:rsidP="004F1C17">
      <w:pPr>
        <w:widowControl/>
        <w:jc w:val="left"/>
        <w:rPr>
          <w:rFonts w:ascii="宋体" w:eastAsia="宋体" w:hAnsi="宋体" w:cs="宋体"/>
          <w:kern w:val="0"/>
          <w:sz w:val="24"/>
          <w:szCs w:val="24"/>
        </w:rPr>
      </w:pPr>
      <w:r w:rsidRPr="004F1C17">
        <w:rPr>
          <w:rFonts w:ascii="宋体" w:eastAsia="宋体" w:hAnsi="宋体" w:cs="宋体"/>
          <w:noProof/>
          <w:kern w:val="0"/>
          <w:sz w:val="24"/>
          <w:szCs w:val="24"/>
        </w:rPr>
        <w:drawing>
          <wp:inline distT="0" distB="0" distL="0" distR="0" wp14:anchorId="423E6629" wp14:editId="6EE1FBA6">
            <wp:extent cx="2419350" cy="5238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19350" cy="523875"/>
                    </a:xfrm>
                    <a:prstGeom prst="rect">
                      <a:avLst/>
                    </a:prstGeom>
                    <a:noFill/>
                    <a:ln>
                      <a:noFill/>
                    </a:ln>
                  </pic:spPr>
                </pic:pic>
              </a:graphicData>
            </a:graphic>
          </wp:inline>
        </w:drawing>
      </w:r>
    </w:p>
    <w:p w14:paraId="449F7DFD" w14:textId="0229E3CA" w:rsidR="004F1C17" w:rsidRDefault="004F1C17" w:rsidP="00BB1E59">
      <w:r>
        <w:rPr>
          <w:rFonts w:hint="eastAsia"/>
        </w:rPr>
        <w:t>转换后这两个同维度向量</w:t>
      </w:r>
      <w:r w:rsidRPr="004F1C17">
        <w:t>word embedding, entity embedding作为CNN</w:t>
      </w:r>
      <w:r>
        <w:rPr>
          <w:rFonts w:hint="eastAsia"/>
        </w:rPr>
        <w:t>双</w:t>
      </w:r>
      <w:r w:rsidRPr="004F1C17">
        <w:t>通道的输入</w:t>
      </w:r>
      <w:r>
        <w:rPr>
          <w:rFonts w:hint="eastAsia"/>
        </w:rPr>
        <w:t>。</w:t>
      </w:r>
    </w:p>
    <w:p w14:paraId="1C147987" w14:textId="58F0B99B" w:rsidR="004F1C17" w:rsidRPr="00856E19" w:rsidRDefault="00A67BE9" w:rsidP="00BB1E59">
      <m:oMathPara>
        <m:oMath>
          <m:r>
            <m:rPr>
              <m:sty m:val="p"/>
            </m:rPr>
            <w:rPr>
              <w:rFonts w:ascii="Cambria Math" w:hAnsi="Cambria Math"/>
            </w:rPr>
            <m:t>W</m:t>
          </m:r>
          <m: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w</m:t>
                      </m:r>
                    </m:e>
                    <m:sub>
                      <m:r>
                        <w:rPr>
                          <w:rFonts w:ascii="Cambria Math" w:hAnsi="Cambria Math"/>
                        </w:rPr>
                        <m:t>1</m:t>
                      </m:r>
                    </m:sub>
                  </m:sSub>
                  <m: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w:rPr>
                              <w:rFonts w:ascii="Cambria Math" w:hAnsi="Cambria Math"/>
                            </w:rPr>
                            <m:t>1</m:t>
                          </m:r>
                        </m:sub>
                      </m:sSub>
                    </m:e>
                  </m:d>
                </m:e>
              </m:d>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w</m:t>
                      </m:r>
                    </m:e>
                    <m:sub>
                      <m:r>
                        <w:rPr>
                          <w:rFonts w:ascii="Cambria Math" w:hAnsi="Cambria Math"/>
                        </w:rPr>
                        <m:t>2</m:t>
                      </m:r>
                    </m:sub>
                  </m:sSub>
                  <m: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w:rPr>
                              <w:rFonts w:ascii="Cambria Math" w:hAnsi="Cambria Math"/>
                            </w:rPr>
                            <m:t>2</m:t>
                          </m:r>
                        </m:sub>
                      </m:sSub>
                    </m:e>
                  </m:d>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m:t>
                      </m:r>
                    </m:e>
                    <m:sub>
                      <m:r>
                        <w:rPr>
                          <w:rFonts w:ascii="Cambria Math" w:hAnsi="Cambria Math"/>
                        </w:rPr>
                        <m:t>n</m:t>
                      </m:r>
                    </m:sub>
                  </m:sSub>
                  <m: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e</m:t>
                          </m:r>
                        </m:e>
                        <m:sub>
                          <m:r>
                            <w:rPr>
                              <w:rFonts w:ascii="Cambria Math" w:hAnsi="Cambria Math"/>
                            </w:rPr>
                            <m:t>n</m:t>
                          </m:r>
                        </m:sub>
                      </m:sSub>
                    </m:e>
                  </m:d>
                </m:e>
              </m:d>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d×n×2</m:t>
              </m:r>
            </m:sup>
          </m:sSup>
        </m:oMath>
      </m:oMathPara>
    </w:p>
    <w:p w14:paraId="7C4F6D6B" w14:textId="77777777" w:rsidR="00856E19" w:rsidRDefault="00856E19" w:rsidP="00BB1E59">
      <w:pPr>
        <w:rPr>
          <w:rFonts w:hint="eastAsia"/>
        </w:rPr>
      </w:pPr>
    </w:p>
    <w:p w14:paraId="6A57CEEF" w14:textId="63240F48" w:rsidR="00326501" w:rsidRDefault="00A67BE9" w:rsidP="00BB1E59">
      <w:r>
        <w:rPr>
          <w:rFonts w:hint="eastAsia"/>
        </w:rPr>
        <w:t>用户行为数据生成</w:t>
      </w:r>
    </w:p>
    <w:p w14:paraId="604BDECE" w14:textId="77777777" w:rsidR="00EA3EBA" w:rsidRDefault="00CB6A0A" w:rsidP="00BB1E59">
      <w:r>
        <w:rPr>
          <w:rFonts w:hint="eastAsia"/>
        </w:rPr>
        <w:t>首先提取用户观看记录中每条用户观看记录的用户id、观看的媒资id、观看时长、媒资时长和观看时间。对于观看时长和媒资时长，我们计算它们之间的比例，如果比例大于一定阈值，就认为用户观看了该媒资；如果用户观看时长比媒资时长小于阈值，则认为推荐是失败的。这样设计的原因是因为媒资和传统的新闻不同，新闻点进去就能看到内容的总览，而媒资则必须观看一定时长才能明白这个视频在说什么。以此比例</w:t>
      </w:r>
      <w:r w:rsidR="00EA3EBA">
        <w:rPr>
          <w:rFonts w:hint="eastAsia"/>
        </w:rPr>
        <w:t>阈值</w:t>
      </w:r>
      <w:r>
        <w:rPr>
          <w:rFonts w:hint="eastAsia"/>
        </w:rPr>
        <w:t>生成一个0/</w:t>
      </w:r>
      <w:r>
        <w:t>1</w:t>
      </w:r>
      <w:r>
        <w:rPr>
          <w:rFonts w:hint="eastAsia"/>
        </w:rPr>
        <w:t>标签列</w:t>
      </w:r>
      <w:r w:rsidR="00EA3EBA">
        <w:rPr>
          <w:rFonts w:hint="eastAsia"/>
        </w:rPr>
        <w:t>，即用户的观看行为，</w:t>
      </w:r>
      <w:r w:rsidR="00EA3EBA">
        <w:t>1</w:t>
      </w:r>
      <w:r w:rsidR="00EA3EBA">
        <w:rPr>
          <w:rFonts w:hint="eastAsia"/>
        </w:rPr>
        <w:t>代表用户观看过，</w:t>
      </w:r>
      <w:r w:rsidR="00EA3EBA">
        <w:t>0</w:t>
      </w:r>
      <w:r w:rsidR="00EA3EBA">
        <w:rPr>
          <w:rFonts w:hint="eastAsia"/>
        </w:rPr>
        <w:t>代表用户没有观看过。这个观看时长比例作为分类标签的技术也是</w:t>
      </w:r>
      <w:proofErr w:type="spellStart"/>
      <w:r w:rsidR="00EA3EBA">
        <w:rPr>
          <w:rFonts w:hint="eastAsia"/>
        </w:rPr>
        <w:t>bilibili</w:t>
      </w:r>
      <w:proofErr w:type="spellEnd"/>
      <w:r w:rsidR="00EA3EBA">
        <w:rPr>
          <w:rFonts w:hint="eastAsia"/>
        </w:rPr>
        <w:t>推荐算法的一部分。</w:t>
      </w:r>
    </w:p>
    <w:p w14:paraId="796B2946" w14:textId="4B52449A" w:rsidR="00A67BE9" w:rsidRDefault="00EA3EBA" w:rsidP="00BB1E59">
      <w:r>
        <w:rPr>
          <w:rFonts w:hint="eastAsia"/>
        </w:rPr>
        <w:t xml:space="preserve"> </w:t>
      </w:r>
      <w:r>
        <w:t xml:space="preserve"> </w:t>
      </w:r>
      <w:r>
        <w:rPr>
          <w:rFonts w:hint="eastAsia"/>
        </w:rPr>
        <w:t>之后先对数据集进行排序，按用户观看行为发生的时间排序，以用户id为字典的key，从上向下遍历整个数据集，建立这个数据集中用户</w:t>
      </w:r>
      <w:r w:rsidR="00095556">
        <w:rPr>
          <w:rFonts w:hint="eastAsia"/>
        </w:rPr>
        <w:t>的累积</w:t>
      </w:r>
      <w:r>
        <w:rPr>
          <w:rFonts w:hint="eastAsia"/>
        </w:rPr>
        <w:t>观看记录。这个记录是用前缀和的形式生成的，这意味着算法维护了</w:t>
      </w:r>
      <w:r w:rsidR="00095556">
        <w:rPr>
          <w:rFonts w:hint="eastAsia"/>
        </w:rPr>
        <w:t>一</w:t>
      </w:r>
      <w:r>
        <w:rPr>
          <w:rFonts w:hint="eastAsia"/>
        </w:rPr>
        <w:t>个id字典，当检索到某一条记录时，如果字典中有该记录的用户id，则该条记录的观看记录列表加上字典中的值，字典中的值加上当前记录，如果没有该记录，则将用户id和当前记录的观看记录加入字典。</w:t>
      </w:r>
      <w:r w:rsidR="003D6B72">
        <w:rPr>
          <w:rFonts w:hint="eastAsia"/>
        </w:rPr>
        <w:t>最后对用户观看数据集进行划分出8</w:t>
      </w:r>
      <w:r w:rsidR="003D6B72">
        <w:t>2</w:t>
      </w:r>
      <w:r w:rsidR="003D6B72">
        <w:rPr>
          <w:rFonts w:hint="eastAsia"/>
        </w:rPr>
        <w:t>，划分出训练集和测试集。生成的数据如下：</w:t>
      </w:r>
    </w:p>
    <w:p w14:paraId="408D7826" w14:textId="77777777" w:rsidR="003D6B72" w:rsidRPr="003D6B72" w:rsidRDefault="003D6B72" w:rsidP="003D6B72">
      <w:pPr>
        <w:widowControl/>
        <w:jc w:val="left"/>
        <w:rPr>
          <w:rFonts w:ascii="宋体" w:eastAsia="宋体" w:hAnsi="宋体" w:cs="宋体"/>
          <w:kern w:val="0"/>
          <w:sz w:val="24"/>
          <w:szCs w:val="24"/>
        </w:rPr>
      </w:pPr>
      <w:r w:rsidRPr="003D6B72">
        <w:rPr>
          <w:rFonts w:ascii="宋体" w:eastAsia="宋体" w:hAnsi="宋体" w:cs="宋体"/>
          <w:noProof/>
          <w:kern w:val="0"/>
          <w:sz w:val="24"/>
          <w:szCs w:val="24"/>
        </w:rPr>
        <w:lastRenderedPageBreak/>
        <w:drawing>
          <wp:inline distT="0" distB="0" distL="0" distR="0" wp14:anchorId="0E471E7A" wp14:editId="65C765DF">
            <wp:extent cx="5484992" cy="2146664"/>
            <wp:effectExtent l="0" t="0" r="190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91371" cy="2149160"/>
                    </a:xfrm>
                    <a:prstGeom prst="rect">
                      <a:avLst/>
                    </a:prstGeom>
                    <a:noFill/>
                    <a:ln>
                      <a:noFill/>
                    </a:ln>
                  </pic:spPr>
                </pic:pic>
              </a:graphicData>
            </a:graphic>
          </wp:inline>
        </w:drawing>
      </w:r>
    </w:p>
    <w:p w14:paraId="2E1E9725" w14:textId="77777777" w:rsidR="003D6B72" w:rsidRDefault="003D6B72" w:rsidP="00BB1E59">
      <w:pPr>
        <w:rPr>
          <w:rFonts w:hint="eastAsia"/>
        </w:rPr>
      </w:pPr>
    </w:p>
    <w:p w14:paraId="55BC61F0" w14:textId="77777777" w:rsidR="003D6B72" w:rsidRPr="003D6B72" w:rsidRDefault="003D6B72" w:rsidP="003D6B72">
      <w:pPr>
        <w:widowControl/>
        <w:jc w:val="left"/>
        <w:rPr>
          <w:rFonts w:ascii="宋体" w:eastAsia="宋体" w:hAnsi="宋体" w:cs="宋体"/>
          <w:kern w:val="0"/>
          <w:sz w:val="24"/>
          <w:szCs w:val="24"/>
        </w:rPr>
      </w:pPr>
      <w:r w:rsidRPr="003D6B72">
        <w:rPr>
          <w:rFonts w:ascii="宋体" w:eastAsia="宋体" w:hAnsi="宋体" w:cs="宋体"/>
          <w:noProof/>
          <w:kern w:val="0"/>
          <w:sz w:val="24"/>
          <w:szCs w:val="24"/>
        </w:rPr>
        <w:drawing>
          <wp:inline distT="0" distB="0" distL="0" distR="0" wp14:anchorId="37062A80" wp14:editId="333E35C0">
            <wp:extent cx="4967142" cy="2976778"/>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3003" cy="2980291"/>
                    </a:xfrm>
                    <a:prstGeom prst="rect">
                      <a:avLst/>
                    </a:prstGeom>
                    <a:noFill/>
                    <a:ln>
                      <a:noFill/>
                    </a:ln>
                  </pic:spPr>
                </pic:pic>
              </a:graphicData>
            </a:graphic>
          </wp:inline>
        </w:drawing>
      </w:r>
    </w:p>
    <w:p w14:paraId="045BC16B" w14:textId="77777777" w:rsidR="00BA7690" w:rsidRPr="00BA7690" w:rsidRDefault="00BA7690" w:rsidP="00BA7690">
      <w:pPr>
        <w:widowControl/>
        <w:jc w:val="left"/>
        <w:rPr>
          <w:rFonts w:ascii="宋体" w:eastAsia="宋体" w:hAnsi="宋体" w:cs="宋体"/>
          <w:kern w:val="0"/>
          <w:sz w:val="24"/>
          <w:szCs w:val="24"/>
        </w:rPr>
      </w:pPr>
      <w:r w:rsidRPr="00BA7690">
        <w:rPr>
          <w:rFonts w:ascii="宋体" w:eastAsia="宋体" w:hAnsi="宋体" w:cs="宋体"/>
          <w:noProof/>
          <w:kern w:val="0"/>
          <w:sz w:val="24"/>
          <w:szCs w:val="24"/>
        </w:rPr>
        <w:lastRenderedPageBreak/>
        <w:drawing>
          <wp:inline distT="0" distB="0" distL="0" distR="0" wp14:anchorId="4F17D154" wp14:editId="2458C2CA">
            <wp:extent cx="5824220" cy="4325756"/>
            <wp:effectExtent l="0" t="0" r="508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0309" cy="4330278"/>
                    </a:xfrm>
                    <a:prstGeom prst="rect">
                      <a:avLst/>
                    </a:prstGeom>
                    <a:noFill/>
                    <a:ln>
                      <a:noFill/>
                    </a:ln>
                  </pic:spPr>
                </pic:pic>
              </a:graphicData>
            </a:graphic>
          </wp:inline>
        </w:drawing>
      </w:r>
    </w:p>
    <w:p w14:paraId="70F659E2" w14:textId="77777777" w:rsidR="00420451" w:rsidRDefault="00420451" w:rsidP="00420451">
      <w:r>
        <w:rPr>
          <w:rFonts w:hint="eastAsia"/>
        </w:rPr>
        <w:t>在训练过程中引入了早停机制，其主要步骤如下：</w:t>
      </w:r>
    </w:p>
    <w:p w14:paraId="35E31B7A" w14:textId="77777777" w:rsidR="00420451" w:rsidRDefault="00420451" w:rsidP="00420451"/>
    <w:p w14:paraId="64A1F235" w14:textId="77777777" w:rsidR="00420451" w:rsidRDefault="00420451" w:rsidP="00420451">
      <w:r>
        <w:t>1. 将原始的训练数据集划分成训练集和验证集。</w:t>
      </w:r>
    </w:p>
    <w:p w14:paraId="33D5C1C2" w14:textId="77777777" w:rsidR="00420451" w:rsidRDefault="00420451" w:rsidP="00420451">
      <w:r>
        <w:t>2. 只在训练集上进行训练，并每个一个周期计算模型在验证集上的误差，本项目使用，每5次epoch。</w:t>
      </w:r>
    </w:p>
    <w:p w14:paraId="2A76F589" w14:textId="77777777" w:rsidR="00420451" w:rsidRDefault="00420451" w:rsidP="00420451">
      <w:r>
        <w:t>3. 当模型在验证集上的误差比上一次训练结果差的时候停止训练.</w:t>
      </w:r>
    </w:p>
    <w:p w14:paraId="1EFAD04D" w14:textId="30B65C3E" w:rsidR="00EA3EBA" w:rsidRDefault="00420451" w:rsidP="00420451">
      <w:pPr>
        <w:rPr>
          <w:rFonts w:hint="eastAsia"/>
        </w:rPr>
      </w:pPr>
      <w:r>
        <w:t>4. 使用上一次迭代结果中的参数作为模型的最终参数。</w:t>
      </w:r>
    </w:p>
    <w:p w14:paraId="429C5616" w14:textId="62C7E9AB" w:rsidR="005B063E" w:rsidRDefault="005B063E" w:rsidP="00BB1E59">
      <w:r>
        <w:t>R</w:t>
      </w:r>
      <w:r>
        <w:rPr>
          <w:rFonts w:hint="eastAsia"/>
        </w:rPr>
        <w:t>eference</w:t>
      </w:r>
    </w:p>
    <w:p w14:paraId="2A5C3B36" w14:textId="55496E7D" w:rsidR="005B063E" w:rsidRDefault="005B063E" w:rsidP="00856E19">
      <w:pPr>
        <w:pStyle w:val="a4"/>
        <w:numPr>
          <w:ilvl w:val="0"/>
          <w:numId w:val="2"/>
        </w:numPr>
        <w:ind w:firstLineChars="0"/>
      </w:pPr>
      <w:r w:rsidRPr="005B063E">
        <w:t>https://github.com/brightmart/roberta_zh</w:t>
      </w:r>
    </w:p>
    <w:p w14:paraId="22E8BA8D" w14:textId="68F2F082" w:rsidR="00856E19" w:rsidRDefault="00856E19" w:rsidP="00856E19">
      <w:pPr>
        <w:pStyle w:val="a4"/>
        <w:numPr>
          <w:ilvl w:val="0"/>
          <w:numId w:val="2"/>
        </w:numPr>
        <w:ind w:firstLineChars="0"/>
        <w:rPr>
          <w:rFonts w:hint="eastAsia"/>
        </w:rPr>
      </w:pPr>
      <w:r w:rsidRPr="00856E19">
        <w:t>https://github.com/Embedding/Chinese-Word-Vectors</w:t>
      </w:r>
    </w:p>
    <w:sectPr w:rsidR="00856E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A63F4"/>
    <w:multiLevelType w:val="multilevel"/>
    <w:tmpl w:val="9A50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1F686F"/>
    <w:multiLevelType w:val="hybridMultilevel"/>
    <w:tmpl w:val="1250FAFE"/>
    <w:lvl w:ilvl="0" w:tplc="A46C4C50">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B39"/>
    <w:rsid w:val="00095556"/>
    <w:rsid w:val="000C607B"/>
    <w:rsid w:val="00120CF4"/>
    <w:rsid w:val="00156DCC"/>
    <w:rsid w:val="001A1AF3"/>
    <w:rsid w:val="001F0C0E"/>
    <w:rsid w:val="00234265"/>
    <w:rsid w:val="00326501"/>
    <w:rsid w:val="00385BD2"/>
    <w:rsid w:val="003D6B72"/>
    <w:rsid w:val="00420451"/>
    <w:rsid w:val="0045683C"/>
    <w:rsid w:val="004E53BF"/>
    <w:rsid w:val="004F1C17"/>
    <w:rsid w:val="00522F30"/>
    <w:rsid w:val="005B063E"/>
    <w:rsid w:val="00625A42"/>
    <w:rsid w:val="0063457F"/>
    <w:rsid w:val="00856E19"/>
    <w:rsid w:val="0095466E"/>
    <w:rsid w:val="009A62EA"/>
    <w:rsid w:val="009F71B9"/>
    <w:rsid w:val="00A67BE9"/>
    <w:rsid w:val="00AC0B4B"/>
    <w:rsid w:val="00B11B39"/>
    <w:rsid w:val="00B22838"/>
    <w:rsid w:val="00BA7690"/>
    <w:rsid w:val="00BB1E59"/>
    <w:rsid w:val="00C84E58"/>
    <w:rsid w:val="00CB6A0A"/>
    <w:rsid w:val="00D01B16"/>
    <w:rsid w:val="00E8411A"/>
    <w:rsid w:val="00EA3EBA"/>
    <w:rsid w:val="00EE6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79A6F"/>
  <w15:chartTrackingRefBased/>
  <w15:docId w15:val="{C936763F-8A02-4852-A353-B3E35C521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C607B"/>
    <w:rPr>
      <w:color w:val="808080"/>
    </w:rPr>
  </w:style>
  <w:style w:type="paragraph" w:styleId="a4">
    <w:name w:val="List Paragraph"/>
    <w:basedOn w:val="a"/>
    <w:uiPriority w:val="34"/>
    <w:qFormat/>
    <w:rsid w:val="00856E1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066943">
      <w:bodyDiv w:val="1"/>
      <w:marLeft w:val="0"/>
      <w:marRight w:val="0"/>
      <w:marTop w:val="0"/>
      <w:marBottom w:val="0"/>
      <w:divBdr>
        <w:top w:val="none" w:sz="0" w:space="0" w:color="auto"/>
        <w:left w:val="none" w:sz="0" w:space="0" w:color="auto"/>
        <w:bottom w:val="none" w:sz="0" w:space="0" w:color="auto"/>
        <w:right w:val="none" w:sz="0" w:space="0" w:color="auto"/>
      </w:divBdr>
      <w:divsChild>
        <w:div w:id="188373435">
          <w:marLeft w:val="0"/>
          <w:marRight w:val="0"/>
          <w:marTop w:val="0"/>
          <w:marBottom w:val="0"/>
          <w:divBdr>
            <w:top w:val="none" w:sz="0" w:space="0" w:color="auto"/>
            <w:left w:val="none" w:sz="0" w:space="0" w:color="auto"/>
            <w:bottom w:val="none" w:sz="0" w:space="0" w:color="auto"/>
            <w:right w:val="none" w:sz="0" w:space="0" w:color="auto"/>
          </w:divBdr>
        </w:div>
      </w:divsChild>
    </w:div>
    <w:div w:id="384063052">
      <w:bodyDiv w:val="1"/>
      <w:marLeft w:val="0"/>
      <w:marRight w:val="0"/>
      <w:marTop w:val="0"/>
      <w:marBottom w:val="0"/>
      <w:divBdr>
        <w:top w:val="none" w:sz="0" w:space="0" w:color="auto"/>
        <w:left w:val="none" w:sz="0" w:space="0" w:color="auto"/>
        <w:bottom w:val="none" w:sz="0" w:space="0" w:color="auto"/>
        <w:right w:val="none" w:sz="0" w:space="0" w:color="auto"/>
      </w:divBdr>
      <w:divsChild>
        <w:div w:id="485097763">
          <w:marLeft w:val="0"/>
          <w:marRight w:val="0"/>
          <w:marTop w:val="0"/>
          <w:marBottom w:val="0"/>
          <w:divBdr>
            <w:top w:val="none" w:sz="0" w:space="0" w:color="auto"/>
            <w:left w:val="none" w:sz="0" w:space="0" w:color="auto"/>
            <w:bottom w:val="none" w:sz="0" w:space="0" w:color="auto"/>
            <w:right w:val="none" w:sz="0" w:space="0" w:color="auto"/>
          </w:divBdr>
        </w:div>
      </w:divsChild>
    </w:div>
    <w:div w:id="573661921">
      <w:bodyDiv w:val="1"/>
      <w:marLeft w:val="0"/>
      <w:marRight w:val="0"/>
      <w:marTop w:val="0"/>
      <w:marBottom w:val="0"/>
      <w:divBdr>
        <w:top w:val="none" w:sz="0" w:space="0" w:color="auto"/>
        <w:left w:val="none" w:sz="0" w:space="0" w:color="auto"/>
        <w:bottom w:val="none" w:sz="0" w:space="0" w:color="auto"/>
        <w:right w:val="none" w:sz="0" w:space="0" w:color="auto"/>
      </w:divBdr>
      <w:divsChild>
        <w:div w:id="1731418342">
          <w:marLeft w:val="0"/>
          <w:marRight w:val="0"/>
          <w:marTop w:val="0"/>
          <w:marBottom w:val="0"/>
          <w:divBdr>
            <w:top w:val="none" w:sz="0" w:space="0" w:color="auto"/>
            <w:left w:val="none" w:sz="0" w:space="0" w:color="auto"/>
            <w:bottom w:val="none" w:sz="0" w:space="0" w:color="auto"/>
            <w:right w:val="none" w:sz="0" w:space="0" w:color="auto"/>
          </w:divBdr>
        </w:div>
      </w:divsChild>
    </w:div>
    <w:div w:id="774860367">
      <w:bodyDiv w:val="1"/>
      <w:marLeft w:val="0"/>
      <w:marRight w:val="0"/>
      <w:marTop w:val="0"/>
      <w:marBottom w:val="0"/>
      <w:divBdr>
        <w:top w:val="none" w:sz="0" w:space="0" w:color="auto"/>
        <w:left w:val="none" w:sz="0" w:space="0" w:color="auto"/>
        <w:bottom w:val="none" w:sz="0" w:space="0" w:color="auto"/>
        <w:right w:val="none" w:sz="0" w:space="0" w:color="auto"/>
      </w:divBdr>
    </w:div>
    <w:div w:id="936716694">
      <w:bodyDiv w:val="1"/>
      <w:marLeft w:val="0"/>
      <w:marRight w:val="0"/>
      <w:marTop w:val="0"/>
      <w:marBottom w:val="0"/>
      <w:divBdr>
        <w:top w:val="none" w:sz="0" w:space="0" w:color="auto"/>
        <w:left w:val="none" w:sz="0" w:space="0" w:color="auto"/>
        <w:bottom w:val="none" w:sz="0" w:space="0" w:color="auto"/>
        <w:right w:val="none" w:sz="0" w:space="0" w:color="auto"/>
      </w:divBdr>
      <w:divsChild>
        <w:div w:id="1937589131">
          <w:marLeft w:val="0"/>
          <w:marRight w:val="0"/>
          <w:marTop w:val="0"/>
          <w:marBottom w:val="0"/>
          <w:divBdr>
            <w:top w:val="none" w:sz="0" w:space="0" w:color="auto"/>
            <w:left w:val="none" w:sz="0" w:space="0" w:color="auto"/>
            <w:bottom w:val="none" w:sz="0" w:space="0" w:color="auto"/>
            <w:right w:val="none" w:sz="0" w:space="0" w:color="auto"/>
          </w:divBdr>
          <w:divsChild>
            <w:div w:id="1910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9326">
      <w:bodyDiv w:val="1"/>
      <w:marLeft w:val="0"/>
      <w:marRight w:val="0"/>
      <w:marTop w:val="0"/>
      <w:marBottom w:val="0"/>
      <w:divBdr>
        <w:top w:val="none" w:sz="0" w:space="0" w:color="auto"/>
        <w:left w:val="none" w:sz="0" w:space="0" w:color="auto"/>
        <w:bottom w:val="none" w:sz="0" w:space="0" w:color="auto"/>
        <w:right w:val="none" w:sz="0" w:space="0" w:color="auto"/>
      </w:divBdr>
      <w:divsChild>
        <w:div w:id="1362128835">
          <w:marLeft w:val="0"/>
          <w:marRight w:val="0"/>
          <w:marTop w:val="0"/>
          <w:marBottom w:val="0"/>
          <w:divBdr>
            <w:top w:val="none" w:sz="0" w:space="0" w:color="auto"/>
            <w:left w:val="none" w:sz="0" w:space="0" w:color="auto"/>
            <w:bottom w:val="none" w:sz="0" w:space="0" w:color="auto"/>
            <w:right w:val="none" w:sz="0" w:space="0" w:color="auto"/>
          </w:divBdr>
        </w:div>
      </w:divsChild>
    </w:div>
    <w:div w:id="986907011">
      <w:bodyDiv w:val="1"/>
      <w:marLeft w:val="0"/>
      <w:marRight w:val="0"/>
      <w:marTop w:val="0"/>
      <w:marBottom w:val="0"/>
      <w:divBdr>
        <w:top w:val="none" w:sz="0" w:space="0" w:color="auto"/>
        <w:left w:val="none" w:sz="0" w:space="0" w:color="auto"/>
        <w:bottom w:val="none" w:sz="0" w:space="0" w:color="auto"/>
        <w:right w:val="none" w:sz="0" w:space="0" w:color="auto"/>
      </w:divBdr>
      <w:divsChild>
        <w:div w:id="385300622">
          <w:marLeft w:val="0"/>
          <w:marRight w:val="0"/>
          <w:marTop w:val="0"/>
          <w:marBottom w:val="0"/>
          <w:divBdr>
            <w:top w:val="none" w:sz="0" w:space="0" w:color="auto"/>
            <w:left w:val="none" w:sz="0" w:space="0" w:color="auto"/>
            <w:bottom w:val="none" w:sz="0" w:space="0" w:color="auto"/>
            <w:right w:val="none" w:sz="0" w:space="0" w:color="auto"/>
          </w:divBdr>
          <w:divsChild>
            <w:div w:id="18227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78269">
      <w:bodyDiv w:val="1"/>
      <w:marLeft w:val="0"/>
      <w:marRight w:val="0"/>
      <w:marTop w:val="0"/>
      <w:marBottom w:val="0"/>
      <w:divBdr>
        <w:top w:val="none" w:sz="0" w:space="0" w:color="auto"/>
        <w:left w:val="none" w:sz="0" w:space="0" w:color="auto"/>
        <w:bottom w:val="none" w:sz="0" w:space="0" w:color="auto"/>
        <w:right w:val="none" w:sz="0" w:space="0" w:color="auto"/>
      </w:divBdr>
    </w:div>
    <w:div w:id="1047100417">
      <w:bodyDiv w:val="1"/>
      <w:marLeft w:val="0"/>
      <w:marRight w:val="0"/>
      <w:marTop w:val="0"/>
      <w:marBottom w:val="0"/>
      <w:divBdr>
        <w:top w:val="none" w:sz="0" w:space="0" w:color="auto"/>
        <w:left w:val="none" w:sz="0" w:space="0" w:color="auto"/>
        <w:bottom w:val="none" w:sz="0" w:space="0" w:color="auto"/>
        <w:right w:val="none" w:sz="0" w:space="0" w:color="auto"/>
      </w:divBdr>
    </w:div>
    <w:div w:id="1341396986">
      <w:bodyDiv w:val="1"/>
      <w:marLeft w:val="0"/>
      <w:marRight w:val="0"/>
      <w:marTop w:val="0"/>
      <w:marBottom w:val="0"/>
      <w:divBdr>
        <w:top w:val="none" w:sz="0" w:space="0" w:color="auto"/>
        <w:left w:val="none" w:sz="0" w:space="0" w:color="auto"/>
        <w:bottom w:val="none" w:sz="0" w:space="0" w:color="auto"/>
        <w:right w:val="none" w:sz="0" w:space="0" w:color="auto"/>
      </w:divBdr>
      <w:divsChild>
        <w:div w:id="1584415407">
          <w:marLeft w:val="0"/>
          <w:marRight w:val="0"/>
          <w:marTop w:val="0"/>
          <w:marBottom w:val="0"/>
          <w:divBdr>
            <w:top w:val="none" w:sz="0" w:space="0" w:color="auto"/>
            <w:left w:val="none" w:sz="0" w:space="0" w:color="auto"/>
            <w:bottom w:val="none" w:sz="0" w:space="0" w:color="auto"/>
            <w:right w:val="none" w:sz="0" w:space="0" w:color="auto"/>
          </w:divBdr>
          <w:divsChild>
            <w:div w:id="11096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0428">
      <w:bodyDiv w:val="1"/>
      <w:marLeft w:val="0"/>
      <w:marRight w:val="0"/>
      <w:marTop w:val="0"/>
      <w:marBottom w:val="0"/>
      <w:divBdr>
        <w:top w:val="none" w:sz="0" w:space="0" w:color="auto"/>
        <w:left w:val="none" w:sz="0" w:space="0" w:color="auto"/>
        <w:bottom w:val="none" w:sz="0" w:space="0" w:color="auto"/>
        <w:right w:val="none" w:sz="0" w:space="0" w:color="auto"/>
      </w:divBdr>
      <w:divsChild>
        <w:div w:id="1423530369">
          <w:marLeft w:val="0"/>
          <w:marRight w:val="0"/>
          <w:marTop w:val="0"/>
          <w:marBottom w:val="0"/>
          <w:divBdr>
            <w:top w:val="none" w:sz="0" w:space="0" w:color="auto"/>
            <w:left w:val="none" w:sz="0" w:space="0" w:color="auto"/>
            <w:bottom w:val="none" w:sz="0" w:space="0" w:color="auto"/>
            <w:right w:val="none" w:sz="0" w:space="0" w:color="auto"/>
          </w:divBdr>
          <w:divsChild>
            <w:div w:id="141750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89465">
      <w:bodyDiv w:val="1"/>
      <w:marLeft w:val="0"/>
      <w:marRight w:val="0"/>
      <w:marTop w:val="0"/>
      <w:marBottom w:val="0"/>
      <w:divBdr>
        <w:top w:val="none" w:sz="0" w:space="0" w:color="auto"/>
        <w:left w:val="none" w:sz="0" w:space="0" w:color="auto"/>
        <w:bottom w:val="none" w:sz="0" w:space="0" w:color="auto"/>
        <w:right w:val="none" w:sz="0" w:space="0" w:color="auto"/>
      </w:divBdr>
    </w:div>
    <w:div w:id="1701512239">
      <w:bodyDiv w:val="1"/>
      <w:marLeft w:val="0"/>
      <w:marRight w:val="0"/>
      <w:marTop w:val="0"/>
      <w:marBottom w:val="0"/>
      <w:divBdr>
        <w:top w:val="none" w:sz="0" w:space="0" w:color="auto"/>
        <w:left w:val="none" w:sz="0" w:space="0" w:color="auto"/>
        <w:bottom w:val="none" w:sz="0" w:space="0" w:color="auto"/>
        <w:right w:val="none" w:sz="0" w:space="0" w:color="auto"/>
      </w:divBdr>
      <w:divsChild>
        <w:div w:id="461464279">
          <w:marLeft w:val="0"/>
          <w:marRight w:val="0"/>
          <w:marTop w:val="0"/>
          <w:marBottom w:val="0"/>
          <w:divBdr>
            <w:top w:val="none" w:sz="0" w:space="0" w:color="auto"/>
            <w:left w:val="none" w:sz="0" w:space="0" w:color="auto"/>
            <w:bottom w:val="none" w:sz="0" w:space="0" w:color="auto"/>
            <w:right w:val="none" w:sz="0" w:space="0" w:color="auto"/>
          </w:divBdr>
        </w:div>
      </w:divsChild>
    </w:div>
    <w:div w:id="1855604425">
      <w:bodyDiv w:val="1"/>
      <w:marLeft w:val="0"/>
      <w:marRight w:val="0"/>
      <w:marTop w:val="0"/>
      <w:marBottom w:val="0"/>
      <w:divBdr>
        <w:top w:val="none" w:sz="0" w:space="0" w:color="auto"/>
        <w:left w:val="none" w:sz="0" w:space="0" w:color="auto"/>
        <w:bottom w:val="none" w:sz="0" w:space="0" w:color="auto"/>
        <w:right w:val="none" w:sz="0" w:space="0" w:color="auto"/>
      </w:divBdr>
      <w:divsChild>
        <w:div w:id="566576859">
          <w:marLeft w:val="0"/>
          <w:marRight w:val="0"/>
          <w:marTop w:val="0"/>
          <w:marBottom w:val="0"/>
          <w:divBdr>
            <w:top w:val="none" w:sz="0" w:space="0" w:color="auto"/>
            <w:left w:val="none" w:sz="0" w:space="0" w:color="auto"/>
            <w:bottom w:val="none" w:sz="0" w:space="0" w:color="auto"/>
            <w:right w:val="none" w:sz="0" w:space="0" w:color="auto"/>
          </w:divBdr>
        </w:div>
      </w:divsChild>
    </w:div>
    <w:div w:id="1994143716">
      <w:bodyDiv w:val="1"/>
      <w:marLeft w:val="0"/>
      <w:marRight w:val="0"/>
      <w:marTop w:val="0"/>
      <w:marBottom w:val="0"/>
      <w:divBdr>
        <w:top w:val="none" w:sz="0" w:space="0" w:color="auto"/>
        <w:left w:val="none" w:sz="0" w:space="0" w:color="auto"/>
        <w:bottom w:val="none" w:sz="0" w:space="0" w:color="auto"/>
        <w:right w:val="none" w:sz="0" w:space="0" w:color="auto"/>
      </w:divBdr>
      <w:divsChild>
        <w:div w:id="155926158">
          <w:marLeft w:val="0"/>
          <w:marRight w:val="0"/>
          <w:marTop w:val="0"/>
          <w:marBottom w:val="0"/>
          <w:divBdr>
            <w:top w:val="none" w:sz="0" w:space="0" w:color="auto"/>
            <w:left w:val="none" w:sz="0" w:space="0" w:color="auto"/>
            <w:bottom w:val="none" w:sz="0" w:space="0" w:color="auto"/>
            <w:right w:val="none" w:sz="0" w:space="0" w:color="auto"/>
          </w:divBdr>
        </w:div>
      </w:divsChild>
    </w:div>
    <w:div w:id="2066484611">
      <w:bodyDiv w:val="1"/>
      <w:marLeft w:val="0"/>
      <w:marRight w:val="0"/>
      <w:marTop w:val="0"/>
      <w:marBottom w:val="0"/>
      <w:divBdr>
        <w:top w:val="none" w:sz="0" w:space="0" w:color="auto"/>
        <w:left w:val="none" w:sz="0" w:space="0" w:color="auto"/>
        <w:bottom w:val="none" w:sz="0" w:space="0" w:color="auto"/>
        <w:right w:val="none" w:sz="0" w:space="0" w:color="auto"/>
      </w:divBdr>
      <w:divsChild>
        <w:div w:id="12195848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755</TotalTime>
  <Pages>4</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 明志</dc:creator>
  <cp:keywords/>
  <dc:description/>
  <cp:lastModifiedBy>朱 明志</cp:lastModifiedBy>
  <cp:revision>10</cp:revision>
  <dcterms:created xsi:type="dcterms:W3CDTF">2021-06-20T12:42:00Z</dcterms:created>
  <dcterms:modified xsi:type="dcterms:W3CDTF">2021-06-22T15:26:00Z</dcterms:modified>
</cp:coreProperties>
</file>