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разработку программного сервиса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интеллектуального анализа данных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85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0"/>
        <w:gridCol w:w="2629"/>
        <w:gridCol w:w="2634"/>
        <w:gridCol w:w="212"/>
        <w:gridCol w:w="2555"/>
        <w:gridCol w:w="2755"/>
        <w:tblGridChange w:id="0">
          <w:tblGrid>
            <w:gridCol w:w="3100"/>
            <w:gridCol w:w="2629"/>
            <w:gridCol w:w="2634"/>
            <w:gridCol w:w="212"/>
            <w:gridCol w:w="2555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200" w:before="0" w:line="276" w:lineRule="auto"/>
              <w:ind w:left="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329"/>
              </w:tabs>
              <w:ind w:left="3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Предсказание эффективности лечения препаратом на основе данных пациента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200" w:before="0" w:line="276" w:lineRule="auto"/>
              <w:ind w:left="34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Групповое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200" w:before="0" w:line="276" w:lineRule="auto"/>
              <w:ind w:left="34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Разработчики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. Осипова А.Д. (К-ближайших соседей)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Локотецкий М.Е.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 (Градиентный бустинг)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200" w:before="0" w:line="276" w:lineRule="auto"/>
              <w:ind w:left="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разработки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329"/>
              </w:tabs>
              <w:ind w:left="3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инструмент для предсказания эффективности лечения препаратом на основе данных пациента (возраст, пол, группа крови, заболевание, препарат)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200" w:before="0" w:line="276" w:lineRule="auto"/>
              <w:ind w:left="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Решаемые задачи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329"/>
              </w:tabs>
              <w:ind w:left="3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Отбор данных.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Предварительная обработка (чистка данных).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Сделать выводы о наличии зависимости группы крови и частоты выявления заболевания.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Построение классификационной модели.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200" w:before="0" w:line="276" w:lineRule="auto"/>
              <w:ind w:left="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Сроки исполнения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6.1 Начало: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30.10.2023 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6.2 Окончание: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22.12.2023 г.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200" w:before="0" w:line="276" w:lineRule="auto"/>
              <w:ind w:left="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требования к разработке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200" w:before="0" w:line="276" w:lineRule="auto"/>
              <w:ind w:left="34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8.1 Источник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hyperlink r:id="rId9">
              <w:r w:rsidDel="00000000" w:rsidR="00000000" w:rsidRPr="00000000">
                <w:rPr>
                  <w:color w:val="0000ff"/>
                  <w:highlight w:val="white"/>
                  <w:u w:val="single"/>
                  <w:rtl w:val="0"/>
                </w:rPr>
                <w:t xml:space="preserve">https://www.kaggle.com/datasets/prasad22/healthcare-dataset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8.2 Параметры обучающих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 векторов; каждый вектор имеет 15 показателей, значимых – 5 и 1 (прогнозируемый) результат тестирования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8.3 Формат признакового вектора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 = 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i w:val="1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rtl w:val="0"/>
              </w:rPr>
              <w:t xml:space="preserve">x2</w:t>
            </w:r>
            <w:r w:rsidDel="00000000" w:rsidR="00000000" w:rsidRPr="00000000">
              <w:rPr>
                <w:rtl w:val="0"/>
              </w:rPr>
              <w:t xml:space="preserve">,…,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4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где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x1 – возраст</w:t>
            </w:r>
          </w:p>
          <w:p w:rsidR="00000000" w:rsidDel="00000000" w:rsidP="00000000" w:rsidRDefault="00000000" w:rsidRPr="00000000" w14:paraId="0000004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x2 – пол</w:t>
            </w:r>
          </w:p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x3 – группа-крови (+резус-фактор)</w:t>
            </w:r>
          </w:p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x4 – заболевание</w:t>
            </w:r>
          </w:p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x5 – используемый препарат</w:t>
            </w:r>
          </w:p>
          <w:p w:rsidR="00000000" w:rsidDel="00000000" w:rsidP="00000000" w:rsidRDefault="00000000" w:rsidRPr="00000000" w14:paraId="0000004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 = 5</w:t>
            </w:r>
          </w:p>
        </w:tc>
      </w:tr>
      <w:tr>
        <w:trPr>
          <w:cantSplit w:val="0"/>
          <w:trHeight w:val="12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8.4 Формат  вектора y (опционально)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 = 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i w:val="1"/>
                <w:rtl w:val="0"/>
              </w:rPr>
              <w:t xml:space="preserve">y1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rtl w:val="0"/>
              </w:rPr>
              <w:t xml:space="preserve">y2</w:t>
            </w:r>
            <w:r w:rsidDel="00000000" w:rsidR="00000000" w:rsidRPr="00000000">
              <w:rPr>
                <w:rtl w:val="0"/>
              </w:rPr>
              <w:t xml:space="preserve">,…,</w:t>
            </w: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где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y1– результат лечения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 = 1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200" w:before="0" w:line="276" w:lineRule="auto"/>
              <w:ind w:left="34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 Функции предварительной обработки (с трансформацией/без трансформации признакового пространства)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Сокращение объема данных (исключение векторов со схожими признаками)</w:t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9.2 Функции содержательной обработки (метод DM, методы DM и принцип интегрирования результата, полученного отдельными методами)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К-ближайших соседей, градиентный бустинг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200" w:before="0" w:line="276" w:lineRule="auto"/>
              <w:ind w:left="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Результаты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10.1 Представление результатов/что позволят установить (формулировка полученных неочевидных знаний, способствующих принятию на практике конкретных управленческих решений)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Модель позволяет определить наиболее вероятный результат лечения на основе исходных данных о пациенте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200" w:before="0" w:line="276" w:lineRule="auto"/>
              <w:ind w:left="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Исследования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11.1 Исследовательская компонента (оценка эффективности и пределов применимости используемых методов, рекомендации по использованию методов в решении аналогичных задач)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гипотезы о наличии зависимости результата лечения от перечисленных признаков.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результате проведенной работы будут сделаны выводы и даны рекомендации.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Ответственные исполнители:</w:t>
        <w:tab/>
        <w:t xml:space="preserve">______________Осипова А.Д.</w:t>
        <w:tab/>
        <w:tab/>
        <w:tab/>
        <w:tab/>
        <w:tab/>
        <w:tab/>
        <w:t xml:space="preserve">Заказчик___________________А.В. Замятин </w:t>
      </w:r>
    </w:p>
    <w:p w:rsidR="00000000" w:rsidDel="00000000" w:rsidP="00000000" w:rsidRDefault="00000000" w:rsidRPr="00000000" w14:paraId="00000079">
      <w:pPr>
        <w:ind w:left="2124" w:firstLine="707.9999999999998"/>
        <w:rPr/>
      </w:pPr>
      <w:r w:rsidDel="00000000" w:rsidR="00000000" w:rsidRPr="00000000">
        <w:rPr>
          <w:rtl w:val="0"/>
        </w:rPr>
        <w:t xml:space="preserve">______________Локотецкий М.Е.</w:t>
        <w:tab/>
      </w:r>
    </w:p>
    <w:sectPr>
      <w:pgSz w:h="11906" w:w="16838" w:orient="landscape"/>
      <w:pgMar w:bottom="850" w:top="1701" w:left="1134" w:right="1134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Святослав Карев" w:id="0" w:date="2023-11-22T03:39:06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 что делает надо написать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A5EB7"/>
    <w:pPr>
      <w:ind w:left="720"/>
      <w:contextualSpacing w:val="1"/>
    </w:pPr>
  </w:style>
  <w:style w:type="table" w:styleId="a4">
    <w:name w:val="Table Grid"/>
    <w:basedOn w:val="a1"/>
    <w:uiPriority w:val="59"/>
    <w:rsid w:val="001A5E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Hyperlink"/>
    <w:basedOn w:val="a0"/>
    <w:uiPriority w:val="99"/>
    <w:unhideWhenUsed w:val="1"/>
    <w:rsid w:val="00426A64"/>
    <w:rPr>
      <w:color w:val="0000ff"/>
      <w:u w:val="single"/>
    </w:rPr>
  </w:style>
  <w:style w:type="character" w:styleId="apple-converted-space" w:customStyle="1">
    <w:name w:val="apple-converted-space"/>
    <w:basedOn w:val="a0"/>
    <w:rsid w:val="00426A64"/>
  </w:style>
  <w:style w:type="paragraph" w:styleId="a6">
    <w:name w:val="Normal (Web)"/>
    <w:basedOn w:val="a"/>
    <w:uiPriority w:val="99"/>
    <w:semiHidden w:val="1"/>
    <w:unhideWhenUsed w:val="1"/>
    <w:rsid w:val="00BD55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kaggle.com/datasets/prasad22/healthcare-datase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pq2M0EYnlG/V5j5ZgEEVoaIxAw==">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2023-11-05T16:58:00Z</dcterms:created>
  <dc:creator>zamyatin av</dc:creator>
</cp:coreProperties>
</file>