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References</w:t>
      </w:r>
    </w:p>
    <w:p>
      <w:pPr>
        <w:spacing w:after="120"/>
        <w:ind w:left="560" w:hanging="560"/>
      </w:pPr>
      <w:r>
        <w:rPr>
          <w:rFonts w:ascii="Calibri" w:cs="Calibri" w:eastAsia="Calibri" w:hAnsi="Calibri"/>
          <w:sz w:val="22"/>
          <w:szCs w:val="22"/>
        </w:rPr>
        <w:t xml:space="preserve">[1]	</w:t>
      </w:r>
      <w:r>
        <w:rPr>
          <w:rFonts w:ascii="Calibri" w:cs="Calibri" w:eastAsia="Calibri" w:hAnsi="Calibri"/>
          <w:sz w:val="22"/>
          <w:szCs w:val="22"/>
        </w:rPr>
        <w:t xml:space="preserve">N. C. Sahoo, M. M. A. Salama, and R. Bartnikas, “Trends in partial discharge pattern classification: a survey,”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IEEE Trans. Dielectr. Electr. Insul.</w:t>
      </w:r>
      <w:r>
        <w:rPr>
          <w:rFonts w:ascii="Calibri" w:cs="Calibri" w:eastAsia="Calibri" w:hAnsi="Calibri"/>
          <w:sz w:val="22"/>
          <w:szCs w:val="22"/>
        </w:rPr>
        <w:t xml:space="preserve">, vol. 12, no. 2, pp. 248–264, 2005. </w:t>
      </w:r>
      <w:hyperlink w:history="1" r:id="rIdsh2jtsnhedgdtwvqlba8t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https://doi.org/10.1109/TDEI.2005.1430395</w:t>
        </w:r>
      </w:hyperlink>
    </w:p>
    <w:p>
      <w:pPr>
        <w:spacing w:after="120"/>
        <w:ind w:left="560" w:hanging="560"/>
      </w:pPr>
      <w:r>
        <w:rPr>
          <w:rFonts w:ascii="Calibri" w:cs="Calibri" w:eastAsia="Calibri" w:hAnsi="Calibri"/>
          <w:sz w:val="22"/>
          <w:szCs w:val="22"/>
        </w:rPr>
        <w:t xml:space="preserve">[2]	</w:t>
      </w:r>
      <w:r>
        <w:rPr>
          <w:rFonts w:ascii="Calibri" w:cs="Calibri" w:eastAsia="Calibri" w:hAnsi="Calibri"/>
          <w:sz w:val="22"/>
          <w:szCs w:val="22"/>
        </w:rPr>
        <w:t xml:space="preserve">A. Krivda, “Automated recognition of partial discharges,”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IEEE Trans. Dielectr. Electr. Insul.</w:t>
      </w:r>
      <w:r>
        <w:rPr>
          <w:rFonts w:ascii="Calibri" w:cs="Calibri" w:eastAsia="Calibri" w:hAnsi="Calibri"/>
          <w:sz w:val="22"/>
          <w:szCs w:val="22"/>
        </w:rPr>
        <w:t xml:space="preserve">, vol. 2, no. 5, pp. 796–821, 1995. </w:t>
      </w:r>
      <w:hyperlink w:history="1" r:id="rIddqtd9yfkm0xfopzbxd3rz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https://doi.org/10.1109/94.469976</w:t>
        </w:r>
      </w:hyperlink>
    </w:p>
    <w:p>
      <w:pPr>
        <w:spacing w:after="120"/>
        <w:ind w:left="560" w:hanging="560"/>
      </w:pPr>
      <w:r>
        <w:rPr>
          <w:rFonts w:ascii="Calibri" w:cs="Calibri" w:eastAsia="Calibri" w:hAnsi="Calibri"/>
          <w:sz w:val="22"/>
          <w:szCs w:val="22"/>
        </w:rPr>
        <w:t xml:space="preserve">[3]	</w:t>
      </w:r>
      <w:r>
        <w:rPr>
          <w:rFonts w:ascii="Calibri" w:cs="Calibri" w:eastAsia="Calibri" w:hAnsi="Calibri"/>
          <w:sz w:val="22"/>
          <w:szCs w:val="22"/>
        </w:rPr>
        <w:t xml:space="preserve">E. Gulski and A. Krivda, “Neural networks as a tool for recognition of partial discharges,”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IEEE Trans. Electr. Insul.</w:t>
      </w:r>
      <w:r>
        <w:rPr>
          <w:rFonts w:ascii="Calibri" w:cs="Calibri" w:eastAsia="Calibri" w:hAnsi="Calibri"/>
          <w:sz w:val="22"/>
          <w:szCs w:val="22"/>
        </w:rPr>
        <w:t xml:space="preserve">, vol. 28, no. 6, pp. 984–1001, 1993. </w:t>
      </w:r>
      <w:hyperlink w:history="1" r:id="rIdtbdulavespfecfvryjuo_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https://doi.org/10.1109/14.249372</w:t>
        </w:r>
      </w:hyperlink>
    </w:p>
    <w:p>
      <w:pPr>
        <w:spacing w:after="120"/>
        <w:ind w:left="560" w:hanging="560"/>
      </w:pPr>
      <w:r>
        <w:rPr>
          <w:rFonts w:ascii="Calibri" w:cs="Calibri" w:eastAsia="Calibri" w:hAnsi="Calibri"/>
          <w:sz w:val="22"/>
          <w:szCs w:val="22"/>
        </w:rPr>
        <w:t xml:space="preserve">[4]	</w:t>
      </w:r>
      <w:r>
        <w:rPr>
          <w:rFonts w:ascii="Calibri" w:cs="Calibri" w:eastAsia="Calibri" w:hAnsi="Calibri"/>
          <w:sz w:val="22"/>
          <w:szCs w:val="22"/>
        </w:rPr>
        <w:t xml:space="preserve">H. Kumar, M. Shafiq, K. Kauhaniemi, and M. Elmusrati, “A review on the classification of partial discharges in medium-voltage cables: detection, feature extraction, artificial intelligence-based classification, and optimization techniques,”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Energies</w:t>
      </w:r>
      <w:r>
        <w:rPr>
          <w:rFonts w:ascii="Calibri" w:cs="Calibri" w:eastAsia="Calibri" w:hAnsi="Calibri"/>
          <w:sz w:val="22"/>
          <w:szCs w:val="22"/>
        </w:rPr>
        <w:t xml:space="preserve">, vol. 17, no. 5, 1142, 2024. </w:t>
      </w:r>
      <w:hyperlink w:history="1" r:id="rId3bcjn5tg0k3pbxzyectbt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https://doi.org/10.3390/en17051142</w:t>
        </w:r>
      </w:hyperlink>
    </w:p>
    <w:p>
      <w:pPr>
        <w:spacing w:after="120"/>
        <w:ind w:left="560" w:hanging="560"/>
      </w:pPr>
      <w:r>
        <w:rPr>
          <w:rFonts w:ascii="Calibri" w:cs="Calibri" w:eastAsia="Calibri" w:hAnsi="Calibri"/>
          <w:sz w:val="22"/>
          <w:szCs w:val="22"/>
        </w:rPr>
        <w:t xml:space="preserve">[5]	</w:t>
      </w:r>
      <w:r>
        <w:rPr>
          <w:rFonts w:ascii="Calibri" w:cs="Calibri" w:eastAsia="Calibri" w:hAnsi="Calibri"/>
          <w:sz w:val="22"/>
          <w:szCs w:val="22"/>
        </w:rPr>
        <w:t xml:space="preserve">H. I. Uckol, S. Ilhan, and A. Ozdemir, “Workmanship defect classification in medium voltage cable terminations with convolutional neural network,”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Electr. Power Syst. Res.</w:t>
      </w:r>
      <w:r>
        <w:rPr>
          <w:rFonts w:ascii="Calibri" w:cs="Calibri" w:eastAsia="Calibri" w:hAnsi="Calibri"/>
          <w:sz w:val="22"/>
          <w:szCs w:val="22"/>
        </w:rPr>
        <w:t xml:space="preserve">, vol. 194, 107105, 2021. </w:t>
      </w:r>
      <w:hyperlink w:history="1" r:id="rIduq9pegnzerpestejppp8a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https://doi.org/10.1016/j.epsr.2021.107105</w:t>
        </w:r>
      </w:hyperlink>
    </w:p>
    <w:p>
      <w:pPr>
        <w:spacing w:after="120"/>
        <w:ind w:left="560" w:hanging="560"/>
      </w:pPr>
      <w:r>
        <w:rPr>
          <w:rFonts w:ascii="Calibri" w:cs="Calibri" w:eastAsia="Calibri" w:hAnsi="Calibri"/>
          <w:sz w:val="22"/>
          <w:szCs w:val="22"/>
        </w:rPr>
        <w:t xml:space="preserve">[6]	</w:t>
      </w:r>
      <w:r>
        <w:rPr>
          <w:rFonts w:ascii="Calibri" w:cs="Calibri" w:eastAsia="Calibri" w:hAnsi="Calibri"/>
          <w:sz w:val="22"/>
          <w:szCs w:val="22"/>
        </w:rPr>
        <w:t xml:space="preserve">C. Sun et al., “Convolutional neural network-based pattern recognition of partial discharge in high-speed electric-multiple-unit cable termination,”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Sensors</w:t>
      </w:r>
      <w:r>
        <w:rPr>
          <w:rFonts w:ascii="Calibri" w:cs="Calibri" w:eastAsia="Calibri" w:hAnsi="Calibri"/>
          <w:sz w:val="22"/>
          <w:szCs w:val="22"/>
        </w:rPr>
        <w:t xml:space="preserve">, vol. 24, no. 8, 2660, 2024. </w:t>
      </w:r>
      <w:hyperlink w:history="1" r:id="rIdmvz0zktgncxymhz6nyneh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https://doi.org/10.3390/s24082660</w:t>
        </w:r>
      </w:hyperlink>
    </w:p>
    <w:p>
      <w:pPr>
        <w:spacing w:after="120"/>
        <w:ind w:left="560" w:hanging="560"/>
      </w:pPr>
      <w:r>
        <w:rPr>
          <w:rFonts w:ascii="Calibri" w:cs="Calibri" w:eastAsia="Calibri" w:hAnsi="Calibri"/>
          <w:sz w:val="22"/>
          <w:szCs w:val="22"/>
        </w:rPr>
        <w:t xml:space="preserve">[7]	</w:t>
      </w:r>
      <w:r>
        <w:rPr>
          <w:rFonts w:ascii="Calibri" w:cs="Calibri" w:eastAsia="Calibri" w:hAnsi="Calibri"/>
          <w:sz w:val="22"/>
          <w:szCs w:val="22"/>
        </w:rPr>
        <w:t xml:space="preserve">C. Qin et al., “Partial discharge signal pattern recognition of composite insulation defects in cross-linked polyethylene cables,”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Sensors</w:t>
      </w:r>
      <w:r>
        <w:rPr>
          <w:rFonts w:ascii="Calibri" w:cs="Calibri" w:eastAsia="Calibri" w:hAnsi="Calibri"/>
          <w:sz w:val="22"/>
          <w:szCs w:val="22"/>
        </w:rPr>
        <w:t xml:space="preserve">, vol. 24, no. 11, 3460, 2024. </w:t>
      </w:r>
      <w:hyperlink w:history="1" r:id="rIdfyfpucsjcopnxkyv9bbxl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https://doi.org/10.3390/s24113460</w:t>
        </w:r>
      </w:hyperlink>
    </w:p>
    <w:p>
      <w:pPr>
        <w:spacing w:after="120"/>
        <w:ind w:left="560" w:hanging="560"/>
      </w:pPr>
      <w:r>
        <w:rPr>
          <w:rFonts w:ascii="Calibri" w:cs="Calibri" w:eastAsia="Calibri" w:hAnsi="Calibri"/>
          <w:sz w:val="22"/>
          <w:szCs w:val="22"/>
        </w:rPr>
        <w:t xml:space="preserve">[8]	</w:t>
      </w:r>
      <w:r>
        <w:rPr>
          <w:rFonts w:ascii="Calibri" w:cs="Calibri" w:eastAsia="Calibri" w:hAnsi="Calibri"/>
          <w:sz w:val="22"/>
          <w:szCs w:val="22"/>
        </w:rPr>
        <w:t xml:space="preserve">W. J. K. Raymond, H. A. Illias, and A. H. A. Bakar, “Classification of partial discharge measured under different levels of noise contamination,”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PLOS ONE</w:t>
      </w:r>
      <w:r>
        <w:rPr>
          <w:rFonts w:ascii="Calibri" w:cs="Calibri" w:eastAsia="Calibri" w:hAnsi="Calibri"/>
          <w:sz w:val="22"/>
          <w:szCs w:val="22"/>
        </w:rPr>
        <w:t xml:space="preserve">, vol. 12, no. 1, e0170111, 2017. </w:t>
      </w:r>
      <w:hyperlink w:history="1" r:id="rId-zhiwept3cnuxkh8oolr2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https://doi.org/10.1371/journal.pone.0170111</w:t>
        </w:r>
      </w:hyperlink>
    </w:p>
    <w:p>
      <w:pPr>
        <w:spacing w:after="120"/>
        <w:ind w:left="560" w:hanging="560"/>
      </w:pPr>
      <w:r>
        <w:rPr>
          <w:rFonts w:ascii="Calibri" w:cs="Calibri" w:eastAsia="Calibri" w:hAnsi="Calibri"/>
          <w:sz w:val="22"/>
          <w:szCs w:val="22"/>
        </w:rPr>
        <w:t xml:space="preserve">[9]	</w:t>
      </w:r>
      <w:r>
        <w:rPr>
          <w:rFonts w:ascii="Calibri" w:cs="Calibri" w:eastAsia="Calibri" w:hAnsi="Calibri"/>
          <w:sz w:val="22"/>
          <w:szCs w:val="22"/>
        </w:rPr>
        <w:t xml:space="preserve">X. Peng et al., “Random forest based optimal feature selection for partial discharge pattern recognition in HV cables,”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IEEE Trans. Power Del.</w:t>
      </w:r>
      <w:r>
        <w:rPr>
          <w:rFonts w:ascii="Calibri" w:cs="Calibri" w:eastAsia="Calibri" w:hAnsi="Calibri"/>
          <w:sz w:val="22"/>
          <w:szCs w:val="22"/>
        </w:rPr>
        <w:t xml:space="preserve">, vol. 34, no. 4, pp. 1715–1724, 2019. </w:t>
      </w:r>
      <w:hyperlink w:history="1" r:id="rIdz7bkhsohgvqe7bcxakkxv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https://doi.org/10.1109/TPWRD.2019.2918316</w:t>
        </w:r>
      </w:hyperlink>
    </w:p>
    <w:p>
      <w:pPr>
        <w:spacing w:after="120"/>
        <w:ind w:left="560" w:hanging="560"/>
      </w:pPr>
      <w:r>
        <w:rPr>
          <w:rFonts w:ascii="Calibri" w:cs="Calibri" w:eastAsia="Calibri" w:hAnsi="Calibri"/>
          <w:sz w:val="22"/>
          <w:szCs w:val="22"/>
        </w:rPr>
        <w:t xml:space="preserve">[10]	</w:t>
      </w:r>
      <w:r>
        <w:rPr>
          <w:rFonts w:ascii="Calibri" w:cs="Calibri" w:eastAsia="Calibri" w:hAnsi="Calibri"/>
          <w:sz w:val="22"/>
          <w:szCs w:val="22"/>
        </w:rPr>
        <w:t xml:space="preserve">X. Peng et al., “A convolutional neural network-based deep learning methodology for recognition of partial discharge patterns from high-voltage cables,”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IEEE Trans. Power Del.</w:t>
      </w:r>
      <w:r>
        <w:rPr>
          <w:rFonts w:ascii="Calibri" w:cs="Calibri" w:eastAsia="Calibri" w:hAnsi="Calibri"/>
          <w:sz w:val="22"/>
          <w:szCs w:val="22"/>
        </w:rPr>
        <w:t xml:space="preserve">, vol. 34, no. 4, pp. 1460–1469, 2019. </w:t>
      </w:r>
      <w:hyperlink w:history="1" r:id="rIdfjd55_h0cbpcaaarpfl7d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https://doi.org/10.1109/TPWRD.2019.2906086</w:t>
        </w:r>
      </w:hyperlink>
    </w:p>
    <w:p>
      <w:pPr>
        <w:spacing w:after="120"/>
        <w:ind w:left="560" w:hanging="560"/>
      </w:pPr>
      <w:r>
        <w:rPr>
          <w:rFonts w:ascii="Calibri" w:cs="Calibri" w:eastAsia="Calibri" w:hAnsi="Calibri"/>
          <w:sz w:val="22"/>
          <w:szCs w:val="22"/>
        </w:rPr>
        <w:t xml:space="preserve">[11]	</w:t>
      </w:r>
      <w:r>
        <w:rPr>
          <w:rFonts w:ascii="Calibri" w:cs="Calibri" w:eastAsia="Calibri" w:hAnsi="Calibri"/>
          <w:sz w:val="22"/>
          <w:szCs w:val="22"/>
        </w:rPr>
        <w:t xml:space="preserve">M.-T. Nguyen, V.-H. Nguyen, S.-J. Yun, and Y.-H. Kim, “Recurrent neural network for partial discharge diagnosis in gas-insulated switchgear,”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Energies</w:t>
      </w:r>
      <w:r>
        <w:rPr>
          <w:rFonts w:ascii="Calibri" w:cs="Calibri" w:eastAsia="Calibri" w:hAnsi="Calibri"/>
          <w:sz w:val="22"/>
          <w:szCs w:val="22"/>
        </w:rPr>
        <w:t xml:space="preserve">, vol. 11, no. 5, 1202, 2018. </w:t>
      </w:r>
      <w:hyperlink w:history="1" r:id="rIdhoanre8vukqqagiq1tawi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https://doi.org/10.3390/en11051202</w:t>
        </w:r>
      </w:hyperlink>
    </w:p>
    <w:p>
      <w:pPr>
        <w:spacing w:after="120"/>
        <w:ind w:left="560" w:hanging="560"/>
      </w:pPr>
      <w:r>
        <w:rPr>
          <w:rFonts w:ascii="Calibri" w:cs="Calibri" w:eastAsia="Calibri" w:hAnsi="Calibri"/>
          <w:sz w:val="22"/>
          <w:szCs w:val="22"/>
        </w:rPr>
        <w:t xml:space="preserve">[12]	</w:t>
      </w:r>
      <w:r>
        <w:rPr>
          <w:rFonts w:ascii="Calibri" w:cs="Calibri" w:eastAsia="Calibri" w:hAnsi="Calibri"/>
          <w:sz w:val="22"/>
          <w:szCs w:val="22"/>
        </w:rPr>
        <w:t xml:space="preserve">Y. Li et al., “Partial discharge pattern recognition based on Swin Transformer for power cable fault diagnosis in modern distribution systems,”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Processes</w:t>
      </w:r>
      <w:r>
        <w:rPr>
          <w:rFonts w:ascii="Calibri" w:cs="Calibri" w:eastAsia="Calibri" w:hAnsi="Calibri"/>
          <w:sz w:val="22"/>
          <w:szCs w:val="22"/>
        </w:rPr>
        <w:t xml:space="preserve">, vol. 13, no. 3, 852, 2025. </w:t>
      </w:r>
      <w:hyperlink w:history="1" r:id="rId1mfxh0hyp4delomnsn0ix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https://doi.org/10.3390/pr13030852</w:t>
        </w:r>
      </w:hyperlink>
    </w:p>
    <w:p>
      <w:pPr>
        <w:spacing w:after="120"/>
        <w:ind w:left="560" w:hanging="560"/>
      </w:pPr>
      <w:r>
        <w:rPr>
          <w:rFonts w:ascii="Calibri" w:cs="Calibri" w:eastAsia="Calibri" w:hAnsi="Calibri"/>
          <w:sz w:val="22"/>
          <w:szCs w:val="22"/>
        </w:rPr>
        <w:t xml:space="preserve">[13]	</w:t>
      </w:r>
      <w:r>
        <w:rPr>
          <w:rFonts w:ascii="Calibri" w:cs="Calibri" w:eastAsia="Calibri" w:hAnsi="Calibri"/>
          <w:sz w:val="22"/>
          <w:szCs w:val="22"/>
        </w:rPr>
        <w:t xml:space="preserve">R. Sahoo and S. Karmakar, “Investigation of electrical tree growth characteristics and partial discharge pattern analysis using deep neural network,”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Electr. Power Syst. Res.</w:t>
      </w:r>
      <w:r>
        <w:rPr>
          <w:rFonts w:ascii="Calibri" w:cs="Calibri" w:eastAsia="Calibri" w:hAnsi="Calibri"/>
          <w:sz w:val="22"/>
          <w:szCs w:val="22"/>
        </w:rPr>
        <w:t xml:space="preserve">, vol. 220, 109287, 2023. </w:t>
      </w:r>
      <w:hyperlink w:history="1" r:id="rId3labvisryviv_xv8kq7ct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https://doi.org/10.1016/j.epsr.2023.109287</w:t>
        </w:r>
      </w:hyperlink>
    </w:p>
    <w:p>
      <w:pPr>
        <w:spacing w:after="120"/>
        <w:ind w:left="560" w:hanging="560"/>
      </w:pPr>
      <w:r>
        <w:rPr>
          <w:rFonts w:ascii="Calibri" w:cs="Calibri" w:eastAsia="Calibri" w:hAnsi="Calibri"/>
          <w:sz w:val="22"/>
          <w:szCs w:val="22"/>
        </w:rPr>
        <w:t xml:space="preserve">[14]	</w:t>
      </w:r>
      <w:r>
        <w:rPr>
          <w:rFonts w:ascii="Calibri" w:cs="Calibri" w:eastAsia="Calibri" w:hAnsi="Calibri"/>
          <w:sz w:val="22"/>
          <w:szCs w:val="22"/>
        </w:rPr>
        <w:t xml:space="preserve">Y. Wang, J. Wu, T. Han, K. Haran, and Y. Yin, “Insulation condition forewarning of form-wound winding for electric aircraft propulsion based on partial discharge and deep learning neural network,”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High Voltage</w:t>
      </w:r>
      <w:r>
        <w:rPr>
          <w:rFonts w:ascii="Calibri" w:cs="Calibri" w:eastAsia="Calibri" w:hAnsi="Calibri"/>
          <w:sz w:val="22"/>
          <w:szCs w:val="22"/>
        </w:rPr>
        <w:t xml:space="preserve">, vol. 6, no. 2, pp. 302–313, 2021. </w:t>
      </w:r>
      <w:hyperlink w:history="1" r:id="rId9ohhsyhpte3lotosf7-uz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https://doi.org/10.1049/hve2.12034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h2jtsnhedgdtwvqlba8t" Type="http://schemas.openxmlformats.org/officeDocument/2006/relationships/hyperlink" Target="https://doi.org/10.1109/TDEI.2005.1430395" TargetMode="External"/><Relationship Id="rIddqtd9yfkm0xfopzbxd3rz" Type="http://schemas.openxmlformats.org/officeDocument/2006/relationships/hyperlink" Target="https://doi.org/10.1109/94.469976" TargetMode="External"/><Relationship Id="rIdtbdulavespfecfvryjuo_" Type="http://schemas.openxmlformats.org/officeDocument/2006/relationships/hyperlink" Target="https://doi.org/10.1109/14.249372" TargetMode="External"/><Relationship Id="rId3bcjn5tg0k3pbxzyectbt" Type="http://schemas.openxmlformats.org/officeDocument/2006/relationships/hyperlink" Target="https://doi.org/10.3390/en17051142" TargetMode="External"/><Relationship Id="rIduq9pegnzerpestejppp8a" Type="http://schemas.openxmlformats.org/officeDocument/2006/relationships/hyperlink" Target="https://doi.org/10.1016/j.epsr.2021.107105" TargetMode="External"/><Relationship Id="rIdmvz0zktgncxymhz6nyneh" Type="http://schemas.openxmlformats.org/officeDocument/2006/relationships/hyperlink" Target="https://doi.org/10.3390/s24082660" TargetMode="External"/><Relationship Id="rIdfyfpucsjcopnxkyv9bbxl" Type="http://schemas.openxmlformats.org/officeDocument/2006/relationships/hyperlink" Target="https://doi.org/10.3390/s24113460" TargetMode="External"/><Relationship Id="rId-zhiwept3cnuxkh8oolr2" Type="http://schemas.openxmlformats.org/officeDocument/2006/relationships/hyperlink" Target="https://doi.org/10.1371/journal.pone.0170111" TargetMode="External"/><Relationship Id="rIdz7bkhsohgvqe7bcxakkxv" Type="http://schemas.openxmlformats.org/officeDocument/2006/relationships/hyperlink" Target="https://doi.org/10.1109/TPWRD.2019.2918316" TargetMode="External"/><Relationship Id="rIdfjd55_h0cbpcaaarpfl7d" Type="http://schemas.openxmlformats.org/officeDocument/2006/relationships/hyperlink" Target="https://doi.org/10.1109/TPWRD.2019.2906086" TargetMode="External"/><Relationship Id="rIdhoanre8vukqqagiq1tawi" Type="http://schemas.openxmlformats.org/officeDocument/2006/relationships/hyperlink" Target="https://doi.org/10.3390/en11051202" TargetMode="External"/><Relationship Id="rId1mfxh0hyp4delomnsn0ix" Type="http://schemas.openxmlformats.org/officeDocument/2006/relationships/hyperlink" Target="https://doi.org/10.3390/pr13030852" TargetMode="External"/><Relationship Id="rId3labvisryviv_xv8kq7ct" Type="http://schemas.openxmlformats.org/officeDocument/2006/relationships/hyperlink" Target="https://doi.org/10.1016/j.epsr.2023.109287" TargetMode="External"/><Relationship Id="rId9ohhsyhpte3lotosf7-uz" Type="http://schemas.openxmlformats.org/officeDocument/2006/relationships/hyperlink" Target="https://doi.org/10.1049/hve2.12034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2026-10-05T16:52:31.829Z</dcterms:created>
  <dcterms:modified xsi:type="dcterms:W3CDTF">2026-10-05T16:52:31.840Z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