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1F3864"/>
          <w:sz w:val="24"/>
          <w:szCs w:val="24"/>
        </w:rPr>
        <w:t xml:space="preserve">3  Activities and Progress</w:t>
      </w:r>
    </w:p>
    <w:p>
      <w:pPr>
        <w:pStyle w:val="Heading2"/>
        <w:spacing w:after="120" w:before="240"/>
      </w:pPr>
      <w:r>
        <w:rPr>
          <w:rFonts w:ascii="Calibri" w:cs="Calibri" w:eastAsia="Calibri" w:hAnsi="Calibri"/>
          <w:b/>
          <w:bCs/>
          <w:color w:val="1F3864"/>
          <w:sz w:val="28"/>
          <w:szCs w:val="28"/>
        </w:rPr>
        <w:t xml:space="preserve">3.1  Completed Activities</w:t>
      </w:r>
    </w:p>
    <w:p>
      <w:pPr>
        <w:spacing w:after="140" w:line="276"/>
        <w:jc w:val="both"/>
      </w:pPr>
      <w:r>
        <w:rPr>
          <w:rFonts w:ascii="Calibri" w:cs="Calibri" w:eastAsia="Calibri" w:hAnsi="Calibri"/>
          <w:sz w:val="22"/>
          <w:szCs w:val="22"/>
        </w:rPr>
        <w:t xml:space="preserve">The following activities have been completed since the start of the semester:</w:t>
      </w:r>
    </w:p>
    <w:p>
      <w:pPr>
        <w:pStyle w:val="ListParagraph"/>
        <w:numPr>
          <w:ilvl w:val="0"/>
          <w:numId w:val="2"/>
        </w:numPr>
        <w:spacing w:after="80" w:line="276"/>
        <w:jc w:val="both"/>
      </w:pPr>
      <w:r>
        <w:rPr>
          <w:rFonts w:ascii="Calibri" w:cs="Calibri" w:eastAsia="Calibri" w:hAnsi="Calibri"/>
          <w:sz w:val="22"/>
          <w:szCs w:val="22"/>
        </w:rPr>
        <w:t xml:space="preserve">The project group was formed, the project was selected, and the initial project-team meeting with DEWA was attended (Weeks 1–2).</w:t>
      </w:r>
    </w:p>
    <w:p>
      <w:pPr>
        <w:pStyle w:val="ListParagraph"/>
        <w:numPr>
          <w:ilvl w:val="0"/>
          <w:numId w:val="2"/>
        </w:numPr>
        <w:spacing w:after="80" w:line="276"/>
        <w:jc w:val="both"/>
      </w:pPr>
      <w:r>
        <w:rPr>
          <w:rFonts w:ascii="Calibri" w:cs="Calibri" w:eastAsia="Calibri" w:hAnsi="Calibri"/>
          <w:sz w:val="22"/>
          <w:szCs w:val="22"/>
        </w:rPr>
        <w:t xml:space="preserve">A shared OneDrive folder, a project logbook, the Gantt chart and a shared progress-report document were set up, and the four literature-review areas and report sections were divided among the team members (Section 9).</w:t>
      </w:r>
    </w:p>
    <w:p>
      <w:pPr>
        <w:pStyle w:val="ListParagraph"/>
        <w:numPr>
          <w:ilvl w:val="0"/>
          <w:numId w:val="2"/>
        </w:numPr>
        <w:spacing w:after="80" w:line="276"/>
        <w:jc w:val="both"/>
      </w:pPr>
      <w:r>
        <w:rPr>
          <w:rFonts w:ascii="Calibri" w:cs="Calibri" w:eastAsia="Calibri" w:hAnsi="Calibri"/>
          <w:sz w:val="22"/>
          <w:szCs w:val="22"/>
        </w:rPr>
        <w:t xml:space="preserve">The first meeting with the supervisors was held on 30 September 2026 to agree the direction of SDP I and the action plan for the next stage (Section 3.3).</w:t>
      </w:r>
    </w:p>
    <w:p>
      <w:pPr>
        <w:pStyle w:val="ListParagraph"/>
        <w:numPr>
          <w:ilvl w:val="0"/>
          <w:numId w:val="2"/>
        </w:numPr>
        <w:spacing w:after="80" w:line="276"/>
        <w:jc w:val="both"/>
      </w:pPr>
      <w:r>
        <w:rPr>
          <w:rFonts w:ascii="Calibri" w:cs="Calibri" w:eastAsia="Calibri" w:hAnsi="Calibri"/>
          <w:sz w:val="22"/>
          <w:szCs w:val="22"/>
        </w:rPr>
        <w:t xml:space="preserve">Literature was searched, screened and reviewed in four areas: XLPE cable insulation and defects, PD fundamentals and measurement, PD signal processing and data representation, and machine-learning and deep-learning classification (Section 2).</w:t>
      </w:r>
    </w:p>
    <w:p>
      <w:pPr>
        <w:pStyle w:val="ListParagraph"/>
        <w:numPr>
          <w:ilvl w:val="0"/>
          <w:numId w:val="2"/>
        </w:numPr>
        <w:spacing w:after="80" w:line="276"/>
        <w:jc w:val="both"/>
      </w:pPr>
      <w:r>
        <w:rPr>
          <w:rFonts w:ascii="Calibri" w:cs="Calibri" w:eastAsia="Calibri" w:hAnsi="Calibri"/>
          <w:sz w:val="22"/>
          <w:szCs w:val="22"/>
        </w:rPr>
        <w:t xml:space="preserve">A literature matrix of the main classification studies (Table 1) and a comparison of the three candidate approach families (Table 2) were prepared, giving a provisional shortlist of methods (Section 2.5.4.1).</w:t>
      </w:r>
    </w:p>
    <w:p>
      <w:pPr>
        <w:pStyle w:val="ListParagraph"/>
        <w:numPr>
          <w:ilvl w:val="0"/>
          <w:numId w:val="2"/>
        </w:numPr>
        <w:spacing w:after="80" w:line="276"/>
        <w:jc w:val="both"/>
      </w:pPr>
      <w:r>
        <w:rPr>
          <w:rFonts w:ascii="Calibri" w:cs="Calibri" w:eastAsia="Calibri" w:hAnsi="Calibri"/>
          <w:sz w:val="22"/>
          <w:szCs w:val="22"/>
        </w:rPr>
        <w:t xml:space="preserve">Three public PD datasets were identified as possible sources of data for early software work (Section 2.4.4).</w:t>
      </w:r>
    </w:p>
    <w:p>
      <w:pPr>
        <w:pStyle w:val="Heading2"/>
        <w:spacing w:after="120" w:before="240"/>
      </w:pPr>
      <w:r>
        <w:rPr>
          <w:rFonts w:ascii="Calibri" w:cs="Calibri" w:eastAsia="Calibri" w:hAnsi="Calibri"/>
          <w:b/>
          <w:bCs/>
          <w:color w:val="1F3864"/>
          <w:sz w:val="28"/>
          <w:szCs w:val="28"/>
        </w:rPr>
        <w:t xml:space="preserve">3.2  Work in Progress</w:t>
      </w:r>
    </w:p>
    <w:p>
      <w:pPr>
        <w:spacing w:after="140" w:line="276"/>
        <w:jc w:val="both"/>
      </w:pPr>
      <w:r>
        <w:rPr>
          <w:rFonts w:ascii="Calibri" w:cs="Calibri" w:eastAsia="Calibri" w:hAnsi="Calibri"/>
          <w:sz w:val="22"/>
          <w:szCs w:val="22"/>
        </w:rPr>
        <w:t xml:space="preserve">The team is completing this combined literature review and progress report. In parallel, the following work is under way:</w:t>
      </w:r>
    </w:p>
    <w:p>
      <w:pPr>
        <w:pStyle w:val="ListParagraph"/>
        <w:numPr>
          <w:ilvl w:val="0"/>
          <w:numId w:val="2"/>
        </w:numPr>
        <w:spacing w:after="80" w:line="276"/>
        <w:jc w:val="both"/>
      </w:pPr>
      <w:r>
        <w:rPr>
          <w:rFonts w:ascii="Calibri" w:cs="Calibri" w:eastAsia="Calibri" w:hAnsi="Calibri"/>
          <w:sz w:val="22"/>
          <w:szCs w:val="22"/>
        </w:rPr>
        <w:t xml:space="preserve">Confirming with the laboratory which defect types can be prepared safely and measured reliably, so that the provisional classes (Section 2.5.1.1) can be fixed.</w:t>
      </w:r>
    </w:p>
    <w:p>
      <w:pPr>
        <w:pStyle w:val="ListParagraph"/>
        <w:numPr>
          <w:ilvl w:val="0"/>
          <w:numId w:val="2"/>
        </w:numPr>
        <w:spacing w:after="80" w:line="276"/>
        <w:jc w:val="both"/>
      </w:pPr>
      <w:r>
        <w:rPr>
          <w:rFonts w:ascii="Calibri" w:cs="Calibri" w:eastAsia="Calibri" w:hAnsi="Calibri"/>
          <w:sz w:val="22"/>
          <w:szCs w:val="22"/>
        </w:rPr>
        <w:t xml:space="preserve">Reviewing the public datasets for relevance, format and labelling, and recording the source of each one, as requested by the supervisors.</w:t>
      </w:r>
    </w:p>
    <w:p>
      <w:pPr>
        <w:pStyle w:val="ListParagraph"/>
        <w:numPr>
          <w:ilvl w:val="0"/>
          <w:numId w:val="2"/>
        </w:numPr>
        <w:spacing w:after="80" w:line="276"/>
        <w:jc w:val="both"/>
      </w:pPr>
      <w:r>
        <w:rPr>
          <w:rFonts w:ascii="Calibri" w:cs="Calibri" w:eastAsia="Calibri" w:hAnsi="Calibri"/>
          <w:sz w:val="22"/>
          <w:szCs w:val="22"/>
        </w:rPr>
        <w:t xml:space="preserve">Deepening the review of the shortlisted methods, so that the input representation and model can be selected at the end of SDP I.</w:t>
      </w:r>
    </w:p>
    <w:p>
      <w:pPr>
        <w:pStyle w:val="ListParagraph"/>
        <w:numPr>
          <w:ilvl w:val="0"/>
          <w:numId w:val="2"/>
        </w:numPr>
        <w:spacing w:after="80" w:line="276"/>
        <w:jc w:val="both"/>
      </w:pPr>
      <w:r>
        <w:rPr>
          <w:rFonts w:ascii="Calibri" w:cs="Calibri" w:eastAsia="Calibri" w:hAnsi="Calibri"/>
          <w:sz w:val="22"/>
          <w:szCs w:val="22"/>
        </w:rPr>
        <w:t xml:space="preserve">Preparing the material for the second supervisor meeting.</w:t>
      </w:r>
    </w:p>
    <w:p>
      <w:pPr>
        <w:spacing w:after="140" w:line="276"/>
        <w:jc w:val="both"/>
      </w:pPr>
      <w:r>
        <w:rPr>
          <w:rFonts w:ascii="Calibri" w:cs="Calibri" w:eastAsia="Calibri" w:hAnsi="Calibri"/>
          <w:sz w:val="22"/>
          <w:szCs w:val="22"/>
        </w:rPr>
        <w:t xml:space="preserve">A simple baseline in Jupyter using suitable public data remains planned for this semester, depending on the availability and relevance of the data.</w:t>
      </w:r>
    </w:p>
    <w:p>
      <w:pPr>
        <w:pStyle w:val="Heading2"/>
        <w:spacing w:after="120" w:before="240"/>
      </w:pPr>
      <w:r>
        <w:rPr>
          <w:rFonts w:ascii="Calibri" w:cs="Calibri" w:eastAsia="Calibri" w:hAnsi="Calibri"/>
          <w:b/>
          <w:bCs/>
          <w:color w:val="1F3864"/>
          <w:sz w:val="28"/>
          <w:szCs w:val="28"/>
        </w:rPr>
        <w:t xml:space="preserve">3.3  Progress Against the Project Plan</w:t>
      </w:r>
    </w:p>
    <w:p>
      <w:pPr>
        <w:spacing w:after="140" w:line="276"/>
        <w:jc w:val="both"/>
      </w:pPr>
      <w:r>
        <w:rPr>
          <w:rFonts w:ascii="Calibri" w:cs="Calibri" w:eastAsia="Calibri" w:hAnsi="Calibri"/>
          <w:sz w:val="22"/>
          <w:szCs w:val="22"/>
        </w:rPr>
        <w:t xml:space="preserve">Progress is measured against the SDP I Gantt chart (Figure 8) and the action plan agreed at the first supervisor meeting on 30 September 2026.</w:t>
      </w:r>
    </w:p>
    <w:p>
      <w:pPr>
        <w:spacing w:after="140" w:line="276"/>
        <w:jc w:val="both"/>
      </w:pPr>
      <w:r>
        <w:rPr>
          <w:rFonts w:ascii="Calibri" w:cs="Calibri" w:eastAsia="Calibri" w:hAnsi="Calibri"/>
          <w:b/>
          <w:bCs/>
          <w:sz w:val="22"/>
          <w:szCs w:val="22"/>
        </w:rPr>
        <w:t xml:space="preserve">Gantt chart.</w:t>
      </w:r>
      <w:r>
        <w:rPr>
          <w:rFonts w:ascii="Calibri" w:cs="Calibri" w:eastAsia="Calibri" w:hAnsi="Calibri"/>
          <w:sz w:val="22"/>
          <w:szCs w:val="22"/>
        </w:rPr>
        <w:t xml:space="preserve"> All set-up and literature-search tasks planned for Weeks 1–5 (tasks 1.1–1.17) were completed on time. The first supervisor meeting, planned for Week 5 (task 1.18), was postponed and held on 30 September (Week 6). This one-week delay did not hold up other work, because the literature review continued in parallel.</w:t>
      </w:r>
    </w:p>
    <w:p>
      <w:pPr>
        <w:spacing w:after="140" w:line="276"/>
        <w:jc w:val="both"/>
      </w:pPr>
      <w:r>
        <w:rPr>
          <w:rFonts w:ascii="Calibri" w:cs="Calibri" w:eastAsia="Calibri" w:hAnsi="Calibri"/>
          <w:b/>
          <w:bCs/>
          <w:sz w:val="22"/>
          <w:szCs w:val="22"/>
        </w:rPr>
        <w:t xml:space="preserve">Supervisor action plan.</w:t>
      </w:r>
      <w:r>
        <w:rPr>
          <w:rFonts w:ascii="Calibri" w:cs="Calibri" w:eastAsia="Calibri" w:hAnsi="Calibri"/>
          <w:sz w:val="22"/>
          <w:szCs w:val="22"/>
        </w:rPr>
        <w:t xml:space="preserve"> Table 3 shows the status of each item requested at the first meeting.</w:t>
      </w:r>
    </w:p>
    <w:p>
      <w:pPr>
        <w:spacing w:after="80" w:before="200"/>
        <w:jc w:val="center"/>
      </w:pPr>
      <w:r>
        <w:rPr>
          <w:rFonts w:ascii="Calibri" w:cs="Calibri" w:eastAsia="Calibri" w:hAnsi="Calibri"/>
          <w:b/>
          <w:bCs/>
          <w:sz w:val="20"/>
          <w:szCs w:val="20"/>
        </w:rPr>
        <w:t xml:space="preserve">Table 3.</w:t>
      </w:r>
      <w:r>
        <w:rPr>
          <w:rFonts w:ascii="Calibri" w:cs="Calibri" w:eastAsia="Calibri" w:hAnsi="Calibri"/>
          <w:sz w:val="20"/>
          <w:szCs w:val="20"/>
        </w:rPr>
        <w:t xml:space="preserve"> Status of the action plan agreed at the first supervisor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626"/>
        <w:gridCol w:w="3000"/>
      </w:tblGrid>
      <w:tr>
        <w:trPr>
          <w:tblHeader/>
        </w:trPr>
        <w:tc>
          <w:tcPr>
            <w:tcW w:type="dxa" w:w="5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w:t>
            </w:r>
          </w:p>
        </w:tc>
        <w:tc>
          <w:tcPr>
            <w:tcW w:type="dxa" w:w="29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Action</w:t>
            </w:r>
          </w:p>
        </w:tc>
        <w:tc>
          <w:tcPr>
            <w:tcW w:type="dxa" w:w="26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Deliverable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Status</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Finalise the problem statement and its importance</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Literature-backed problem statement</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Completed</w:t>
            </w:r>
            <w:r>
              <w:rPr>
                <w:rFonts w:ascii="Calibri" w:cs="Calibri" w:eastAsia="Calibri" w:hAnsi="Calibri"/>
                <w:sz w:val="18"/>
                <w:szCs w:val="18"/>
              </w:rPr>
              <w:t xml:space="preserve"> (Section 2.1)</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Build the literature comparison matrix</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Comparison table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Completed</w:t>
            </w:r>
            <w:r>
              <w:rPr>
                <w:rFonts w:ascii="Calibri" w:cs="Calibri" w:eastAsia="Calibri" w:hAnsi="Calibri"/>
                <w:sz w:val="18"/>
                <w:szCs w:val="18"/>
              </w:rPr>
              <w:t xml:space="preserve"> (Table 1, Section 2.5.4)</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Audit the current data</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Dataset inventory</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In progress.</w:t>
            </w:r>
            <w:r>
              <w:rPr>
                <w:rFonts w:ascii="Calibri" w:cs="Calibri" w:eastAsia="Calibri" w:hAnsi="Calibri"/>
                <w:sz w:val="18"/>
                <w:szCs w:val="18"/>
              </w:rPr>
              <w:t xml:space="preserve"> No laboratory measurements are available yet; the inventory will be completed once the defect samples are prepared</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4</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Search for additional real PD data</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Candidate datasets with source records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In progress.</w:t>
            </w:r>
            <w:r>
              <w:rPr>
                <w:rFonts w:ascii="Calibri" w:cs="Calibri" w:eastAsia="Calibri" w:hAnsi="Calibri"/>
                <w:sz w:val="18"/>
                <w:szCs w:val="18"/>
              </w:rPr>
              <w:t xml:space="preserve"> Three public datasets identified (Section 2.4.4)</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5</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Compare the three recognition approaches</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Method-selection matrix</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Completed</w:t>
            </w:r>
            <w:r>
              <w:rPr>
                <w:rFonts w:ascii="Calibri" w:cs="Calibri" w:eastAsia="Calibri" w:hAnsi="Calibri"/>
                <w:sz w:val="18"/>
                <w:szCs w:val="18"/>
              </w:rPr>
              <w:t xml:space="preserve"> (Table 2, Section 2.5.4)</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Select and justify the approach</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Documented methodology decision</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Provisional shortlist</w:t>
            </w:r>
            <w:r>
              <w:rPr>
                <w:rFonts w:ascii="Calibri" w:cs="Calibri" w:eastAsia="Calibri" w:hAnsi="Calibri"/>
                <w:sz w:val="18"/>
                <w:szCs w:val="18"/>
              </w:rPr>
              <w:t xml:space="preserve"> (Section 2.5.4.1); final selection planned for the end of SDP I</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7</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Set up the experimentation environment</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Jupyter baseline workflow</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Not started.</w:t>
            </w:r>
            <w:r>
              <w:rPr>
                <w:rFonts w:ascii="Calibri" w:cs="Calibri" w:eastAsia="Calibri" w:hAnsi="Calibri"/>
                <w:sz w:val="18"/>
                <w:szCs w:val="18"/>
              </w:rPr>
              <w:t xml:space="preserve"> Planned for the rest of the semester using public data</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8</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Prepare for the next supervisor meeting</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Evidence-based update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In progress</w:t>
            </w:r>
          </w:p>
        </w:tc>
      </w:tr>
    </w:tbl>
    <w:p>
      <w:pPr>
        <w:spacing w:after="140" w:line="276"/>
        <w:jc w:val="both"/>
      </w:pPr>
      <w:r>
        <w:rPr>
          <w:rFonts w:ascii="Calibri" w:cs="Calibri" w:eastAsia="Calibri" w:hAnsi="Calibri"/>
          <w:sz w:val="22"/>
          <w:szCs w:val="22"/>
        </w:rPr>
        <w:t xml:space="preserve">Overall, the literature-review and method-comparison work is on schedule. The items still open depend mainly on information from the laboratory: the defect types that can be prepared, and the list of items and costs from the laboratory supervisor (Section 10.2).</w:t>
      </w:r>
    </w:p>
    <w:p>
      <w:pPr>
        <w:pStyle w:val="Heading1"/>
        <w:spacing w:after="120" w:before="240"/>
      </w:pPr>
      <w:r>
        <w:rPr>
          <w:rFonts w:ascii="Calibri" w:cs="Calibri" w:eastAsia="Calibri" w:hAnsi="Calibri"/>
          <w:b/>
          <w:bCs/>
          <w:color w:val="1F3864"/>
          <w:sz w:val="24"/>
          <w:szCs w:val="24"/>
        </w:rPr>
        <w:t xml:space="preserve">4  Institutional &amp; Project Partner Issues</w:t>
      </w:r>
    </w:p>
    <w:p>
      <w:pPr>
        <w:spacing w:after="140" w:line="276"/>
        <w:jc w:val="both"/>
      </w:pPr>
      <w:r>
        <w:rPr>
          <w:rFonts w:ascii="Calibri" w:cs="Calibri" w:eastAsia="Calibri" w:hAnsi="Calibri"/>
          <w:sz w:val="22"/>
          <w:szCs w:val="22"/>
        </w:rPr>
        <w:t xml:space="preserve">No issues to report.</w:t>
      </w:r>
    </w:p>
    <w:p>
      <w:pPr>
        <w:pStyle w:val="Heading1"/>
        <w:spacing w:after="120" w:before="240"/>
      </w:pPr>
      <w:r>
        <w:rPr>
          <w:rFonts w:ascii="Calibri" w:cs="Calibri" w:eastAsia="Calibri" w:hAnsi="Calibri"/>
          <w:b/>
          <w:bCs/>
          <w:color w:val="1F3864"/>
          <w:sz w:val="24"/>
          <w:szCs w:val="24"/>
        </w:rPr>
        <w:t xml:space="preserve">7  Dissemination</w:t>
      </w:r>
    </w:p>
    <w:p>
      <w:pPr>
        <w:spacing w:after="140" w:line="276"/>
        <w:jc w:val="both"/>
      </w:pPr>
      <w:r>
        <w:rPr>
          <w:rFonts w:ascii="Calibri" w:cs="Calibri" w:eastAsia="Calibri" w:hAnsi="Calibri"/>
          <w:sz w:val="22"/>
          <w:szCs w:val="22"/>
        </w:rPr>
        <w:t xml:space="preserve">No external dissemination has taken place yet, because the project is still in the literature-review stage and has not produced results. Within the project, findings are shared through the team’s shared OneDrive folder and weekly meetings, with the supervisors at progress meetings (the first on 30 September 2026), and through this progress report.</w:t>
      </w:r>
    </w:p>
    <w:p>
      <w:pPr>
        <w:spacing w:after="140" w:line="276"/>
        <w:jc w:val="both"/>
      </w:pPr>
      <w:r>
        <w:rPr>
          <w:rFonts w:ascii="Calibri" w:cs="Calibri" w:eastAsia="Calibri" w:hAnsi="Calibri"/>
          <w:sz w:val="22"/>
          <w:szCs w:val="22"/>
        </w:rPr>
        <w:t xml:space="preserve">Planned dissemination:</w:t>
      </w:r>
    </w:p>
    <w:p>
      <w:pPr>
        <w:pStyle w:val="ListParagraph"/>
        <w:numPr>
          <w:ilvl w:val="0"/>
          <w:numId w:val="2"/>
        </w:numPr>
        <w:spacing w:after="80" w:line="276"/>
        <w:jc w:val="both"/>
      </w:pPr>
      <w:r>
        <w:rPr>
          <w:rFonts w:ascii="Calibri" w:cs="Calibri" w:eastAsia="Calibri" w:hAnsi="Calibri"/>
          <w:sz w:val="22"/>
          <w:szCs w:val="22"/>
        </w:rPr>
        <w:t xml:space="preserve">Regular progress updates to the university supervisors and the DEWA R&amp;D Centre supervisors.</w:t>
      </w:r>
    </w:p>
    <w:p>
      <w:pPr>
        <w:pStyle w:val="ListParagraph"/>
        <w:numPr>
          <w:ilvl w:val="0"/>
          <w:numId w:val="2"/>
        </w:numPr>
        <w:spacing w:after="80" w:line="276"/>
        <w:jc w:val="both"/>
      </w:pPr>
      <w:r>
        <w:rPr>
          <w:rFonts w:ascii="Calibri" w:cs="Calibri" w:eastAsia="Calibri" w:hAnsi="Calibri"/>
          <w:sz w:val="22"/>
          <w:szCs w:val="22"/>
        </w:rPr>
        <w:t xml:space="preserve">The SDP I final report and presentation at the end of this semester.</w:t>
      </w:r>
    </w:p>
    <w:p>
      <w:pPr>
        <w:pStyle w:val="ListParagraph"/>
        <w:numPr>
          <w:ilvl w:val="0"/>
          <w:numId w:val="2"/>
        </w:numPr>
        <w:spacing w:after="80" w:line="276"/>
        <w:jc w:val="both"/>
      </w:pPr>
      <w:r>
        <w:rPr>
          <w:rFonts w:ascii="Calibri" w:cs="Calibri" w:eastAsia="Calibri" w:hAnsi="Calibri"/>
          <w:sz w:val="22"/>
          <w:szCs w:val="22"/>
        </w:rPr>
        <w:t xml:space="preserve">The SDP II final report, presentation and poster at the end of the project.</w:t>
      </w:r>
    </w:p>
    <w:p>
      <w:pPr>
        <w:pStyle w:val="ListParagraph"/>
        <w:numPr>
          <w:ilvl w:val="0"/>
          <w:numId w:val="2"/>
        </w:numPr>
        <w:spacing w:after="80" w:line="276"/>
        <w:jc w:val="both"/>
      </w:pPr>
      <w:r>
        <w:rPr>
          <w:rFonts w:ascii="Calibri" w:cs="Calibri" w:eastAsia="Calibri" w:hAnsi="Calibri"/>
          <w:sz w:val="22"/>
          <w:szCs w:val="22"/>
        </w:rPr>
        <w:t xml:space="preserve">Documented Jupyter notebooks and a description of every dataset used, including its source, shared with the supervisors and DEWA. Any wider release will depend on their approval.</w:t>
      </w:r>
    </w:p>
    <w:p>
      <w:pPr>
        <w:pStyle w:val="ListParagraph"/>
        <w:numPr>
          <w:ilvl w:val="0"/>
          <w:numId w:val="2"/>
        </w:numPr>
        <w:spacing w:after="80" w:line="276"/>
        <w:jc w:val="both"/>
      </w:pPr>
      <w:r>
        <w:rPr>
          <w:rFonts w:ascii="Calibri" w:cs="Calibri" w:eastAsia="Calibri" w:hAnsi="Calibri"/>
          <w:sz w:val="22"/>
          <w:szCs w:val="22"/>
        </w:rPr>
        <w:t xml:space="preserve">If the results allow, a conference or journal paper, prepared with the supervisors.</w:t>
      </w:r>
    </w:p>
    <w:p>
      <w:pPr>
        <w:pStyle w:val="Heading2"/>
        <w:spacing w:after="120" w:before="240"/>
      </w:pPr>
      <w:r>
        <w:rPr>
          <w:rFonts w:ascii="Calibri" w:cs="Calibri" w:eastAsia="Calibri" w:hAnsi="Calibri"/>
          <w:b/>
          <w:bCs/>
          <w:color w:val="1F3864"/>
          <w:sz w:val="28"/>
          <w:szCs w:val="28"/>
        </w:rPr>
        <w:t xml:space="preserve">Suggested addition to Section 9 – Collaboration and Support</w:t>
      </w:r>
    </w:p>
    <w:p>
      <w:pPr>
        <w:spacing w:after="140" w:line="276"/>
        <w:jc w:val="both"/>
      </w:pPr>
      <w:r>
        <w:rPr>
          <w:rFonts w:ascii="Calibri" w:cs="Calibri" w:eastAsia="Calibri" w:hAnsi="Calibri"/>
          <w:i/>
          <w:iCs/>
          <w:sz w:val="22"/>
          <w:szCs w:val="22"/>
        </w:rPr>
        <w:t xml:space="preserve">(For Section 9: paste after the existing paragraph.)</w:t>
      </w:r>
    </w:p>
    <w:p>
      <w:pPr>
        <w:spacing w:after="140" w:line="276"/>
        <w:jc w:val="both"/>
      </w:pPr>
      <w:r>
        <w:rPr>
          <w:rFonts w:ascii="Calibri" w:cs="Calibri" w:eastAsia="Calibri" w:hAnsi="Calibri"/>
          <w:sz w:val="22"/>
          <w:szCs w:val="22"/>
        </w:rPr>
        <w:t xml:space="preserve">The contribution of each member to this report is summarised in Table 4.</w:t>
      </w:r>
    </w:p>
    <w:p>
      <w:pPr>
        <w:spacing w:after="80" w:before="200"/>
        <w:jc w:val="center"/>
      </w:pPr>
      <w:r>
        <w:rPr>
          <w:rFonts w:ascii="Calibri" w:cs="Calibri" w:eastAsia="Calibri" w:hAnsi="Calibri"/>
          <w:b/>
          <w:bCs/>
          <w:sz w:val="20"/>
          <w:szCs w:val="20"/>
        </w:rPr>
        <w:t xml:space="preserve">Table 4.</w:t>
      </w:r>
      <w:r>
        <w:rPr>
          <w:rFonts w:ascii="Calibri" w:cs="Calibri" w:eastAsia="Calibri" w:hAnsi="Calibri"/>
          <w:sz w:val="20"/>
          <w:szCs w:val="20"/>
        </w:rPr>
        <w:t xml:space="preserve"> Contribution of each team member to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Member</w:t>
            </w:r>
          </w:p>
        </w:tc>
        <w:tc>
          <w:tcPr>
            <w:tcW w:type="dxa" w:w="34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Literature review</w:t>
            </w:r>
          </w:p>
        </w:tc>
        <w:tc>
          <w:tcPr>
            <w:tcW w:type="dxa" w:w="34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Other sections of this report</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Mariam Alhosani</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2.4 PD diagnosis, data and signal representation</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 Summary; 10 Financial statement</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Zainab Alkhalsan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 Machine learning and deep learning for PD classification</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 Activities and progress; 4 Institutional and project partner issues; 7 Dissemination</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Ayesha Alameri</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2.2 Partial discharge fundamentals and measurement</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5 Outcomes and lessons learned; 6 Evaluation; 9 Collaboration and support</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Bashayer Alyammahi</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2.3 Power cable insulation and defects</w:t>
            </w:r>
          </w:p>
        </w:tc>
        <w:tc>
          <w:tcPr>
            <w:tcW w:type="dxa" w:w="3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8 Risks, issues and challenges; 11 Next steps (against Gantt chart)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2026-10-05T20:28:19.651Z</dcterms:created>
  <dcterms:modified xsi:type="dcterms:W3CDTF">2026-10-05T20:28:19.652Z</dcterms:modified>
</cp:coreProperties>
</file>

<file path=docProps/custom.xml><?xml version="1.0" encoding="utf-8"?>
<Properties xmlns="http://schemas.openxmlformats.org/officeDocument/2006/custom-properties" xmlns:vt="http://schemas.openxmlformats.org/officeDocument/2006/docPropsVTypes"/>
</file>