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51" w:rsidRPr="00963DEF" w:rsidRDefault="00390F16">
      <w:pPr>
        <w:rPr>
          <w:b/>
        </w:rPr>
      </w:pPr>
      <w:r w:rsidRPr="00963DEF">
        <w:rPr>
          <w:rFonts w:hint="eastAsia"/>
          <w:b/>
        </w:rPr>
        <w:t>수정수가란,</w:t>
      </w:r>
    </w:p>
    <w:p w:rsidR="003826D7" w:rsidRDefault="003826D7">
      <w:r>
        <w:rPr>
          <w:rFonts w:hint="eastAsia"/>
        </w:rPr>
        <w:t>증자나 액면분할 배당 등</w:t>
      </w:r>
      <w:r w:rsidR="00115A8A">
        <w:rPr>
          <w:rFonts w:hint="eastAsia"/>
        </w:rPr>
        <w:t xml:space="preserve">의 이벤트가 </w:t>
      </w:r>
      <w:r>
        <w:rPr>
          <w:rFonts w:hint="eastAsia"/>
        </w:rPr>
        <w:t xml:space="preserve">발생하면 </w:t>
      </w:r>
      <w:r w:rsidR="00115A8A">
        <w:rPr>
          <w:rFonts w:hint="eastAsia"/>
        </w:rPr>
        <w:t>과거의 1주당 가격과 이벤트 이후의 1주당 가격이 다르게 되어 차트에 단층이 생기고 연속성을 잃게 된다.</w:t>
      </w:r>
    </w:p>
    <w:p w:rsidR="005F3994" w:rsidRDefault="00115A8A">
      <w:pPr>
        <w:rPr>
          <w:noProof/>
        </w:rPr>
      </w:pPr>
      <w:r>
        <w:rPr>
          <w:rFonts w:hint="eastAsia"/>
        </w:rPr>
        <w:t>이렇게 되면 수식을 적용하는데 문제가 생</w:t>
      </w:r>
      <w:r w:rsidR="00425D5E">
        <w:rPr>
          <w:rFonts w:hint="eastAsia"/>
        </w:rPr>
        <w:t xml:space="preserve">기기 때문에 </w:t>
      </w:r>
      <w:r>
        <w:rPr>
          <w:rFonts w:hint="eastAsia"/>
        </w:rPr>
        <w:t>이벤트 발생 전</w:t>
      </w:r>
      <w:r w:rsidR="00425D5E">
        <w:rPr>
          <w:rFonts w:hint="eastAsia"/>
        </w:rPr>
        <w:t xml:space="preserve"> 주가를 현재 주가 수준으로 맞춰야 한다.</w:t>
      </w:r>
      <w:r w:rsidR="005F3994" w:rsidRPr="005F3994">
        <w:rPr>
          <w:noProof/>
        </w:rPr>
        <w:t xml:space="preserve"> </w:t>
      </w:r>
    </w:p>
    <w:p w:rsidR="00963DEF" w:rsidRDefault="00963DEF">
      <w:pPr>
        <w:rPr>
          <w:noProof/>
        </w:rPr>
      </w:pPr>
      <w:r>
        <w:rPr>
          <w:rFonts w:hint="eastAsia"/>
          <w:noProof/>
        </w:rPr>
        <w:t>대표적으로 차트에 단층이 생기는 배당락을 예시로 보면,</w:t>
      </w:r>
    </w:p>
    <w:p w:rsidR="003826D7" w:rsidRDefault="005F3994">
      <w:r>
        <w:rPr>
          <w:noProof/>
        </w:rPr>
        <w:drawing>
          <wp:inline distT="0" distB="0" distL="0" distR="0" wp14:anchorId="7D02EEA7" wp14:editId="748A899B">
            <wp:extent cx="5091379" cy="213733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351" cy="21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AB3">
        <w:rPr>
          <w:rFonts w:hint="eastAsia"/>
        </w:rPr>
        <w:t xml:space="preserve"> </w:t>
      </w:r>
    </w:p>
    <w:p w:rsidR="005F3994" w:rsidRDefault="005F3994">
      <w:r>
        <w:rPr>
          <w:rFonts w:hint="eastAsia"/>
        </w:rPr>
        <w:t xml:space="preserve">위와 같이 배당이 발생하면 </w:t>
      </w:r>
      <w:proofErr w:type="spellStart"/>
      <w:r w:rsidR="00963DEF">
        <w:rPr>
          <w:rFonts w:hint="eastAsia"/>
        </w:rPr>
        <w:t>배당락으로</w:t>
      </w:r>
      <w:proofErr w:type="spellEnd"/>
      <w:r w:rsidR="00963DEF">
        <w:rPr>
          <w:rFonts w:hint="eastAsia"/>
        </w:rPr>
        <w:t xml:space="preserve"> 인해 차트에 단층이 생기고</w:t>
      </w:r>
    </w:p>
    <w:p w:rsidR="00A82755" w:rsidRPr="002C1507" w:rsidRDefault="00963DEF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배당락</w:t>
      </w:r>
      <w:proofErr w:type="spellEnd"/>
      <w:r>
        <w:rPr>
          <w:rFonts w:hint="eastAsia"/>
        </w:rPr>
        <w:t xml:space="preserve"> 이전 가격은 수정주가를 구하여 차트의 연속성을 </w:t>
      </w:r>
      <w:proofErr w:type="spellStart"/>
      <w:r>
        <w:rPr>
          <w:rFonts w:hint="eastAsia"/>
        </w:rPr>
        <w:t>유지해야한다</w:t>
      </w:r>
      <w:proofErr w:type="spellEnd"/>
      <w:r>
        <w:rPr>
          <w:rFonts w:hint="eastAsia"/>
        </w:rPr>
        <w:t>.</w:t>
      </w:r>
    </w:p>
    <w:p w:rsidR="00963DEF" w:rsidRDefault="00963DEF">
      <w:pPr>
        <w:rPr>
          <w:b/>
        </w:rPr>
      </w:pPr>
      <w:proofErr w:type="spellStart"/>
      <w:r w:rsidRPr="00A82755">
        <w:rPr>
          <w:rFonts w:hint="eastAsia"/>
          <w:b/>
        </w:rPr>
        <w:t>풋콜패리티</w:t>
      </w:r>
      <w:proofErr w:type="spellEnd"/>
    </w:p>
    <w:p w:rsidR="002C1507" w:rsidRDefault="002C1507"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풋과</w:t>
      </w:r>
      <w:proofErr w:type="spellEnd"/>
      <w:r>
        <w:rPr>
          <w:rFonts w:hint="eastAsia"/>
        </w:rPr>
        <w:t xml:space="preserve"> 콜 사이에는 차익거래 기회가 존재하지 않습니다.</w:t>
      </w:r>
    </w:p>
    <w:p w:rsidR="002C1507" w:rsidRPr="002C1507" w:rsidRDefault="002C1507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풋과</w:t>
      </w:r>
      <w:proofErr w:type="spellEnd"/>
      <w:r>
        <w:rPr>
          <w:rFonts w:hint="eastAsia"/>
        </w:rPr>
        <w:t xml:space="preserve"> 콜은 항상 다음과 같은 등식을 만족해야 합니다.</w:t>
      </w:r>
    </w:p>
    <w:p w:rsidR="00963DEF" w:rsidRDefault="00963DEF">
      <w:r>
        <w:rPr>
          <w:noProof/>
        </w:rPr>
        <w:drawing>
          <wp:inline distT="0" distB="0" distL="0" distR="0" wp14:anchorId="182FF3CD" wp14:editId="20164139">
            <wp:extent cx="1876425" cy="381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EF" w:rsidRDefault="00963DEF">
      <w:r>
        <w:rPr>
          <w:rFonts w:hint="eastAsia"/>
        </w:rPr>
        <w:t xml:space="preserve">위 식을 간단히 하면 </w:t>
      </w:r>
    </w:p>
    <w:p w:rsidR="00963DEF" w:rsidRDefault="00963DEF">
      <w:r>
        <w:rPr>
          <w:noProof/>
        </w:rPr>
        <w:drawing>
          <wp:inline distT="0" distB="0" distL="0" distR="0" wp14:anchorId="1B7A4C18" wp14:editId="6E4C821B">
            <wp:extent cx="1485900" cy="352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EF" w:rsidRDefault="00963DEF">
      <w:r>
        <w:rPr>
          <w:rFonts w:hint="eastAsia"/>
        </w:rPr>
        <w:t>위와 같</w:t>
      </w:r>
      <w:r w:rsidR="002C1507">
        <w:rPr>
          <w:rFonts w:hint="eastAsia"/>
        </w:rPr>
        <w:t>습니</w:t>
      </w:r>
      <w:r>
        <w:rPr>
          <w:rFonts w:hint="eastAsia"/>
        </w:rPr>
        <w:t>다.</w:t>
      </w:r>
    </w:p>
    <w:p w:rsidR="002C1507" w:rsidRDefault="00963DEF">
      <w:r>
        <w:rPr>
          <w:rFonts w:hint="eastAsia"/>
        </w:rPr>
        <w:t xml:space="preserve">즉, </w:t>
      </w:r>
      <w:proofErr w:type="spellStart"/>
      <w:r>
        <w:rPr>
          <w:rFonts w:hint="eastAsia"/>
        </w:rPr>
        <w:t>콜가격</w:t>
      </w:r>
      <w:proofErr w:type="spellEnd"/>
      <w:r>
        <w:rPr>
          <w:rFonts w:hint="eastAsia"/>
        </w:rPr>
        <w:t xml:space="preserve"> + 행사가격 = </w:t>
      </w:r>
      <w:proofErr w:type="spellStart"/>
      <w:r>
        <w:rPr>
          <w:rFonts w:hint="eastAsia"/>
        </w:rPr>
        <w:t>풋가격</w:t>
      </w:r>
      <w:proofErr w:type="spellEnd"/>
      <w:r>
        <w:rPr>
          <w:rFonts w:hint="eastAsia"/>
        </w:rPr>
        <w:t xml:space="preserve"> + </w:t>
      </w:r>
      <w:r w:rsidR="00A82755">
        <w:rPr>
          <w:rFonts w:hint="eastAsia"/>
        </w:rPr>
        <w:t>기초자산의 가격</w:t>
      </w:r>
      <w:r w:rsidR="002C1507">
        <w:rPr>
          <w:rFonts w:hint="eastAsia"/>
        </w:rPr>
        <w:t>입니다.</w:t>
      </w:r>
    </w:p>
    <w:p w:rsidR="002C1507" w:rsidRDefault="002C1507">
      <w:r>
        <w:rPr>
          <w:rFonts w:hint="eastAsia"/>
        </w:rPr>
        <w:t>위 등식이 일치하지 않을 때 차익거래 기회가 발생합니다.</w:t>
      </w:r>
    </w:p>
    <w:p w:rsidR="002C1507" w:rsidRDefault="0021395D">
      <w:r>
        <w:rPr>
          <w:rFonts w:hint="eastAsia"/>
        </w:rPr>
        <w:lastRenderedPageBreak/>
        <w:t>민감도 지표</w:t>
      </w:r>
    </w:p>
    <w:p w:rsidR="0021395D" w:rsidRDefault="0021395D" w:rsidP="0021395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델타</w:t>
      </w:r>
    </w:p>
    <w:p w:rsidR="0021395D" w:rsidRDefault="0021395D" w:rsidP="0021395D">
      <w:pPr>
        <w:pStyle w:val="a4"/>
        <w:ind w:leftChars="0" w:left="760"/>
      </w:pPr>
      <w:r>
        <w:rPr>
          <w:rFonts w:hint="eastAsia"/>
        </w:rPr>
        <w:t>- 기초자산가격의 한 단위 변동에 대한 옵션 프리미엄의 변화</w:t>
      </w:r>
    </w:p>
    <w:p w:rsidR="0021395D" w:rsidRDefault="0021395D" w:rsidP="0021395D">
      <w:pPr>
        <w:pStyle w:val="a4"/>
        <w:ind w:leftChars="0" w:left="760"/>
      </w:pPr>
      <w:r>
        <w:rPr>
          <w:rFonts w:hint="eastAsia"/>
        </w:rPr>
        <w:t xml:space="preserve">- 예를 들어 어느 </w:t>
      </w:r>
      <w:proofErr w:type="spellStart"/>
      <w:r>
        <w:rPr>
          <w:rFonts w:hint="eastAsia"/>
        </w:rPr>
        <w:t>콜옵션의</w:t>
      </w:r>
      <w:proofErr w:type="spellEnd"/>
      <w:r>
        <w:rPr>
          <w:rFonts w:hint="eastAsia"/>
        </w:rPr>
        <w:t xml:space="preserve"> 델타가 0.5라 하면 기초자산이 1 움직일 때 옵션가격이 0.5 변함을 의미합니다.</w:t>
      </w:r>
    </w:p>
    <w:p w:rsidR="002650C7" w:rsidRDefault="002650C7" w:rsidP="002650C7">
      <w:pPr>
        <w:pStyle w:val="a4"/>
        <w:ind w:leftChars="0" w:left="76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콜옵션의</w:t>
      </w:r>
      <w:proofErr w:type="spellEnd"/>
      <w:r>
        <w:rPr>
          <w:rFonts w:hint="eastAsia"/>
        </w:rPr>
        <w:t xml:space="preserve"> 경우 델타가 1에 가까우면 </w:t>
      </w:r>
      <w:proofErr w:type="spellStart"/>
      <w:r>
        <w:rPr>
          <w:rFonts w:hint="eastAsia"/>
        </w:rPr>
        <w:t>내가격으로</w:t>
      </w:r>
      <w:proofErr w:type="spellEnd"/>
      <w:r>
        <w:rPr>
          <w:rFonts w:hint="eastAsia"/>
        </w:rPr>
        <w:t xml:space="preserve"> 종료할 확률이 높고, 델타가 0에 가까우면 </w:t>
      </w:r>
      <w:proofErr w:type="spellStart"/>
      <w:r>
        <w:rPr>
          <w:rFonts w:hint="eastAsia"/>
        </w:rPr>
        <w:t>외가격으로</w:t>
      </w:r>
      <w:proofErr w:type="spellEnd"/>
      <w:r>
        <w:rPr>
          <w:rFonts w:hint="eastAsia"/>
        </w:rPr>
        <w:t xml:space="preserve"> 종료할 확률이 높습니다.</w:t>
      </w:r>
    </w:p>
    <w:p w:rsidR="002650C7" w:rsidRDefault="002650C7" w:rsidP="002650C7">
      <w:pPr>
        <w:pStyle w:val="a4"/>
        <w:ind w:leftChars="0" w:left="76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풋옵션의</w:t>
      </w:r>
      <w:proofErr w:type="spellEnd"/>
      <w:r>
        <w:rPr>
          <w:rFonts w:hint="eastAsia"/>
        </w:rPr>
        <w:t xml:space="preserve"> 경우 델타가 -1에 가까우면 </w:t>
      </w:r>
      <w:proofErr w:type="spellStart"/>
      <w:r>
        <w:rPr>
          <w:rFonts w:hint="eastAsia"/>
        </w:rPr>
        <w:t>내가격으로</w:t>
      </w:r>
      <w:proofErr w:type="spellEnd"/>
      <w:r>
        <w:rPr>
          <w:rFonts w:hint="eastAsia"/>
        </w:rPr>
        <w:t xml:space="preserve"> 종료할 확률이 높고, 델타가 0에 가까우면 </w:t>
      </w:r>
      <w:proofErr w:type="spellStart"/>
      <w:r>
        <w:rPr>
          <w:rFonts w:hint="eastAsia"/>
        </w:rPr>
        <w:t>외가격으로</w:t>
      </w:r>
      <w:proofErr w:type="spellEnd"/>
      <w:r>
        <w:rPr>
          <w:rFonts w:hint="eastAsia"/>
        </w:rPr>
        <w:t xml:space="preserve"> 종료할 확률이 높습니다.</w:t>
      </w:r>
    </w:p>
    <w:p w:rsidR="002650C7" w:rsidRPr="002650C7" w:rsidRDefault="002650C7" w:rsidP="0021395D">
      <w:pPr>
        <w:pStyle w:val="a4"/>
        <w:ind w:leftChars="0" w:left="760"/>
        <w:rPr>
          <w:b/>
        </w:rPr>
      </w:pPr>
      <w:r>
        <w:rPr>
          <w:rFonts w:hint="eastAsia"/>
          <w:b/>
        </w:rPr>
        <w:t xml:space="preserve">즉 |델타| 가 1에 가까울수록 </w:t>
      </w:r>
      <w:proofErr w:type="spellStart"/>
      <w:r>
        <w:rPr>
          <w:rFonts w:hint="eastAsia"/>
          <w:b/>
        </w:rPr>
        <w:t>내가격으로</w:t>
      </w:r>
      <w:proofErr w:type="spellEnd"/>
      <w:r>
        <w:rPr>
          <w:rFonts w:hint="eastAsia"/>
          <w:b/>
        </w:rPr>
        <w:t xml:space="preserve"> 종료할 확률이 높기 때문에 옵션을 행사할 확률이라고 할 수 있습니다.</w:t>
      </w:r>
    </w:p>
    <w:p w:rsidR="0021395D" w:rsidRDefault="0021395D" w:rsidP="0021395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감마</w:t>
      </w:r>
    </w:p>
    <w:p w:rsidR="0021395D" w:rsidRDefault="0021395D" w:rsidP="0021395D">
      <w:pPr>
        <w:pStyle w:val="a4"/>
        <w:ind w:leftChars="0" w:left="760"/>
      </w:pPr>
      <w:r>
        <w:rPr>
          <w:rFonts w:hint="eastAsia"/>
        </w:rPr>
        <w:t>- 기초자간가격의 한 단위 변동에 대한 델타의 변동</w:t>
      </w:r>
    </w:p>
    <w:p w:rsidR="0021395D" w:rsidRDefault="0021395D" w:rsidP="0021395D">
      <w:pPr>
        <w:pStyle w:val="a4"/>
        <w:ind w:leftChars="0" w:left="760"/>
      </w:pPr>
      <w:r>
        <w:rPr>
          <w:rFonts w:hint="eastAsia"/>
        </w:rPr>
        <w:t>- 예를 들어 감마가 0.003이면 기초자산이 1움직일 때 델타가 0.003움직임을 의미합니다.</w:t>
      </w:r>
    </w:p>
    <w:p w:rsidR="0021395D" w:rsidRDefault="0021395D" w:rsidP="0021395D">
      <w:pPr>
        <w:pStyle w:val="a4"/>
        <w:ind w:leftChars="0" w:left="760"/>
      </w:pPr>
      <w:r>
        <w:rPr>
          <w:rFonts w:hint="eastAsia"/>
        </w:rPr>
        <w:t xml:space="preserve">- 감마는 </w:t>
      </w:r>
      <w:proofErr w:type="spellStart"/>
      <w:r>
        <w:rPr>
          <w:rFonts w:hint="eastAsia"/>
        </w:rPr>
        <w:t>콜풋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모두  감마</w:t>
      </w:r>
      <w:proofErr w:type="gramEnd"/>
      <w:r>
        <w:rPr>
          <w:rFonts w:hint="eastAsia"/>
        </w:rPr>
        <w:t xml:space="preserve">&gt;=0 인데, </w:t>
      </w:r>
    </w:p>
    <w:p w:rsidR="0021395D" w:rsidRDefault="0021395D" w:rsidP="0021395D">
      <w:pPr>
        <w:pStyle w:val="a4"/>
        <w:ind w:leftChars="0" w:left="760"/>
      </w:pPr>
      <w:r>
        <w:rPr>
          <w:rFonts w:hint="eastAsia"/>
        </w:rPr>
        <w:t xml:space="preserve">- </w:t>
      </w:r>
      <w:r w:rsidRPr="002650C7">
        <w:rPr>
          <w:rFonts w:hint="eastAsia"/>
          <w:b/>
        </w:rPr>
        <w:t xml:space="preserve">델타는 </w:t>
      </w:r>
      <w:r w:rsidR="002650C7" w:rsidRPr="002650C7">
        <w:rPr>
          <w:rFonts w:hint="eastAsia"/>
          <w:b/>
        </w:rPr>
        <w:t>옵션가격의 변화 방향을 나타내고, 감마는 변화 속도를 나타냅니다.</w:t>
      </w:r>
    </w:p>
    <w:p w:rsidR="0021395D" w:rsidRDefault="0021395D" w:rsidP="0021395D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세타</w:t>
      </w:r>
      <w:proofErr w:type="spellEnd"/>
    </w:p>
    <w:p w:rsidR="0021395D" w:rsidRDefault="0021395D" w:rsidP="0021395D">
      <w:pPr>
        <w:pStyle w:val="a4"/>
        <w:ind w:leftChars="0" w:left="760"/>
      </w:pPr>
      <w:r>
        <w:rPr>
          <w:rFonts w:hint="eastAsia"/>
        </w:rPr>
        <w:t>-잔존만기의 한 단위(1일) 변동에 대한 옵션 프리미엄의 변동</w:t>
      </w:r>
    </w:p>
    <w:p w:rsidR="002650C7" w:rsidRDefault="002650C7" w:rsidP="0021395D">
      <w:pPr>
        <w:pStyle w:val="a4"/>
        <w:ind w:leftChars="0" w:left="760"/>
      </w:pPr>
      <w:r>
        <w:rPr>
          <w:rFonts w:hint="eastAsia"/>
        </w:rPr>
        <w:t xml:space="preserve">- 예를 들어 </w:t>
      </w:r>
      <w:proofErr w:type="spellStart"/>
      <w:r>
        <w:rPr>
          <w:rFonts w:hint="eastAsia"/>
        </w:rPr>
        <w:t>세타가</w:t>
      </w:r>
      <w:proofErr w:type="spellEnd"/>
      <w:r>
        <w:rPr>
          <w:rFonts w:hint="eastAsia"/>
        </w:rPr>
        <w:t xml:space="preserve"> -0.25이면, 기간이 하루 지남에 따라 옵션 가격이 0.25 감소함을 의미합니다.</w:t>
      </w:r>
    </w:p>
    <w:p w:rsidR="002650C7" w:rsidRDefault="002650C7" w:rsidP="0021395D">
      <w:pPr>
        <w:pStyle w:val="a4"/>
        <w:ind w:leftChars="0" w:left="760"/>
      </w:pPr>
      <w:r>
        <w:rPr>
          <w:rFonts w:hint="eastAsia"/>
        </w:rPr>
        <w:t>현재가치가 2.75일 때, 내일은 2.5 모레는 2.25가 될 것입니다.</w:t>
      </w:r>
    </w:p>
    <w:p w:rsidR="002650C7" w:rsidRDefault="002650C7" w:rsidP="0021395D">
      <w:pPr>
        <w:pStyle w:val="a4"/>
        <w:ind w:leftChars="0" w:left="760"/>
      </w:pP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세타는</w:t>
      </w:r>
      <w:proofErr w:type="spellEnd"/>
      <w:r>
        <w:rPr>
          <w:rFonts w:hint="eastAsia"/>
        </w:rPr>
        <w:t xml:space="preserve"> 잔존기간이 짧아질수록 </w:t>
      </w:r>
      <w:proofErr w:type="spellStart"/>
      <w:r>
        <w:rPr>
          <w:rFonts w:hint="eastAsia"/>
        </w:rPr>
        <w:t>커지게됩니다</w:t>
      </w:r>
      <w:proofErr w:type="spellEnd"/>
      <w:r>
        <w:rPr>
          <w:rFonts w:hint="eastAsia"/>
        </w:rPr>
        <w:t>.</w:t>
      </w:r>
    </w:p>
    <w:p w:rsidR="002650C7" w:rsidRDefault="002650C7" w:rsidP="0021395D">
      <w:pPr>
        <w:pStyle w:val="a4"/>
        <w:ind w:leftChars="0" w:left="760"/>
      </w:pPr>
    </w:p>
    <w:p w:rsidR="002650C7" w:rsidRDefault="002650C7" w:rsidP="0021395D">
      <w:pPr>
        <w:pStyle w:val="a4"/>
        <w:ind w:leftChars="0" w:left="760"/>
      </w:pPr>
    </w:p>
    <w:p w:rsidR="002650C7" w:rsidRDefault="002650C7" w:rsidP="0021395D">
      <w:pPr>
        <w:pStyle w:val="a4"/>
        <w:ind w:leftChars="0" w:left="760"/>
      </w:pPr>
    </w:p>
    <w:p w:rsidR="0021395D" w:rsidRDefault="0021395D" w:rsidP="0021395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베가</w:t>
      </w:r>
    </w:p>
    <w:p w:rsidR="002650C7" w:rsidRDefault="0021395D" w:rsidP="002650C7">
      <w:pPr>
        <w:pStyle w:val="a4"/>
        <w:ind w:leftChars="0" w:left="760"/>
      </w:pPr>
      <w:r>
        <w:rPr>
          <w:rFonts w:hint="eastAsia"/>
        </w:rPr>
        <w:t>-변동성의 한 단위(1%)에 대한 옵션 프리미엄의 변동</w:t>
      </w:r>
    </w:p>
    <w:p w:rsidR="002650C7" w:rsidRDefault="002650C7" w:rsidP="002650C7">
      <w:pPr>
        <w:pStyle w:val="a4"/>
        <w:ind w:leftChars="0" w:left="760"/>
      </w:pPr>
      <w:r w:rsidRPr="002650C7">
        <w:t>옵션의 가격이 기초자산의 변동성에 대해서 얼마나 민감하게 반응하는가를 나타내는 지표입니다.</w:t>
      </w:r>
    </w:p>
    <w:p w:rsidR="002650C7" w:rsidRDefault="002650C7" w:rsidP="002650C7">
      <w:pPr>
        <w:pStyle w:val="a4"/>
        <w:ind w:leftChars="0" w:left="760"/>
      </w:pPr>
      <w:r>
        <w:rPr>
          <w:rFonts w:hint="eastAsia"/>
        </w:rPr>
        <w:t>옵션은 변동성이 클수록 가치가 커지기 때문에 베가는 항상  + 가 됩니다</w:t>
      </w:r>
    </w:p>
    <w:p w:rsidR="00203ED7" w:rsidRDefault="00263258" w:rsidP="002650C7">
      <w:pPr>
        <w:pStyle w:val="a4"/>
        <w:ind w:leftChars="0" w:left="760"/>
      </w:pPr>
      <w:r>
        <w:rPr>
          <w:rFonts w:hint="eastAsia"/>
        </w:rPr>
        <w:t xml:space="preserve">옵션은 한쪽이 막혀있고, 다른 한쪽은 뚫려있기 때문에 </w:t>
      </w:r>
      <w:proofErr w:type="spellStart"/>
      <w:r>
        <w:rPr>
          <w:rFonts w:hint="eastAsia"/>
        </w:rPr>
        <w:t>콜옵션의</w:t>
      </w:r>
      <w:proofErr w:type="spellEnd"/>
      <w:r>
        <w:rPr>
          <w:rFonts w:hint="eastAsia"/>
        </w:rPr>
        <w:t xml:space="preserve"> 경우 그래프 위쪽에 </w:t>
      </w:r>
      <w:proofErr w:type="spellStart"/>
      <w:r>
        <w:rPr>
          <w:rFonts w:hint="eastAsia"/>
        </w:rPr>
        <w:t>풋옵션의</w:t>
      </w:r>
      <w:proofErr w:type="spellEnd"/>
      <w:r>
        <w:rPr>
          <w:rFonts w:hint="eastAsia"/>
        </w:rPr>
        <w:t xml:space="preserve"> 경우 그래프 아래쪽에 위치합니다.</w:t>
      </w:r>
    </w:p>
    <w:p w:rsidR="00263258" w:rsidRDefault="00263258" w:rsidP="002650C7">
      <w:pPr>
        <w:pStyle w:val="a4"/>
        <w:ind w:leftChars="0" w:left="760"/>
      </w:pPr>
    </w:p>
    <w:p w:rsidR="0021395D" w:rsidRDefault="0021395D" w:rsidP="0021395D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로</w:t>
      </w:r>
      <w:proofErr w:type="spellEnd"/>
    </w:p>
    <w:p w:rsidR="0021395D" w:rsidRDefault="002650C7" w:rsidP="002650C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이자율 변화에 따른 옵션값의 변화를 뜻합니다.</w:t>
      </w:r>
    </w:p>
    <w:p w:rsidR="00263258" w:rsidRDefault="00263258" w:rsidP="0026325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잔존기간이 길수록 옵션을 보유하는 비용이 들고, 따라서 </w:t>
      </w:r>
      <w:proofErr w:type="spellStart"/>
      <w:r>
        <w:rPr>
          <w:rFonts w:hint="eastAsia"/>
        </w:rPr>
        <w:t>로도</w:t>
      </w:r>
      <w:proofErr w:type="spellEnd"/>
      <w:r>
        <w:rPr>
          <w:rFonts w:hint="eastAsia"/>
        </w:rPr>
        <w:t xml:space="preserve"> 잔존기간에 비례합니다.</w:t>
      </w:r>
    </w:p>
    <w:p w:rsidR="00263258" w:rsidRDefault="00263258" w:rsidP="0026325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내재가치가 많은 옵션일수록 보유하는데 부담하는 기회비용이 증가하므로 ITM </w:t>
      </w:r>
      <w:r>
        <w:t>옵션은</w:t>
      </w:r>
      <w:r>
        <w:rPr>
          <w:rFonts w:hint="eastAsia"/>
        </w:rPr>
        <w:t xml:space="preserve"> ATM 옵션보다 </w:t>
      </w:r>
      <w:proofErr w:type="spellStart"/>
      <w:r>
        <w:rPr>
          <w:rFonts w:hint="eastAsia"/>
        </w:rPr>
        <w:t>로가</w:t>
      </w:r>
      <w:proofErr w:type="spellEnd"/>
      <w:r>
        <w:rPr>
          <w:rFonts w:hint="eastAsia"/>
        </w:rPr>
        <w:t xml:space="preserve"> 큽니다.</w:t>
      </w:r>
    </w:p>
    <w:p w:rsidR="00263258" w:rsidRDefault="00263258" w:rsidP="00263258">
      <w:pPr>
        <w:pStyle w:val="a4"/>
        <w:numPr>
          <w:ilvl w:val="0"/>
          <w:numId w:val="5"/>
        </w:numPr>
        <w:ind w:leftChars="0"/>
      </w:pPr>
      <w:bookmarkStart w:id="0" w:name="_GoBack"/>
      <w:bookmarkEnd w:id="0"/>
    </w:p>
    <w:p w:rsidR="002650C7" w:rsidRPr="0021395D" w:rsidRDefault="002650C7" w:rsidP="002650C7"/>
    <w:p w:rsidR="00963DEF" w:rsidRDefault="00963DEF"/>
    <w:sectPr w:rsidR="00963D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2335"/>
    <w:multiLevelType w:val="hybridMultilevel"/>
    <w:tmpl w:val="E8A476A0"/>
    <w:lvl w:ilvl="0" w:tplc="0712AE8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12329C"/>
    <w:multiLevelType w:val="hybridMultilevel"/>
    <w:tmpl w:val="8EE6A03E"/>
    <w:lvl w:ilvl="0" w:tplc="9934D2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3C261B"/>
    <w:multiLevelType w:val="hybridMultilevel"/>
    <w:tmpl w:val="A810F7A8"/>
    <w:lvl w:ilvl="0" w:tplc="2E7818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0A80D4E"/>
    <w:multiLevelType w:val="hybridMultilevel"/>
    <w:tmpl w:val="ABB4965C"/>
    <w:lvl w:ilvl="0" w:tplc="154EAD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6936089D"/>
    <w:multiLevelType w:val="hybridMultilevel"/>
    <w:tmpl w:val="0A84A9E8"/>
    <w:lvl w:ilvl="0" w:tplc="BF06FB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F16"/>
    <w:rsid w:val="00115A8A"/>
    <w:rsid w:val="00203ED7"/>
    <w:rsid w:val="0021395D"/>
    <w:rsid w:val="00263258"/>
    <w:rsid w:val="002650C7"/>
    <w:rsid w:val="002C1507"/>
    <w:rsid w:val="003826D7"/>
    <w:rsid w:val="00390F16"/>
    <w:rsid w:val="004249E9"/>
    <w:rsid w:val="00425D5E"/>
    <w:rsid w:val="00485AB3"/>
    <w:rsid w:val="005F3994"/>
    <w:rsid w:val="00963DEF"/>
    <w:rsid w:val="00A82755"/>
    <w:rsid w:val="00B17451"/>
    <w:rsid w:val="00B4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5D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5D5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1395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5D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5D5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139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cyshin</dc:creator>
  <cp:lastModifiedBy>itsco</cp:lastModifiedBy>
  <cp:revision>4</cp:revision>
  <dcterms:created xsi:type="dcterms:W3CDTF">2020-12-23T08:58:00Z</dcterms:created>
  <dcterms:modified xsi:type="dcterms:W3CDTF">2020-12-24T08:18:00Z</dcterms:modified>
</cp:coreProperties>
</file>