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917C7" w14:textId="0CC9DA1E" w:rsidR="005C0203" w:rsidRDefault="005C0203" w:rsidP="0095003B">
      <w:pPr>
        <w:rPr>
          <w:rFonts w:ascii="Cambria" w:eastAsia="Times New Roman" w:hAnsi="Cambria" w:cs="Arial"/>
        </w:rPr>
      </w:pPr>
      <w:r w:rsidRPr="005C0203">
        <w:rPr>
          <w:rFonts w:ascii="Cambria" w:eastAsia="Times New Roman" w:hAnsi="Cambria" w:cs="Arial"/>
        </w:rPr>
        <w:t>Zari Newman</w:t>
      </w:r>
      <w:bookmarkStart w:id="0" w:name="_GoBack"/>
      <w:bookmarkEnd w:id="0"/>
    </w:p>
    <w:p w14:paraId="46513444" w14:textId="288E75C7" w:rsidR="0095003B" w:rsidRPr="0095003B" w:rsidRDefault="0095003B" w:rsidP="0095003B">
      <w:pPr>
        <w:rPr>
          <w:rFonts w:ascii="Cambria" w:eastAsia="Times New Roman" w:hAnsi="Cambria" w:cs="Arial"/>
        </w:rPr>
      </w:pPr>
      <w:r w:rsidRPr="0095003B">
        <w:rPr>
          <w:rFonts w:ascii="Cambria" w:eastAsia="Times New Roman" w:hAnsi="Cambria" w:cs="Arial"/>
        </w:rPr>
        <w:t>Session Two (9/5) Torts</w:t>
      </w:r>
    </w:p>
    <w:p w14:paraId="344EE973" w14:textId="77777777" w:rsidR="0095003B" w:rsidRPr="0081545C" w:rsidRDefault="0095003B" w:rsidP="0095003B">
      <w:pPr>
        <w:rPr>
          <w:rFonts w:ascii="Cambria" w:eastAsia="Times New Roman" w:hAnsi="Cambria" w:cs="Arial"/>
        </w:rPr>
      </w:pPr>
      <w:r w:rsidRPr="0095003B">
        <w:rPr>
          <w:rFonts w:ascii="Cambria" w:eastAsia="Times New Roman" w:hAnsi="Cambria" w:cs="Arial"/>
        </w:rPr>
        <w:t>Assignment: Chapter 3 and Questions 1, 3, and 4</w:t>
      </w:r>
    </w:p>
    <w:p w14:paraId="525EA4F6" w14:textId="3F9B450F" w:rsidR="0095003B" w:rsidRPr="0031010C" w:rsidRDefault="0095003B" w:rsidP="0031010C">
      <w:pPr>
        <w:pStyle w:val="ListParagraph"/>
        <w:numPr>
          <w:ilvl w:val="0"/>
          <w:numId w:val="8"/>
        </w:numPr>
        <w:rPr>
          <w:rFonts w:ascii="Cambria" w:eastAsia="Times New Roman" w:hAnsi="Cambria" w:cs="Arial"/>
        </w:rPr>
      </w:pPr>
      <w:r w:rsidRPr="0031010C">
        <w:rPr>
          <w:rFonts w:ascii="Cambria" w:eastAsia="Times New Roman" w:hAnsi="Cambria" w:cs="Arial"/>
        </w:rPr>
        <w:t>Describe the objectives of tort law.</w:t>
      </w:r>
    </w:p>
    <w:p w14:paraId="5751E3A0" w14:textId="4CD34EDE" w:rsidR="004C0860" w:rsidRPr="0081545C" w:rsidRDefault="000B608D" w:rsidP="00F51471">
      <w:pPr>
        <w:pStyle w:val="ListParagraph"/>
        <w:numPr>
          <w:ilvl w:val="0"/>
          <w:numId w:val="5"/>
        </w:numPr>
        <w:rPr>
          <w:rFonts w:ascii="Cambria" w:eastAsia="Times New Roman" w:hAnsi="Cambria" w:cs="Arial"/>
        </w:rPr>
      </w:pPr>
      <w:r w:rsidRPr="0081545C">
        <w:rPr>
          <w:rFonts w:ascii="Cambria" w:eastAsia="Times New Roman" w:hAnsi="Cambria" w:cs="Arial"/>
          <w:i/>
          <w:iCs/>
        </w:rPr>
        <w:t>preservation of peace</w:t>
      </w:r>
      <w:r w:rsidR="00C11E4B" w:rsidRPr="0081545C">
        <w:rPr>
          <w:rFonts w:ascii="Cambria" w:eastAsia="Times New Roman" w:hAnsi="Cambria" w:cs="Arial"/>
        </w:rPr>
        <w:t xml:space="preserve"> between </w:t>
      </w:r>
      <w:r w:rsidR="001E71AD" w:rsidRPr="0081545C">
        <w:rPr>
          <w:rFonts w:ascii="Cambria" w:eastAsia="Times New Roman" w:hAnsi="Cambria" w:cs="Arial"/>
        </w:rPr>
        <w:t xml:space="preserve">individuals by </w:t>
      </w:r>
      <w:r w:rsidR="007B2D49" w:rsidRPr="0081545C">
        <w:rPr>
          <w:rFonts w:ascii="Cambria" w:eastAsia="Times New Roman" w:hAnsi="Cambria" w:cs="Arial"/>
        </w:rPr>
        <w:t>providing a substitute for retaliation</w:t>
      </w:r>
    </w:p>
    <w:p w14:paraId="3D85B090" w14:textId="2C491B35" w:rsidR="00F51471" w:rsidRPr="0081545C" w:rsidRDefault="00F51471" w:rsidP="00F51471">
      <w:pPr>
        <w:pStyle w:val="ListParagraph"/>
        <w:numPr>
          <w:ilvl w:val="0"/>
          <w:numId w:val="5"/>
        </w:numPr>
        <w:rPr>
          <w:rFonts w:ascii="Cambria" w:eastAsia="Times New Roman" w:hAnsi="Cambria" w:cs="Arial"/>
        </w:rPr>
      </w:pPr>
      <w:r w:rsidRPr="0081545C">
        <w:rPr>
          <w:rFonts w:ascii="Cambria" w:eastAsia="Times New Roman" w:hAnsi="Cambria" w:cs="Arial"/>
          <w:i/>
          <w:iCs/>
        </w:rPr>
        <w:t xml:space="preserve">culpability </w:t>
      </w:r>
      <w:r w:rsidRPr="0081545C">
        <w:rPr>
          <w:rFonts w:ascii="Cambria" w:eastAsia="Times New Roman" w:hAnsi="Cambria" w:cs="Arial"/>
        </w:rPr>
        <w:t xml:space="preserve">(to find </w:t>
      </w:r>
      <w:r w:rsidR="00A65FA7" w:rsidRPr="0081545C">
        <w:rPr>
          <w:rFonts w:ascii="Cambria" w:eastAsia="Times New Roman" w:hAnsi="Cambria" w:cs="Arial"/>
        </w:rPr>
        <w:t>fault for wrongdoing)</w:t>
      </w:r>
    </w:p>
    <w:p w14:paraId="0BA57D8C" w14:textId="5123C9F1" w:rsidR="00A65FA7" w:rsidRPr="0081545C" w:rsidRDefault="00A65FA7" w:rsidP="00F51471">
      <w:pPr>
        <w:pStyle w:val="ListParagraph"/>
        <w:numPr>
          <w:ilvl w:val="0"/>
          <w:numId w:val="5"/>
        </w:numPr>
        <w:rPr>
          <w:rFonts w:ascii="Cambria" w:eastAsia="Times New Roman" w:hAnsi="Cambria" w:cs="Arial"/>
        </w:rPr>
      </w:pPr>
      <w:r w:rsidRPr="0081545C">
        <w:rPr>
          <w:rFonts w:ascii="Cambria" w:eastAsia="Times New Roman" w:hAnsi="Cambria" w:cs="Arial"/>
          <w:i/>
          <w:iCs/>
        </w:rPr>
        <w:t xml:space="preserve">deterrence </w:t>
      </w:r>
      <w:r w:rsidRPr="0081545C">
        <w:rPr>
          <w:rFonts w:ascii="Cambria" w:eastAsia="Times New Roman" w:hAnsi="Cambria" w:cs="Arial"/>
        </w:rPr>
        <w:t>(to discourage the wrongdoer</w:t>
      </w:r>
      <w:r w:rsidR="00B46B28" w:rsidRPr="0081545C">
        <w:rPr>
          <w:rFonts w:ascii="Cambria" w:eastAsia="Times New Roman" w:hAnsi="Cambria" w:cs="Arial"/>
        </w:rPr>
        <w:t xml:space="preserve"> [tortfeasor] from committing future wrong</w:t>
      </w:r>
      <w:r w:rsidR="001B6CE2" w:rsidRPr="0081545C">
        <w:rPr>
          <w:rFonts w:ascii="Cambria" w:eastAsia="Times New Roman" w:hAnsi="Cambria" w:cs="Arial"/>
        </w:rPr>
        <w:t>ful acts, as well as, deter others from committing wrongdoing</w:t>
      </w:r>
      <w:r w:rsidR="000E21B1" w:rsidRPr="0081545C">
        <w:rPr>
          <w:rFonts w:ascii="Cambria" w:eastAsia="Times New Roman" w:hAnsi="Cambria" w:cs="Arial"/>
        </w:rPr>
        <w:t>)</w:t>
      </w:r>
    </w:p>
    <w:p w14:paraId="6506F75E" w14:textId="59D1A6E0" w:rsidR="000E21B1" w:rsidRPr="0081545C" w:rsidRDefault="000E21B1" w:rsidP="00F51471">
      <w:pPr>
        <w:pStyle w:val="ListParagraph"/>
        <w:numPr>
          <w:ilvl w:val="0"/>
          <w:numId w:val="5"/>
        </w:numPr>
        <w:rPr>
          <w:rFonts w:ascii="Cambria" w:eastAsia="Times New Roman" w:hAnsi="Cambria" w:cs="Arial"/>
        </w:rPr>
      </w:pPr>
      <w:r w:rsidRPr="0081545C">
        <w:rPr>
          <w:rFonts w:ascii="Cambria" w:eastAsia="Times New Roman" w:hAnsi="Cambria" w:cs="Arial"/>
          <w:i/>
          <w:iCs/>
        </w:rPr>
        <w:t xml:space="preserve">compensation </w:t>
      </w:r>
      <w:r w:rsidRPr="0081545C">
        <w:rPr>
          <w:rFonts w:ascii="Cambria" w:eastAsia="Times New Roman" w:hAnsi="Cambria" w:cs="Arial"/>
        </w:rPr>
        <w:t>(to indemnify the injured party to a lawsuit</w:t>
      </w:r>
      <w:r w:rsidR="00CD1D6D" w:rsidRPr="0081545C">
        <w:rPr>
          <w:rFonts w:ascii="Cambria" w:eastAsia="Times New Roman" w:hAnsi="Cambria" w:cs="Arial"/>
        </w:rPr>
        <w:t>)</w:t>
      </w:r>
    </w:p>
    <w:p w14:paraId="5AFBC32E" w14:textId="77777777" w:rsidR="009754E7" w:rsidRPr="0081545C" w:rsidRDefault="009754E7" w:rsidP="009754E7">
      <w:pPr>
        <w:rPr>
          <w:rFonts w:ascii="Cambria" w:eastAsia="Times New Roman" w:hAnsi="Cambria" w:cs="Arial"/>
        </w:rPr>
      </w:pPr>
    </w:p>
    <w:p w14:paraId="13EB5673" w14:textId="51A3FBA3" w:rsidR="0095003B" w:rsidRPr="0081545C" w:rsidRDefault="0095003B" w:rsidP="00EB7885">
      <w:pPr>
        <w:pStyle w:val="ListParagraph"/>
        <w:numPr>
          <w:ilvl w:val="0"/>
          <w:numId w:val="6"/>
        </w:numPr>
        <w:rPr>
          <w:rFonts w:ascii="Cambria" w:eastAsia="Times New Roman" w:hAnsi="Cambria" w:cs="Arial"/>
        </w:rPr>
      </w:pPr>
      <w:r w:rsidRPr="0081545C">
        <w:rPr>
          <w:rFonts w:ascii="Cambria" w:eastAsia="Times New Roman" w:hAnsi="Cambria" w:cs="Arial"/>
        </w:rPr>
        <w:t>Describe the elements of a negligence that the plaintiff must establish in a negligence suit.</w:t>
      </w:r>
    </w:p>
    <w:p w14:paraId="7ABF9A41" w14:textId="49B6F79A" w:rsidR="00B27862" w:rsidRPr="0081545C" w:rsidRDefault="00745F17" w:rsidP="00C907F1">
      <w:pPr>
        <w:pStyle w:val="ListParagraph"/>
        <w:numPr>
          <w:ilvl w:val="0"/>
          <w:numId w:val="9"/>
        </w:numPr>
        <w:rPr>
          <w:rFonts w:ascii="Cambria" w:eastAsia="Times New Roman" w:hAnsi="Cambria" w:cs="Arial"/>
        </w:rPr>
      </w:pPr>
      <w:r w:rsidRPr="0081545C">
        <w:rPr>
          <w:rFonts w:ascii="Cambria" w:eastAsia="Times New Roman" w:hAnsi="Cambria" w:cs="Arial"/>
        </w:rPr>
        <w:t>Duty to care: obligation to conform</w:t>
      </w:r>
      <w:r w:rsidR="00007110" w:rsidRPr="0081545C">
        <w:rPr>
          <w:rFonts w:ascii="Cambria" w:eastAsia="Times New Roman" w:hAnsi="Cambria" w:cs="Arial"/>
        </w:rPr>
        <w:t xml:space="preserve"> to a recognized standard of care</w:t>
      </w:r>
    </w:p>
    <w:p w14:paraId="2E823110" w14:textId="47A914AD" w:rsidR="00E4145C" w:rsidRPr="0081545C" w:rsidRDefault="00007110" w:rsidP="00C907F1">
      <w:pPr>
        <w:pStyle w:val="ListParagraph"/>
        <w:numPr>
          <w:ilvl w:val="0"/>
          <w:numId w:val="9"/>
        </w:numPr>
        <w:rPr>
          <w:rFonts w:ascii="Cambria" w:eastAsia="Times New Roman" w:hAnsi="Cambria" w:cs="Arial"/>
        </w:rPr>
      </w:pPr>
      <w:r w:rsidRPr="0081545C">
        <w:rPr>
          <w:rFonts w:ascii="Cambria" w:eastAsia="Times New Roman" w:hAnsi="Cambria" w:cs="Arial"/>
        </w:rPr>
        <w:t>Breach of duty: deviation from the recognized standard of care</w:t>
      </w:r>
      <w:r w:rsidR="002517B1" w:rsidRPr="0081545C">
        <w:rPr>
          <w:rFonts w:ascii="Cambria" w:eastAsia="Times New Roman" w:hAnsi="Cambria" w:cs="Arial"/>
        </w:rPr>
        <w:t xml:space="preserve"> or failure to adhere to an obligation</w:t>
      </w:r>
      <w:r w:rsidR="00393E47" w:rsidRPr="0081545C">
        <w:rPr>
          <w:rFonts w:ascii="Cambria" w:eastAsia="Times New Roman" w:hAnsi="Cambria" w:cs="Arial"/>
        </w:rPr>
        <w:t xml:space="preserve"> (a physician fails to respond to his or her on-call duties</w:t>
      </w:r>
      <w:r w:rsidR="002E7F70" w:rsidRPr="0081545C">
        <w:rPr>
          <w:rFonts w:ascii="Cambria" w:eastAsia="Times New Roman" w:hAnsi="Cambria" w:cs="Arial"/>
        </w:rPr>
        <w:t>)</w:t>
      </w:r>
    </w:p>
    <w:p w14:paraId="44B77662" w14:textId="0B4599E1" w:rsidR="002517B1" w:rsidRPr="0081545C" w:rsidRDefault="002517B1" w:rsidP="00C907F1">
      <w:pPr>
        <w:pStyle w:val="ListParagraph"/>
        <w:numPr>
          <w:ilvl w:val="0"/>
          <w:numId w:val="9"/>
        </w:numPr>
        <w:rPr>
          <w:rFonts w:ascii="Cambria" w:eastAsia="Times New Roman" w:hAnsi="Cambria" w:cs="Arial"/>
        </w:rPr>
      </w:pPr>
      <w:r w:rsidRPr="0081545C">
        <w:rPr>
          <w:rFonts w:ascii="Cambria" w:eastAsia="Times New Roman" w:hAnsi="Cambria" w:cs="Arial"/>
        </w:rPr>
        <w:t>Injury: actual damages</w:t>
      </w:r>
      <w:r w:rsidR="00B24F38" w:rsidRPr="0081545C">
        <w:rPr>
          <w:rFonts w:ascii="Cambria" w:eastAsia="Times New Roman" w:hAnsi="Cambria" w:cs="Arial"/>
        </w:rPr>
        <w:t xml:space="preserve"> must be established or if there are no injuries</w:t>
      </w:r>
      <w:r w:rsidR="009B630F" w:rsidRPr="0081545C">
        <w:rPr>
          <w:rFonts w:ascii="Cambria" w:eastAsia="Times New Roman" w:hAnsi="Cambria" w:cs="Arial"/>
        </w:rPr>
        <w:t>, monetary damages cannot be awarded the pla</w:t>
      </w:r>
      <w:r w:rsidR="006039AC" w:rsidRPr="0081545C">
        <w:rPr>
          <w:rFonts w:ascii="Cambria" w:eastAsia="Times New Roman" w:hAnsi="Cambria" w:cs="Arial"/>
        </w:rPr>
        <w:t>i</w:t>
      </w:r>
      <w:r w:rsidR="009B630F" w:rsidRPr="0081545C">
        <w:rPr>
          <w:rFonts w:ascii="Cambria" w:eastAsia="Times New Roman" w:hAnsi="Cambria" w:cs="Arial"/>
        </w:rPr>
        <w:t>ntiff(s)</w:t>
      </w:r>
      <w:r w:rsidR="00D02E53" w:rsidRPr="0081545C">
        <w:rPr>
          <w:rFonts w:ascii="Cambria" w:eastAsia="Times New Roman" w:hAnsi="Cambria" w:cs="Arial"/>
        </w:rPr>
        <w:t xml:space="preserve"> </w:t>
      </w:r>
    </w:p>
    <w:p w14:paraId="444DD93A" w14:textId="2D50716B" w:rsidR="00E42467" w:rsidRPr="0081545C" w:rsidRDefault="009B630F" w:rsidP="00C907F1">
      <w:pPr>
        <w:pStyle w:val="ListParagraph"/>
        <w:numPr>
          <w:ilvl w:val="0"/>
          <w:numId w:val="9"/>
        </w:numPr>
        <w:rPr>
          <w:rFonts w:ascii="Cambria" w:eastAsia="Times New Roman" w:hAnsi="Cambria" w:cs="Arial"/>
        </w:rPr>
      </w:pPr>
      <w:r w:rsidRPr="0081545C">
        <w:rPr>
          <w:rFonts w:ascii="Cambria" w:eastAsia="Times New Roman" w:hAnsi="Cambria" w:cs="Arial"/>
        </w:rPr>
        <w:t>Causation: departure from the standard of care must be the cause of the pla</w:t>
      </w:r>
      <w:r w:rsidR="004F1781" w:rsidRPr="0081545C">
        <w:rPr>
          <w:rFonts w:ascii="Cambria" w:eastAsia="Times New Roman" w:hAnsi="Cambria" w:cs="Arial"/>
        </w:rPr>
        <w:t>i</w:t>
      </w:r>
      <w:r w:rsidRPr="0081545C">
        <w:rPr>
          <w:rFonts w:ascii="Cambria" w:eastAsia="Times New Roman" w:hAnsi="Cambria" w:cs="Arial"/>
        </w:rPr>
        <w:t>ntiff’s injury</w:t>
      </w:r>
      <w:r w:rsidR="004F1781" w:rsidRPr="0081545C">
        <w:rPr>
          <w:rFonts w:ascii="Cambria" w:eastAsia="Times New Roman" w:hAnsi="Cambria" w:cs="Arial"/>
        </w:rPr>
        <w:t xml:space="preserve"> or the injury must be foresee</w:t>
      </w:r>
      <w:r w:rsidR="006039AC" w:rsidRPr="0081545C">
        <w:rPr>
          <w:rFonts w:ascii="Cambria" w:eastAsia="Times New Roman" w:hAnsi="Cambria" w:cs="Arial"/>
        </w:rPr>
        <w:t>able</w:t>
      </w:r>
      <w:r w:rsidR="00E42467" w:rsidRPr="0081545C">
        <w:rPr>
          <w:rFonts w:ascii="Cambria" w:eastAsia="Times New Roman" w:hAnsi="Cambria" w:cs="Arial"/>
        </w:rPr>
        <w:t xml:space="preserve"> </w:t>
      </w:r>
    </w:p>
    <w:p w14:paraId="61079569" w14:textId="77777777" w:rsidR="00007110" w:rsidRPr="0081545C" w:rsidRDefault="00007110" w:rsidP="00E42467">
      <w:pPr>
        <w:rPr>
          <w:rFonts w:ascii="Cambria" w:eastAsia="Times New Roman" w:hAnsi="Cambria" w:cs="Arial"/>
        </w:rPr>
      </w:pPr>
    </w:p>
    <w:p w14:paraId="46602E87" w14:textId="13C21347" w:rsidR="0095003B" w:rsidRPr="0081545C" w:rsidRDefault="0095003B" w:rsidP="00287BA4">
      <w:pPr>
        <w:pStyle w:val="ListParagraph"/>
        <w:numPr>
          <w:ilvl w:val="0"/>
          <w:numId w:val="6"/>
        </w:numPr>
        <w:rPr>
          <w:rFonts w:ascii="Cambria" w:eastAsia="Times New Roman" w:hAnsi="Cambria" w:cs="Arial"/>
        </w:rPr>
      </w:pPr>
      <w:r w:rsidRPr="0081545C">
        <w:rPr>
          <w:rFonts w:ascii="Cambria" w:eastAsia="Times New Roman" w:hAnsi="Cambria" w:cs="Arial"/>
        </w:rPr>
        <w:t>Describe the importance of causation in establi</w:t>
      </w:r>
      <w:r w:rsidR="00385CFE" w:rsidRPr="0081545C">
        <w:rPr>
          <w:rFonts w:ascii="Cambria" w:eastAsia="Times New Roman" w:hAnsi="Cambria" w:cs="Arial"/>
        </w:rPr>
        <w:t>shing liability in a negligence suit.</w:t>
      </w:r>
    </w:p>
    <w:p w14:paraId="05E74155" w14:textId="21BBD763" w:rsidR="00287BA4" w:rsidRPr="0081545C" w:rsidRDefault="00287BA4" w:rsidP="00C907F1">
      <w:pPr>
        <w:pStyle w:val="ListParagraph"/>
        <w:numPr>
          <w:ilvl w:val="0"/>
          <w:numId w:val="10"/>
        </w:numPr>
        <w:rPr>
          <w:rFonts w:ascii="Cambria" w:eastAsia="Times New Roman" w:hAnsi="Cambria" w:cs="Arial"/>
        </w:rPr>
      </w:pPr>
      <w:r w:rsidRPr="0081545C">
        <w:rPr>
          <w:rFonts w:ascii="Cambria" w:eastAsia="Times New Roman" w:hAnsi="Cambria" w:cs="Arial"/>
        </w:rPr>
        <w:t xml:space="preserve">The element of causation requires that there be a reasonable, close, and causal </w:t>
      </w:r>
      <w:r w:rsidR="000B467A" w:rsidRPr="0081545C">
        <w:rPr>
          <w:rFonts w:ascii="Cambria" w:eastAsia="Times New Roman" w:hAnsi="Cambria" w:cs="Arial"/>
        </w:rPr>
        <w:t xml:space="preserve">connection or relationship between the defendant’s negligent conduct </w:t>
      </w:r>
      <w:r w:rsidR="005B2E2D" w:rsidRPr="0081545C">
        <w:rPr>
          <w:rFonts w:ascii="Cambria" w:eastAsia="Times New Roman" w:hAnsi="Cambria" w:cs="Arial"/>
        </w:rPr>
        <w:t>and the resulting damages.</w:t>
      </w:r>
      <w:r w:rsidR="00454014" w:rsidRPr="0081545C">
        <w:rPr>
          <w:rFonts w:ascii="Cambria" w:eastAsia="Times New Roman" w:hAnsi="Cambria" w:cs="Arial"/>
        </w:rPr>
        <w:t xml:space="preserve"> Proximate cause </w:t>
      </w:r>
      <w:r w:rsidR="00A57974" w:rsidRPr="0081545C">
        <w:rPr>
          <w:rFonts w:ascii="Cambria" w:eastAsia="Times New Roman" w:hAnsi="Cambria" w:cs="Arial"/>
        </w:rPr>
        <w:t xml:space="preserve">is a term that refers to the relationship between a breach of duty </w:t>
      </w:r>
      <w:r w:rsidR="00DA1A3D" w:rsidRPr="0081545C">
        <w:rPr>
          <w:rFonts w:ascii="Cambria" w:eastAsia="Times New Roman" w:hAnsi="Cambria" w:cs="Arial"/>
        </w:rPr>
        <w:t xml:space="preserve">and the resulting injury. The breach of duty </w:t>
      </w:r>
      <w:r w:rsidR="00071A8E" w:rsidRPr="0081545C">
        <w:rPr>
          <w:rFonts w:ascii="Cambria" w:eastAsia="Times New Roman" w:hAnsi="Cambria" w:cs="Arial"/>
        </w:rPr>
        <w:t xml:space="preserve">must be the proximate/direct cause of the patient’s injuries. </w:t>
      </w:r>
      <w:r w:rsidR="00C2127A" w:rsidRPr="0081545C">
        <w:rPr>
          <w:rFonts w:ascii="Cambria" w:eastAsia="Times New Roman" w:hAnsi="Cambria" w:cs="Arial"/>
        </w:rPr>
        <w:t xml:space="preserve">If an injury would have occurred regardless </w:t>
      </w:r>
      <w:r w:rsidR="0021017C" w:rsidRPr="0081545C">
        <w:rPr>
          <w:rFonts w:ascii="Cambria" w:eastAsia="Times New Roman" w:hAnsi="Cambria" w:cs="Arial"/>
        </w:rPr>
        <w:t>of a defendant’s negligent act, liability cannot be assigned to the defendant.</w:t>
      </w:r>
    </w:p>
    <w:p w14:paraId="39D4C006" w14:textId="77777777" w:rsidR="00C26C7D" w:rsidRPr="0081545C" w:rsidRDefault="00C26C7D" w:rsidP="0095003B">
      <w:pPr>
        <w:ind w:left="360"/>
        <w:rPr>
          <w:rFonts w:ascii="Cambria" w:eastAsia="Times New Roman" w:hAnsi="Cambria" w:cs="Arial"/>
        </w:rPr>
      </w:pPr>
    </w:p>
    <w:p w14:paraId="72E5C615" w14:textId="5C3CD752" w:rsidR="0095003B" w:rsidRPr="0081545C" w:rsidRDefault="0095003B" w:rsidP="0095003B">
      <w:pPr>
        <w:rPr>
          <w:rFonts w:ascii="Cambria" w:eastAsia="Times New Roman" w:hAnsi="Cambria" w:cs="Arial"/>
        </w:rPr>
      </w:pPr>
      <w:r w:rsidRPr="0095003B">
        <w:rPr>
          <w:rFonts w:ascii="Cambria" w:eastAsia="Times New Roman" w:hAnsi="Cambria" w:cs="Arial"/>
        </w:rPr>
        <w:t>Assignment: Chapter 4 and Questions 1 and 2</w:t>
      </w:r>
    </w:p>
    <w:p w14:paraId="3F72B855" w14:textId="77777777" w:rsidR="00C26C7D" w:rsidRPr="0081545C" w:rsidRDefault="00C26C7D" w:rsidP="00C26C7D">
      <w:pPr>
        <w:rPr>
          <w:rFonts w:ascii="Cambria" w:eastAsia="Times New Roman" w:hAnsi="Cambria" w:cs="Arial"/>
        </w:rPr>
      </w:pPr>
      <w:r w:rsidRPr="0081545C">
        <w:rPr>
          <w:rFonts w:ascii="Cambria" w:eastAsia="Times New Roman" w:hAnsi="Cambria" w:cs="Arial"/>
        </w:rPr>
        <w:t>1. Describe the various categories of intentional torts.</w:t>
      </w:r>
    </w:p>
    <w:p w14:paraId="2F166F05" w14:textId="77777777" w:rsidR="00C26C7D" w:rsidRPr="0081545C" w:rsidRDefault="00C26C7D" w:rsidP="00C26C7D">
      <w:pPr>
        <w:rPr>
          <w:rFonts w:ascii="Cambria" w:eastAsia="Times New Roman" w:hAnsi="Cambria" w:cs="Arial"/>
        </w:rPr>
      </w:pPr>
    </w:p>
    <w:p w14:paraId="0AADDA00" w14:textId="40436099" w:rsidR="00C26C7D" w:rsidRPr="0081545C" w:rsidRDefault="00C26C7D" w:rsidP="00C26C7D">
      <w:pPr>
        <w:rPr>
          <w:rFonts w:ascii="Cambria" w:eastAsia="Times New Roman" w:hAnsi="Cambria" w:cs="Arial"/>
        </w:rPr>
      </w:pPr>
      <w:r w:rsidRPr="0081545C">
        <w:rPr>
          <w:rFonts w:ascii="Cambria" w:eastAsia="Times New Roman" w:hAnsi="Cambria" w:cs="Arial"/>
        </w:rPr>
        <w:t>Describe the difference between assault and battery.</w:t>
      </w:r>
    </w:p>
    <w:p w14:paraId="4667FD05" w14:textId="278D8B5E" w:rsidR="001139D1" w:rsidRPr="00E26CC8" w:rsidRDefault="001139D1" w:rsidP="00E26CC8">
      <w:pPr>
        <w:pStyle w:val="ListParagraph"/>
        <w:numPr>
          <w:ilvl w:val="0"/>
          <w:numId w:val="10"/>
        </w:numPr>
        <w:rPr>
          <w:rFonts w:ascii="Cambria" w:eastAsia="Times New Roman" w:hAnsi="Cambria" w:cs="Arial"/>
        </w:rPr>
      </w:pPr>
      <w:r w:rsidRPr="00E26CC8">
        <w:rPr>
          <w:rFonts w:ascii="Cambria" w:eastAsia="Times New Roman" w:hAnsi="Cambria" w:cs="Arial"/>
        </w:rPr>
        <w:t>As</w:t>
      </w:r>
      <w:r w:rsidRPr="00E26CC8">
        <w:rPr>
          <w:rFonts w:ascii="Cambria" w:eastAsia="Times New Roman" w:hAnsi="Cambria" w:cs="Arial"/>
        </w:rPr>
        <w:t>sault: Deliberate threat, coupled with apparent ability to do physical harm to another. Actual contact is not necessary.</w:t>
      </w:r>
      <w:r w:rsidR="00AE1168" w:rsidRPr="00E26CC8">
        <w:rPr>
          <w:rFonts w:ascii="Cambria" w:eastAsia="Times New Roman" w:hAnsi="Cambria" w:cs="Arial"/>
        </w:rPr>
        <w:t xml:space="preserve"> (ex. </w:t>
      </w:r>
      <w:r w:rsidR="0081545C" w:rsidRPr="00E26CC8">
        <w:rPr>
          <w:rFonts w:ascii="Cambria" w:eastAsia="Times New Roman" w:hAnsi="Cambria" w:cs="Arial"/>
        </w:rPr>
        <w:t>invading one’s personal space and threatening to punch them)</w:t>
      </w:r>
    </w:p>
    <w:p w14:paraId="7158B8AD" w14:textId="7C210ED9" w:rsidR="001139D1" w:rsidRPr="00E26CC8" w:rsidRDefault="001139D1" w:rsidP="00E26CC8">
      <w:pPr>
        <w:pStyle w:val="ListParagraph"/>
        <w:numPr>
          <w:ilvl w:val="0"/>
          <w:numId w:val="10"/>
        </w:numPr>
        <w:rPr>
          <w:rFonts w:ascii="Cambria" w:eastAsia="Times New Roman" w:hAnsi="Cambria" w:cs="Arial"/>
        </w:rPr>
      </w:pPr>
      <w:r w:rsidRPr="00E26CC8">
        <w:rPr>
          <w:rFonts w:ascii="Cambria" w:eastAsia="Times New Roman" w:hAnsi="Cambria" w:cs="Arial"/>
        </w:rPr>
        <w:t>Battery: Intentional touching of another’s person in a socially impermissible manner without person’s consen</w:t>
      </w:r>
      <w:r w:rsidRPr="00E26CC8">
        <w:rPr>
          <w:rFonts w:ascii="Cambria" w:eastAsia="Times New Roman" w:hAnsi="Cambria" w:cs="Arial"/>
        </w:rPr>
        <w:t>t.</w:t>
      </w:r>
      <w:r w:rsidR="00C93EA2" w:rsidRPr="00E26CC8">
        <w:rPr>
          <w:rFonts w:ascii="Cambria" w:eastAsia="Times New Roman" w:hAnsi="Cambria" w:cs="Arial"/>
        </w:rPr>
        <w:t xml:space="preserve"> </w:t>
      </w:r>
      <w:r w:rsidR="00D55AD4" w:rsidRPr="00E26CC8">
        <w:rPr>
          <w:rFonts w:ascii="Cambria" w:eastAsia="Times New Roman" w:hAnsi="Cambria" w:cs="Arial"/>
        </w:rPr>
        <w:t>(ex. failure to obtain consent prior to surgery)</w:t>
      </w:r>
    </w:p>
    <w:p w14:paraId="73DDB1E8" w14:textId="77777777" w:rsidR="001139D1" w:rsidRPr="0081545C" w:rsidRDefault="001139D1" w:rsidP="00C26C7D">
      <w:pPr>
        <w:rPr>
          <w:rFonts w:ascii="Cambria" w:eastAsia="Times New Roman" w:hAnsi="Cambria" w:cs="Arial"/>
        </w:rPr>
      </w:pPr>
    </w:p>
    <w:p w14:paraId="36F66601" w14:textId="4E8B7CA7" w:rsidR="00C26C7D" w:rsidRDefault="00C26C7D" w:rsidP="00C26C7D">
      <w:pPr>
        <w:rPr>
          <w:rFonts w:ascii="Cambria" w:eastAsia="Times New Roman" w:hAnsi="Cambria" w:cs="Arial"/>
        </w:rPr>
      </w:pPr>
      <w:r w:rsidRPr="0081545C">
        <w:rPr>
          <w:rFonts w:ascii="Cambria" w:eastAsia="Times New Roman" w:hAnsi="Cambria" w:cs="Arial"/>
        </w:rPr>
        <w:t>What is defamation of character? What two forms can</w:t>
      </w:r>
      <w:r w:rsidR="0031010C">
        <w:rPr>
          <w:rFonts w:ascii="Cambria" w:eastAsia="Times New Roman" w:hAnsi="Cambria" w:cs="Arial"/>
        </w:rPr>
        <w:t xml:space="preserve"> </w:t>
      </w:r>
      <w:r w:rsidRPr="0081545C">
        <w:rPr>
          <w:rFonts w:ascii="Cambria" w:eastAsia="Times New Roman" w:hAnsi="Cambria" w:cs="Arial"/>
        </w:rPr>
        <w:t>it take?</w:t>
      </w:r>
    </w:p>
    <w:p w14:paraId="6333339A" w14:textId="6FB649B2" w:rsidR="00FD269A" w:rsidRDefault="00FD269A" w:rsidP="00C26C7D">
      <w:pPr>
        <w:rPr>
          <w:rFonts w:ascii="Cambria" w:eastAsia="Times New Roman" w:hAnsi="Cambria" w:cs="Arial"/>
        </w:rPr>
      </w:pPr>
      <w:r>
        <w:rPr>
          <w:rFonts w:ascii="Cambria" w:eastAsia="Times New Roman" w:hAnsi="Cambria" w:cs="Arial"/>
        </w:rPr>
        <w:t xml:space="preserve">The offense of injuring a person’s character, fame, or reputation by false </w:t>
      </w:r>
      <w:r w:rsidR="00F15345">
        <w:rPr>
          <w:rFonts w:ascii="Cambria" w:eastAsia="Times New Roman" w:hAnsi="Cambria" w:cs="Arial"/>
        </w:rPr>
        <w:t>and malicious statements</w:t>
      </w:r>
    </w:p>
    <w:p w14:paraId="3F362FC5" w14:textId="586CCDC9" w:rsidR="00F15345" w:rsidRPr="00E26CC8" w:rsidRDefault="00F15345" w:rsidP="00E26CC8">
      <w:pPr>
        <w:pStyle w:val="ListParagraph"/>
        <w:numPr>
          <w:ilvl w:val="0"/>
          <w:numId w:val="11"/>
        </w:numPr>
        <w:rPr>
          <w:rFonts w:ascii="Cambria" w:eastAsia="Times New Roman" w:hAnsi="Cambria" w:cs="Arial"/>
        </w:rPr>
      </w:pPr>
      <w:r w:rsidRPr="00E26CC8">
        <w:rPr>
          <w:rFonts w:ascii="Cambria" w:eastAsia="Times New Roman" w:hAnsi="Cambria" w:cs="Arial"/>
        </w:rPr>
        <w:lastRenderedPageBreak/>
        <w:t xml:space="preserve">Slander: Oral form </w:t>
      </w:r>
      <w:r w:rsidR="0070314B" w:rsidRPr="00E26CC8">
        <w:rPr>
          <w:rFonts w:ascii="Cambria" w:eastAsia="Times New Roman" w:hAnsi="Cambria" w:cs="Arial"/>
        </w:rPr>
        <w:t>of defamation</w:t>
      </w:r>
    </w:p>
    <w:p w14:paraId="611F6C50" w14:textId="32279088" w:rsidR="0070314B" w:rsidRPr="00E26CC8" w:rsidRDefault="0070314B" w:rsidP="00E26CC8">
      <w:pPr>
        <w:pStyle w:val="ListParagraph"/>
        <w:numPr>
          <w:ilvl w:val="0"/>
          <w:numId w:val="11"/>
        </w:numPr>
        <w:rPr>
          <w:rFonts w:ascii="Cambria" w:eastAsia="Times New Roman" w:hAnsi="Cambria" w:cs="Arial"/>
        </w:rPr>
      </w:pPr>
      <w:r w:rsidRPr="00E26CC8">
        <w:rPr>
          <w:rFonts w:ascii="Cambria" w:eastAsia="Times New Roman" w:hAnsi="Cambria" w:cs="Arial"/>
        </w:rPr>
        <w:t>Libel: Written form of defamation</w:t>
      </w:r>
    </w:p>
    <w:p w14:paraId="0918A0FA" w14:textId="185036DD" w:rsidR="00C26C7D" w:rsidRDefault="00C26C7D" w:rsidP="00C26C7D">
      <w:pPr>
        <w:rPr>
          <w:rFonts w:ascii="Cambria" w:eastAsia="Times New Roman" w:hAnsi="Cambria" w:cs="Arial"/>
        </w:rPr>
      </w:pPr>
      <w:r w:rsidRPr="0081545C">
        <w:rPr>
          <w:rFonts w:ascii="Cambria" w:eastAsia="Times New Roman" w:hAnsi="Cambria" w:cs="Arial"/>
        </w:rPr>
        <w:t>Under what circumstances can a patient be held in a</w:t>
      </w:r>
      <w:r w:rsidR="0031010C">
        <w:rPr>
          <w:rFonts w:ascii="Cambria" w:eastAsia="Times New Roman" w:hAnsi="Cambria" w:cs="Arial"/>
        </w:rPr>
        <w:t xml:space="preserve"> </w:t>
      </w:r>
      <w:r w:rsidRPr="0081545C">
        <w:rPr>
          <w:rFonts w:ascii="Cambria" w:eastAsia="Times New Roman" w:hAnsi="Cambria" w:cs="Arial"/>
        </w:rPr>
        <w:t>hospital against his or her will?</w:t>
      </w:r>
    </w:p>
    <w:p w14:paraId="58557DD9" w14:textId="3C5C29D6" w:rsidR="002134D2" w:rsidRDefault="002134D2" w:rsidP="002134D2">
      <w:pPr>
        <w:pStyle w:val="ListParagraph"/>
        <w:numPr>
          <w:ilvl w:val="0"/>
          <w:numId w:val="12"/>
        </w:numPr>
        <w:rPr>
          <w:rFonts w:ascii="Cambria" w:eastAsia="Times New Roman" w:hAnsi="Cambria" w:cs="Arial"/>
        </w:rPr>
      </w:pPr>
      <w:r>
        <w:rPr>
          <w:rFonts w:ascii="Cambria" w:eastAsia="Times New Roman" w:hAnsi="Cambria" w:cs="Arial"/>
        </w:rPr>
        <w:t>Physically violent persons</w:t>
      </w:r>
    </w:p>
    <w:p w14:paraId="36BDBD1A" w14:textId="0B0A441C" w:rsidR="002134D2" w:rsidRDefault="00AD562A" w:rsidP="00AD562A">
      <w:pPr>
        <w:pStyle w:val="ListParagraph"/>
        <w:numPr>
          <w:ilvl w:val="1"/>
          <w:numId w:val="12"/>
        </w:numPr>
        <w:rPr>
          <w:rFonts w:ascii="Cambria" w:eastAsia="Times New Roman" w:hAnsi="Cambria" w:cs="Arial"/>
        </w:rPr>
      </w:pPr>
      <w:r>
        <w:rPr>
          <w:rFonts w:ascii="Cambria" w:eastAsia="Times New Roman" w:hAnsi="Cambria" w:cs="Arial"/>
        </w:rPr>
        <w:t>Permissible for reasons justifiable under the law</w:t>
      </w:r>
    </w:p>
    <w:p w14:paraId="23E39CA6" w14:textId="7E7BDD3E" w:rsidR="00AD562A" w:rsidRDefault="00AD562A" w:rsidP="00AD562A">
      <w:pPr>
        <w:pStyle w:val="ListParagraph"/>
        <w:numPr>
          <w:ilvl w:val="0"/>
          <w:numId w:val="12"/>
        </w:numPr>
        <w:rPr>
          <w:rFonts w:ascii="Cambria" w:eastAsia="Times New Roman" w:hAnsi="Cambria" w:cs="Arial"/>
        </w:rPr>
      </w:pPr>
      <w:r>
        <w:rPr>
          <w:rFonts w:ascii="Cambria" w:eastAsia="Times New Roman" w:hAnsi="Cambria" w:cs="Arial"/>
        </w:rPr>
        <w:t>Contagious diseases</w:t>
      </w:r>
    </w:p>
    <w:p w14:paraId="70E389E6" w14:textId="1D5A0E57" w:rsidR="00AD562A" w:rsidRDefault="00AD562A" w:rsidP="00AD562A">
      <w:pPr>
        <w:pStyle w:val="ListParagraph"/>
        <w:numPr>
          <w:ilvl w:val="0"/>
          <w:numId w:val="12"/>
        </w:numPr>
        <w:rPr>
          <w:rFonts w:ascii="Cambria" w:eastAsia="Times New Roman" w:hAnsi="Cambria" w:cs="Arial"/>
        </w:rPr>
      </w:pPr>
      <w:r>
        <w:rPr>
          <w:rFonts w:ascii="Cambria" w:eastAsia="Times New Roman" w:hAnsi="Cambria" w:cs="Arial"/>
        </w:rPr>
        <w:t>Intoxicated persons</w:t>
      </w:r>
    </w:p>
    <w:p w14:paraId="22E4D063" w14:textId="351A4961" w:rsidR="00AD562A" w:rsidRPr="00AD562A" w:rsidRDefault="00AD562A" w:rsidP="00AD562A">
      <w:pPr>
        <w:pStyle w:val="ListParagraph"/>
        <w:numPr>
          <w:ilvl w:val="0"/>
          <w:numId w:val="12"/>
        </w:numPr>
        <w:rPr>
          <w:rFonts w:ascii="Cambria" w:eastAsia="Times New Roman" w:hAnsi="Cambria" w:cs="Arial"/>
        </w:rPr>
      </w:pPr>
      <w:r>
        <w:rPr>
          <w:rFonts w:ascii="Cambria" w:eastAsia="Times New Roman" w:hAnsi="Cambria" w:cs="Arial"/>
        </w:rPr>
        <w:t>Restraints</w:t>
      </w:r>
    </w:p>
    <w:p w14:paraId="2330BE32" w14:textId="5224F79C" w:rsidR="00C26C7D" w:rsidRDefault="00C26C7D" w:rsidP="00C26C7D">
      <w:pPr>
        <w:rPr>
          <w:rFonts w:ascii="Cambria" w:eastAsia="Times New Roman" w:hAnsi="Cambria" w:cs="Arial"/>
        </w:rPr>
      </w:pPr>
      <w:r w:rsidRPr="0081545C">
        <w:rPr>
          <w:rFonts w:ascii="Cambria" w:eastAsia="Times New Roman" w:hAnsi="Cambria" w:cs="Arial"/>
        </w:rPr>
        <w:t>What is fraud? What three elements must be present</w:t>
      </w:r>
      <w:r w:rsidR="0031010C">
        <w:rPr>
          <w:rFonts w:ascii="Cambria" w:eastAsia="Times New Roman" w:hAnsi="Cambria" w:cs="Arial"/>
        </w:rPr>
        <w:t xml:space="preserve"> </w:t>
      </w:r>
      <w:r w:rsidRPr="0081545C">
        <w:rPr>
          <w:rFonts w:ascii="Cambria" w:eastAsia="Times New Roman" w:hAnsi="Cambria" w:cs="Arial"/>
        </w:rPr>
        <w:t>to establish fraud?</w:t>
      </w:r>
    </w:p>
    <w:p w14:paraId="6F3C0684" w14:textId="50487F22" w:rsidR="00B73BF8" w:rsidRDefault="00B73BF8" w:rsidP="00C26C7D">
      <w:pPr>
        <w:rPr>
          <w:rFonts w:ascii="Cambria" w:eastAsia="Times New Roman" w:hAnsi="Cambria" w:cs="Arial"/>
        </w:rPr>
      </w:pPr>
      <w:r>
        <w:rPr>
          <w:rFonts w:ascii="Cambria" w:eastAsia="Times New Roman" w:hAnsi="Cambria" w:cs="Arial"/>
        </w:rPr>
        <w:t xml:space="preserve">A willful and intentional misrepresentation that could cause </w:t>
      </w:r>
      <w:r w:rsidR="00A65A28">
        <w:rPr>
          <w:rFonts w:ascii="Cambria" w:eastAsia="Times New Roman" w:hAnsi="Cambria" w:cs="Arial"/>
        </w:rPr>
        <w:t>harm or loss to a person or property.</w:t>
      </w:r>
    </w:p>
    <w:p w14:paraId="0842186B" w14:textId="5C99DE56" w:rsidR="00A65A28" w:rsidRDefault="00A65A28" w:rsidP="00A65A28">
      <w:pPr>
        <w:pStyle w:val="ListParagraph"/>
        <w:numPr>
          <w:ilvl w:val="0"/>
          <w:numId w:val="13"/>
        </w:numPr>
        <w:rPr>
          <w:rFonts w:ascii="Cambria" w:eastAsia="Times New Roman" w:hAnsi="Cambria" w:cs="Arial"/>
        </w:rPr>
      </w:pPr>
      <w:r>
        <w:rPr>
          <w:rFonts w:ascii="Cambria" w:eastAsia="Times New Roman" w:hAnsi="Cambria" w:cs="Arial"/>
        </w:rPr>
        <w:t>An untrue statement known to be untrue by the party making it and made with the intent to deceive</w:t>
      </w:r>
    </w:p>
    <w:p w14:paraId="5B0FC328" w14:textId="49925A72" w:rsidR="00A65A28" w:rsidRDefault="00A65A28" w:rsidP="00A65A28">
      <w:pPr>
        <w:pStyle w:val="ListParagraph"/>
        <w:numPr>
          <w:ilvl w:val="0"/>
          <w:numId w:val="13"/>
        </w:numPr>
        <w:rPr>
          <w:rFonts w:ascii="Cambria" w:eastAsia="Times New Roman" w:hAnsi="Cambria" w:cs="Arial"/>
        </w:rPr>
      </w:pPr>
      <w:r>
        <w:rPr>
          <w:rFonts w:ascii="Cambria" w:eastAsia="Times New Roman" w:hAnsi="Cambria" w:cs="Arial"/>
        </w:rPr>
        <w:t>Justifiable reliance by the victim on the truth of the statement</w:t>
      </w:r>
    </w:p>
    <w:p w14:paraId="0EA4AF31" w14:textId="1A8D472B" w:rsidR="00A65A28" w:rsidRPr="00A65A28" w:rsidRDefault="00A65A28" w:rsidP="00A65A28">
      <w:pPr>
        <w:pStyle w:val="ListParagraph"/>
        <w:numPr>
          <w:ilvl w:val="0"/>
          <w:numId w:val="13"/>
        </w:numPr>
        <w:rPr>
          <w:rFonts w:ascii="Cambria" w:eastAsia="Times New Roman" w:hAnsi="Cambria" w:cs="Arial"/>
        </w:rPr>
      </w:pPr>
      <w:r>
        <w:rPr>
          <w:rFonts w:ascii="Cambria" w:eastAsia="Times New Roman" w:hAnsi="Cambria" w:cs="Arial"/>
        </w:rPr>
        <w:t>Damages as a result of that reliance</w:t>
      </w:r>
    </w:p>
    <w:p w14:paraId="1FFD3D56" w14:textId="473A11F4" w:rsidR="00C26C7D" w:rsidRDefault="00C26C7D" w:rsidP="00C26C7D">
      <w:pPr>
        <w:rPr>
          <w:rFonts w:ascii="Cambria" w:eastAsia="Times New Roman" w:hAnsi="Cambria" w:cs="Arial"/>
        </w:rPr>
      </w:pPr>
      <w:r w:rsidRPr="0081545C">
        <w:rPr>
          <w:rFonts w:ascii="Cambria" w:eastAsia="Times New Roman" w:hAnsi="Cambria" w:cs="Arial"/>
        </w:rPr>
        <w:t>Describe how a patient’s privacy can be invaded.</w:t>
      </w:r>
    </w:p>
    <w:p w14:paraId="19CF92E9" w14:textId="0FE5BD33" w:rsidR="00EB2111" w:rsidRDefault="00EB2111" w:rsidP="00C26C7D">
      <w:pPr>
        <w:rPr>
          <w:rFonts w:ascii="Cambria" w:eastAsia="Times New Roman" w:hAnsi="Cambria" w:cs="Arial"/>
        </w:rPr>
      </w:pPr>
      <w:r>
        <w:rPr>
          <w:rFonts w:ascii="Cambria" w:eastAsia="Times New Roman" w:hAnsi="Cambria" w:cs="Arial"/>
        </w:rPr>
        <w:t xml:space="preserve">Patients privacy can be invaded </w:t>
      </w:r>
      <w:r w:rsidR="004D0097">
        <w:rPr>
          <w:rFonts w:ascii="Cambria" w:eastAsia="Times New Roman" w:hAnsi="Cambria" w:cs="Arial"/>
        </w:rPr>
        <w:t xml:space="preserve">if employee/patient confidentiality is breach or if they receive unwarranted </w:t>
      </w:r>
      <w:r w:rsidR="00C3092A">
        <w:rPr>
          <w:rFonts w:ascii="Cambria" w:eastAsia="Times New Roman" w:hAnsi="Cambria" w:cs="Arial"/>
        </w:rPr>
        <w:t>publicity and exposure to public view by having private affairs</w:t>
      </w:r>
      <w:r w:rsidR="00A70441">
        <w:rPr>
          <w:rFonts w:ascii="Cambria" w:eastAsia="Times New Roman" w:hAnsi="Cambria" w:cs="Arial"/>
        </w:rPr>
        <w:t xml:space="preserve"> made public against one’s will.</w:t>
      </w:r>
    </w:p>
    <w:p w14:paraId="7B9807BE" w14:textId="77777777" w:rsidR="0045396B" w:rsidRPr="0081545C" w:rsidRDefault="0045396B" w:rsidP="00C26C7D">
      <w:pPr>
        <w:rPr>
          <w:rFonts w:ascii="Cambria" w:eastAsia="Times New Roman" w:hAnsi="Cambria" w:cs="Arial"/>
        </w:rPr>
      </w:pPr>
    </w:p>
    <w:p w14:paraId="59FCC054" w14:textId="231006A9" w:rsidR="00C26C7D" w:rsidRDefault="00C26C7D" w:rsidP="00C26C7D">
      <w:pPr>
        <w:rPr>
          <w:rFonts w:ascii="Cambria" w:eastAsia="Times New Roman" w:hAnsi="Cambria" w:cs="Arial"/>
        </w:rPr>
      </w:pPr>
      <w:r w:rsidRPr="0081545C">
        <w:rPr>
          <w:rFonts w:ascii="Cambria" w:eastAsia="Times New Roman" w:hAnsi="Cambria" w:cs="Arial"/>
        </w:rPr>
        <w:t>What is the infliction of mental distress? Give an</w:t>
      </w:r>
      <w:r w:rsidR="005B2713">
        <w:rPr>
          <w:rFonts w:ascii="Cambria" w:eastAsia="Times New Roman" w:hAnsi="Cambria" w:cs="Arial"/>
        </w:rPr>
        <w:t xml:space="preserve"> </w:t>
      </w:r>
      <w:r w:rsidRPr="0081545C">
        <w:rPr>
          <w:rFonts w:ascii="Cambria" w:eastAsia="Times New Roman" w:hAnsi="Cambria" w:cs="Arial"/>
        </w:rPr>
        <w:t>example.</w:t>
      </w:r>
    </w:p>
    <w:p w14:paraId="38DC4847" w14:textId="72BA5C90" w:rsidR="005B2713" w:rsidRDefault="005B2713" w:rsidP="00C26C7D">
      <w:pPr>
        <w:rPr>
          <w:rFonts w:ascii="Cambria" w:eastAsia="Times New Roman" w:hAnsi="Cambria" w:cs="Arial"/>
        </w:rPr>
      </w:pPr>
      <w:r>
        <w:rPr>
          <w:rFonts w:ascii="Cambria" w:eastAsia="Times New Roman" w:hAnsi="Cambria" w:cs="Arial"/>
        </w:rPr>
        <w:t>The intentional or reckless infliction of mental distress</w:t>
      </w:r>
      <w:r w:rsidR="000C201C">
        <w:rPr>
          <w:rFonts w:ascii="Cambria" w:eastAsia="Times New Roman" w:hAnsi="Cambria" w:cs="Arial"/>
        </w:rPr>
        <w:t xml:space="preserve"> is characterized by conduct that is so outrageous that it goes beyond the bounds tolerated </w:t>
      </w:r>
      <w:r w:rsidR="00E0318C">
        <w:rPr>
          <w:rFonts w:ascii="Cambria" w:eastAsia="Times New Roman" w:hAnsi="Cambria" w:cs="Arial"/>
        </w:rPr>
        <w:t>by a decent society</w:t>
      </w:r>
      <w:r w:rsidR="00B97412">
        <w:rPr>
          <w:rFonts w:ascii="Cambria" w:eastAsia="Times New Roman" w:hAnsi="Cambria" w:cs="Arial"/>
        </w:rPr>
        <w:t>.</w:t>
      </w:r>
      <w:r w:rsidR="00591CEB">
        <w:rPr>
          <w:rFonts w:ascii="Cambria" w:eastAsia="Times New Roman" w:hAnsi="Cambria" w:cs="Arial"/>
        </w:rPr>
        <w:t xml:space="preserve"> (ex. telling someone that they have a terminal illness</w:t>
      </w:r>
      <w:r w:rsidR="000219E1">
        <w:rPr>
          <w:rFonts w:ascii="Cambria" w:eastAsia="Times New Roman" w:hAnsi="Cambria" w:cs="Arial"/>
        </w:rPr>
        <w:t xml:space="preserve"> and months later saying that the diagnosis was a </w:t>
      </w:r>
      <w:r w:rsidR="00FB39DA">
        <w:rPr>
          <w:rFonts w:ascii="Cambria" w:eastAsia="Times New Roman" w:hAnsi="Cambria" w:cs="Arial"/>
        </w:rPr>
        <w:t>mistake)</w:t>
      </w:r>
    </w:p>
    <w:p w14:paraId="727E07DB" w14:textId="77777777" w:rsidR="0072554B" w:rsidRPr="0081545C" w:rsidRDefault="0072554B" w:rsidP="00C26C7D">
      <w:pPr>
        <w:rPr>
          <w:rFonts w:ascii="Cambria" w:eastAsia="Times New Roman" w:hAnsi="Cambria" w:cs="Arial"/>
        </w:rPr>
      </w:pPr>
    </w:p>
    <w:p w14:paraId="2B1FC300" w14:textId="55EF7A6D" w:rsidR="00C26C7D" w:rsidRDefault="00C26C7D" w:rsidP="00C26C7D">
      <w:pPr>
        <w:rPr>
          <w:rFonts w:ascii="Cambria" w:eastAsia="Times New Roman" w:hAnsi="Cambria" w:cs="Arial"/>
        </w:rPr>
      </w:pPr>
      <w:r w:rsidRPr="0081545C">
        <w:rPr>
          <w:rFonts w:ascii="Cambria" w:eastAsia="Times New Roman" w:hAnsi="Cambria" w:cs="Arial"/>
        </w:rPr>
        <w:t>2. What are the legal theories an injured party can pursue</w:t>
      </w:r>
      <w:r w:rsidR="00D91527">
        <w:rPr>
          <w:rFonts w:ascii="Cambria" w:eastAsia="Times New Roman" w:hAnsi="Cambria" w:cs="Arial"/>
        </w:rPr>
        <w:t xml:space="preserve"> </w:t>
      </w:r>
      <w:r w:rsidRPr="0081545C">
        <w:rPr>
          <w:rFonts w:ascii="Cambria" w:eastAsia="Times New Roman" w:hAnsi="Cambria" w:cs="Arial"/>
        </w:rPr>
        <w:t>when filing a lawsuit against a seller, manufacturer, or</w:t>
      </w:r>
      <w:r w:rsidR="00D91527">
        <w:rPr>
          <w:rFonts w:ascii="Cambria" w:eastAsia="Times New Roman" w:hAnsi="Cambria" w:cs="Arial"/>
        </w:rPr>
        <w:t xml:space="preserve"> </w:t>
      </w:r>
      <w:r w:rsidRPr="0081545C">
        <w:rPr>
          <w:rFonts w:ascii="Cambria" w:eastAsia="Times New Roman" w:hAnsi="Cambria" w:cs="Arial"/>
        </w:rPr>
        <w:t>supplier of goods?</w:t>
      </w:r>
    </w:p>
    <w:p w14:paraId="5F389E0F" w14:textId="0E90AAEA" w:rsidR="00D91527" w:rsidRDefault="00D91527" w:rsidP="00D91527">
      <w:pPr>
        <w:pStyle w:val="ListParagraph"/>
        <w:numPr>
          <w:ilvl w:val="0"/>
          <w:numId w:val="14"/>
        </w:numPr>
        <w:rPr>
          <w:rFonts w:ascii="Cambria" w:eastAsia="Times New Roman" w:hAnsi="Cambria" w:cs="Arial"/>
        </w:rPr>
      </w:pPr>
      <w:r>
        <w:rPr>
          <w:rFonts w:ascii="Cambria" w:eastAsia="Times New Roman" w:hAnsi="Cambria" w:cs="Arial"/>
        </w:rPr>
        <w:t xml:space="preserve">Negligence </w:t>
      </w:r>
      <w:r w:rsidR="00326D8F">
        <w:rPr>
          <w:rFonts w:ascii="Cambria" w:eastAsia="Times New Roman" w:hAnsi="Cambria" w:cs="Arial"/>
        </w:rPr>
        <w:t xml:space="preserve">(ex. </w:t>
      </w:r>
      <w:r w:rsidR="00502877">
        <w:rPr>
          <w:rFonts w:ascii="Cambria" w:eastAsia="Times New Roman" w:hAnsi="Cambria" w:cs="Arial"/>
        </w:rPr>
        <w:t>selling equipment with a known hazardous design, failure to warn)</w:t>
      </w:r>
    </w:p>
    <w:p w14:paraId="775508A0" w14:textId="20346C9A" w:rsidR="00FF65A2" w:rsidRDefault="00FF65A2" w:rsidP="00FF65A2">
      <w:pPr>
        <w:pStyle w:val="ListParagraph"/>
        <w:numPr>
          <w:ilvl w:val="1"/>
          <w:numId w:val="14"/>
        </w:numPr>
        <w:rPr>
          <w:rFonts w:ascii="Cambria" w:eastAsia="Times New Roman" w:hAnsi="Cambria" w:cs="Arial"/>
        </w:rPr>
      </w:pPr>
      <w:r>
        <w:rPr>
          <w:rFonts w:ascii="Cambria" w:eastAsia="Times New Roman" w:hAnsi="Cambria" w:cs="Arial"/>
        </w:rPr>
        <w:t>Duty: Product manufactured by the defendant</w:t>
      </w:r>
    </w:p>
    <w:p w14:paraId="7B4B7314" w14:textId="4D4D1920" w:rsidR="00FF65A2" w:rsidRDefault="00FF65A2" w:rsidP="00FF65A2">
      <w:pPr>
        <w:pStyle w:val="ListParagraph"/>
        <w:numPr>
          <w:ilvl w:val="1"/>
          <w:numId w:val="14"/>
        </w:numPr>
        <w:rPr>
          <w:rFonts w:ascii="Cambria" w:eastAsia="Times New Roman" w:hAnsi="Cambria" w:cs="Arial"/>
        </w:rPr>
      </w:pPr>
      <w:r>
        <w:rPr>
          <w:rFonts w:ascii="Cambria" w:eastAsia="Times New Roman" w:hAnsi="Cambria" w:cs="Arial"/>
        </w:rPr>
        <w:t>Breach: Product defective when it left the manufacturer</w:t>
      </w:r>
    </w:p>
    <w:p w14:paraId="21C9D1EB" w14:textId="118EBC6D" w:rsidR="00FF65A2" w:rsidRDefault="00FF65A2" w:rsidP="00FF65A2">
      <w:pPr>
        <w:pStyle w:val="ListParagraph"/>
        <w:numPr>
          <w:ilvl w:val="1"/>
          <w:numId w:val="14"/>
        </w:numPr>
        <w:rPr>
          <w:rFonts w:ascii="Cambria" w:eastAsia="Times New Roman" w:hAnsi="Cambria" w:cs="Arial"/>
        </w:rPr>
      </w:pPr>
      <w:r>
        <w:rPr>
          <w:rFonts w:ascii="Cambria" w:eastAsia="Times New Roman" w:hAnsi="Cambria" w:cs="Arial"/>
        </w:rPr>
        <w:t>Injury: Plaintiff(s) injured by the product</w:t>
      </w:r>
    </w:p>
    <w:p w14:paraId="2BDF6BDA" w14:textId="37D21BC8" w:rsidR="00FF65A2" w:rsidRDefault="00FF65A2" w:rsidP="00FF65A2">
      <w:pPr>
        <w:pStyle w:val="ListParagraph"/>
        <w:numPr>
          <w:ilvl w:val="1"/>
          <w:numId w:val="14"/>
        </w:numPr>
        <w:rPr>
          <w:rFonts w:ascii="Cambria" w:eastAsia="Times New Roman" w:hAnsi="Cambria" w:cs="Arial"/>
        </w:rPr>
      </w:pPr>
      <w:r>
        <w:rPr>
          <w:rFonts w:ascii="Cambria" w:eastAsia="Times New Roman" w:hAnsi="Cambria" w:cs="Arial"/>
        </w:rPr>
        <w:t>Causation: Product proximate cause of injury</w:t>
      </w:r>
    </w:p>
    <w:p w14:paraId="1280A10C" w14:textId="231E29FA" w:rsidR="00B46D3B" w:rsidRDefault="00B46D3B" w:rsidP="00B46D3B">
      <w:pPr>
        <w:pStyle w:val="ListParagraph"/>
        <w:numPr>
          <w:ilvl w:val="0"/>
          <w:numId w:val="14"/>
        </w:numPr>
        <w:rPr>
          <w:rFonts w:ascii="Cambria" w:eastAsia="Times New Roman" w:hAnsi="Cambria" w:cs="Arial"/>
        </w:rPr>
      </w:pPr>
      <w:r>
        <w:rPr>
          <w:rFonts w:ascii="Cambria" w:eastAsia="Times New Roman" w:hAnsi="Cambria" w:cs="Arial"/>
        </w:rPr>
        <w:t>Breach of warranty</w:t>
      </w:r>
    </w:p>
    <w:p w14:paraId="210BB494" w14:textId="4C6AB434" w:rsidR="00511B76" w:rsidRPr="006B0994" w:rsidRDefault="007232BF" w:rsidP="006B0994">
      <w:pPr>
        <w:pStyle w:val="ListParagraph"/>
        <w:numPr>
          <w:ilvl w:val="1"/>
          <w:numId w:val="14"/>
        </w:numPr>
        <w:rPr>
          <w:rFonts w:ascii="Cambria" w:eastAsia="Times New Roman" w:hAnsi="Cambria" w:cs="Arial"/>
        </w:rPr>
      </w:pPr>
      <w:r w:rsidRPr="006B0994">
        <w:rPr>
          <w:rFonts w:ascii="Cambria" w:eastAsia="Times New Roman" w:hAnsi="Cambria" w:cs="Arial"/>
        </w:rPr>
        <w:t>Ex</w:t>
      </w:r>
      <w:r w:rsidR="00511B76" w:rsidRPr="006B0994">
        <w:rPr>
          <w:rFonts w:ascii="Cambria" w:eastAsia="Times New Roman" w:hAnsi="Cambria" w:cs="Arial"/>
        </w:rPr>
        <w:t>press warranty: Includes specific promises or affirmations made by seller to buyer</w:t>
      </w:r>
    </w:p>
    <w:p w14:paraId="5A9195AE" w14:textId="54C35CC7" w:rsidR="00511B76" w:rsidRPr="006B0994" w:rsidRDefault="00511B76" w:rsidP="006B0994">
      <w:pPr>
        <w:pStyle w:val="ListParagraph"/>
        <w:numPr>
          <w:ilvl w:val="2"/>
          <w:numId w:val="14"/>
        </w:numPr>
        <w:rPr>
          <w:rFonts w:ascii="Cambria" w:eastAsia="Times New Roman" w:hAnsi="Cambria" w:cs="Arial"/>
        </w:rPr>
      </w:pPr>
      <w:r w:rsidRPr="006B0994">
        <w:rPr>
          <w:rFonts w:ascii="Cambria" w:eastAsia="Times New Roman" w:hAnsi="Cambria" w:cs="Arial"/>
        </w:rPr>
        <w:t>For example: Drug manufacturer represents its product to be free from addiction a</w:t>
      </w:r>
      <w:r w:rsidR="007232BF" w:rsidRPr="006B0994">
        <w:rPr>
          <w:rFonts w:ascii="Cambria" w:eastAsia="Times New Roman" w:hAnsi="Cambria" w:cs="Arial"/>
        </w:rPr>
        <w:t>nd it is not.</w:t>
      </w:r>
    </w:p>
    <w:p w14:paraId="1B056FB0" w14:textId="77777777" w:rsidR="00EA2919" w:rsidRDefault="00430B8D" w:rsidP="00EA2919">
      <w:pPr>
        <w:pStyle w:val="ListParagraph"/>
        <w:numPr>
          <w:ilvl w:val="1"/>
          <w:numId w:val="14"/>
        </w:numPr>
        <w:rPr>
          <w:rFonts w:ascii="Cambria" w:eastAsia="Times New Roman" w:hAnsi="Cambria" w:cs="Arial"/>
        </w:rPr>
      </w:pPr>
      <w:r>
        <w:rPr>
          <w:rFonts w:ascii="Cambria" w:eastAsia="Times New Roman" w:hAnsi="Cambria" w:cs="Arial"/>
        </w:rPr>
        <w:t>Im</w:t>
      </w:r>
      <w:r w:rsidRPr="00430B8D">
        <w:rPr>
          <w:rFonts w:ascii="Cambria" w:eastAsia="Times New Roman" w:hAnsi="Cambria" w:cs="Arial"/>
        </w:rPr>
        <w:t xml:space="preserve">plied warranty: One that exists by operation of the law as a matter of “public policy” for protection of the </w:t>
      </w:r>
      <w:r w:rsidRPr="00EA2919">
        <w:rPr>
          <w:rFonts w:ascii="Cambria" w:eastAsia="Times New Roman" w:hAnsi="Cambria" w:cs="Arial"/>
        </w:rPr>
        <w:t>public</w:t>
      </w:r>
    </w:p>
    <w:p w14:paraId="573D2194" w14:textId="61EF2365" w:rsidR="00511B76" w:rsidRPr="00EA2919" w:rsidRDefault="00430B8D" w:rsidP="00EA2919">
      <w:pPr>
        <w:pStyle w:val="ListParagraph"/>
        <w:numPr>
          <w:ilvl w:val="2"/>
          <w:numId w:val="14"/>
        </w:numPr>
        <w:rPr>
          <w:rFonts w:ascii="Cambria" w:eastAsia="Times New Roman" w:hAnsi="Cambria" w:cs="Arial"/>
        </w:rPr>
      </w:pPr>
      <w:r w:rsidRPr="00EA2919">
        <w:rPr>
          <w:rFonts w:ascii="Cambria" w:eastAsia="Times New Roman" w:hAnsi="Cambria" w:cs="Arial"/>
        </w:rPr>
        <w:t>E.g., Consumers have the right to assume that food is not contaminated</w:t>
      </w:r>
    </w:p>
    <w:p w14:paraId="40602518" w14:textId="2396875C" w:rsidR="00B46D3B" w:rsidRDefault="00B46D3B" w:rsidP="00B46D3B">
      <w:pPr>
        <w:pStyle w:val="ListParagraph"/>
        <w:numPr>
          <w:ilvl w:val="0"/>
          <w:numId w:val="14"/>
        </w:numPr>
        <w:rPr>
          <w:rFonts w:ascii="Cambria" w:eastAsia="Times New Roman" w:hAnsi="Cambria" w:cs="Arial"/>
        </w:rPr>
      </w:pPr>
      <w:r w:rsidRPr="006B0994">
        <w:rPr>
          <w:rFonts w:ascii="Cambria" w:eastAsia="Times New Roman" w:hAnsi="Cambria" w:cs="Arial"/>
        </w:rPr>
        <w:t>Strict Liability</w:t>
      </w:r>
    </w:p>
    <w:p w14:paraId="1EE30362" w14:textId="77777777" w:rsidR="00E921C1" w:rsidRDefault="00E921C1" w:rsidP="00E921C1">
      <w:pPr>
        <w:pStyle w:val="ListParagraph"/>
        <w:numPr>
          <w:ilvl w:val="1"/>
          <w:numId w:val="14"/>
        </w:numPr>
        <w:rPr>
          <w:rFonts w:ascii="Cambria" w:eastAsia="Times New Roman" w:hAnsi="Cambria" w:cs="Arial"/>
        </w:rPr>
      </w:pPr>
      <w:r>
        <w:rPr>
          <w:rFonts w:ascii="Cambria" w:eastAsia="Times New Roman" w:hAnsi="Cambria" w:cs="Arial"/>
        </w:rPr>
        <w:t>L</w:t>
      </w:r>
      <w:r w:rsidRPr="00E921C1">
        <w:rPr>
          <w:rFonts w:ascii="Cambria" w:eastAsia="Times New Roman" w:hAnsi="Cambria" w:cs="Arial"/>
        </w:rPr>
        <w:t>iability without fault</w:t>
      </w:r>
    </w:p>
    <w:p w14:paraId="3DC72AD3" w14:textId="5A8971F9" w:rsidR="00E921C1" w:rsidRPr="00787F25" w:rsidRDefault="00E921C1" w:rsidP="00787F25">
      <w:pPr>
        <w:pStyle w:val="ListParagraph"/>
        <w:numPr>
          <w:ilvl w:val="1"/>
          <w:numId w:val="14"/>
        </w:numPr>
        <w:rPr>
          <w:rFonts w:ascii="Cambria" w:eastAsia="Times New Roman" w:hAnsi="Cambria" w:cs="Arial"/>
        </w:rPr>
      </w:pPr>
      <w:r w:rsidRPr="00E921C1">
        <w:rPr>
          <w:rFonts w:ascii="Cambria" w:eastAsia="Times New Roman" w:hAnsi="Cambria" w:cs="Arial"/>
        </w:rPr>
        <w:t xml:space="preserve">Elements required to establish strict </w:t>
      </w:r>
      <w:r w:rsidRPr="00787F25">
        <w:rPr>
          <w:rFonts w:ascii="Cambria" w:eastAsia="Times New Roman" w:hAnsi="Cambria" w:cs="Arial"/>
        </w:rPr>
        <w:t>liability</w:t>
      </w:r>
    </w:p>
    <w:p w14:paraId="751A69B6" w14:textId="629E342B" w:rsidR="00E921C1" w:rsidRPr="00E921C1" w:rsidRDefault="00E921C1" w:rsidP="00787F25">
      <w:pPr>
        <w:pStyle w:val="ListParagraph"/>
        <w:numPr>
          <w:ilvl w:val="2"/>
          <w:numId w:val="14"/>
        </w:numPr>
        <w:rPr>
          <w:rFonts w:ascii="Cambria" w:eastAsia="Times New Roman" w:hAnsi="Cambria" w:cs="Arial"/>
        </w:rPr>
      </w:pPr>
      <w:r w:rsidRPr="00E921C1">
        <w:rPr>
          <w:rFonts w:ascii="Cambria" w:eastAsia="Times New Roman" w:hAnsi="Cambria" w:cs="Arial"/>
        </w:rPr>
        <w:lastRenderedPageBreak/>
        <w:t>Product manufactured by defendant</w:t>
      </w:r>
    </w:p>
    <w:p w14:paraId="785B7E63" w14:textId="38FDD59D" w:rsidR="00E921C1" w:rsidRPr="00E921C1" w:rsidRDefault="00E921C1" w:rsidP="00787F25">
      <w:pPr>
        <w:pStyle w:val="ListParagraph"/>
        <w:numPr>
          <w:ilvl w:val="2"/>
          <w:numId w:val="14"/>
        </w:numPr>
        <w:rPr>
          <w:rFonts w:ascii="Cambria" w:eastAsia="Times New Roman" w:hAnsi="Cambria" w:cs="Arial"/>
        </w:rPr>
      </w:pPr>
      <w:r w:rsidRPr="00E921C1">
        <w:rPr>
          <w:rFonts w:ascii="Cambria" w:eastAsia="Times New Roman" w:hAnsi="Cambria" w:cs="Arial"/>
        </w:rPr>
        <w:t>Product defective at time it left manufacturer</w:t>
      </w:r>
    </w:p>
    <w:p w14:paraId="2026D988" w14:textId="19597325" w:rsidR="00E921C1" w:rsidRPr="00E921C1" w:rsidRDefault="00E921C1" w:rsidP="00787F25">
      <w:pPr>
        <w:pStyle w:val="ListParagraph"/>
        <w:numPr>
          <w:ilvl w:val="2"/>
          <w:numId w:val="14"/>
        </w:numPr>
        <w:rPr>
          <w:rFonts w:ascii="Cambria" w:eastAsia="Times New Roman" w:hAnsi="Cambria" w:cs="Arial"/>
        </w:rPr>
      </w:pPr>
      <w:r w:rsidRPr="00E921C1">
        <w:rPr>
          <w:rFonts w:ascii="Cambria" w:eastAsia="Times New Roman" w:hAnsi="Cambria" w:cs="Arial"/>
        </w:rPr>
        <w:t>Plaintiff injured by product</w:t>
      </w:r>
    </w:p>
    <w:p w14:paraId="60D3AB43" w14:textId="516436FA" w:rsidR="00E921C1" w:rsidRPr="00787F25" w:rsidRDefault="00E921C1" w:rsidP="00787F25">
      <w:pPr>
        <w:pStyle w:val="ListParagraph"/>
        <w:numPr>
          <w:ilvl w:val="2"/>
          <w:numId w:val="14"/>
        </w:numPr>
        <w:rPr>
          <w:rFonts w:ascii="Cambria" w:eastAsia="Times New Roman" w:hAnsi="Cambria" w:cs="Arial"/>
        </w:rPr>
      </w:pPr>
      <w:r w:rsidRPr="00E921C1">
        <w:rPr>
          <w:rFonts w:ascii="Cambria" w:eastAsia="Times New Roman" w:hAnsi="Cambria" w:cs="Arial"/>
        </w:rPr>
        <w:t>Defective product proximate cause o</w:t>
      </w:r>
      <w:r w:rsidR="00787F25">
        <w:rPr>
          <w:rFonts w:ascii="Cambria" w:eastAsia="Times New Roman" w:hAnsi="Cambria" w:cs="Arial"/>
        </w:rPr>
        <w:t>f injuries</w:t>
      </w:r>
    </w:p>
    <w:p w14:paraId="2F644052" w14:textId="77777777" w:rsidR="00887541" w:rsidRPr="0081545C" w:rsidRDefault="00887541" w:rsidP="00C26C7D">
      <w:pPr>
        <w:rPr>
          <w:rFonts w:ascii="Cambria" w:eastAsia="Times New Roman" w:hAnsi="Cambria" w:cs="Arial"/>
        </w:rPr>
      </w:pPr>
    </w:p>
    <w:p w14:paraId="73ED1A0C" w14:textId="77777777" w:rsidR="0095003B" w:rsidRPr="0095003B" w:rsidRDefault="0095003B" w:rsidP="0095003B">
      <w:pPr>
        <w:rPr>
          <w:rFonts w:ascii="Cambria" w:eastAsia="Times New Roman" w:hAnsi="Cambria" w:cs="Arial"/>
        </w:rPr>
      </w:pPr>
      <w:r w:rsidRPr="0095003B">
        <w:rPr>
          <w:rFonts w:ascii="Cambria" w:eastAsia="Times New Roman" w:hAnsi="Cambria" w:cs="Arial"/>
        </w:rPr>
        <w:t>Session Three (9/12) Tort Reform and Professional Liability Insurance</w:t>
      </w:r>
    </w:p>
    <w:p w14:paraId="6A0D3977" w14:textId="5A483B07" w:rsidR="0095003B" w:rsidRPr="0081545C" w:rsidRDefault="0095003B" w:rsidP="0095003B">
      <w:pPr>
        <w:rPr>
          <w:rFonts w:ascii="Cambria" w:eastAsia="Times New Roman" w:hAnsi="Cambria" w:cs="Arial"/>
        </w:rPr>
      </w:pPr>
      <w:r w:rsidRPr="0095003B">
        <w:rPr>
          <w:rFonts w:ascii="Cambria" w:eastAsia="Times New Roman" w:hAnsi="Cambria" w:cs="Arial"/>
        </w:rPr>
        <w:t>Assignment: Chapter 5 and Questions 1, 2, and 3</w:t>
      </w:r>
    </w:p>
    <w:p w14:paraId="3669B5DB" w14:textId="3A3F562A" w:rsidR="00F051B0" w:rsidRDefault="00F051B0" w:rsidP="00F051B0">
      <w:pPr>
        <w:rPr>
          <w:rFonts w:ascii="Cambria" w:eastAsia="Times New Roman" w:hAnsi="Cambria" w:cs="Arial"/>
        </w:rPr>
      </w:pPr>
      <w:r w:rsidRPr="0081545C">
        <w:rPr>
          <w:rFonts w:ascii="Cambria" w:eastAsia="Times New Roman" w:hAnsi="Cambria" w:cs="Arial"/>
        </w:rPr>
        <w:t>1. Describe various tort reform programs designed to lower the</w:t>
      </w:r>
      <w:r w:rsidR="003819CA">
        <w:rPr>
          <w:rFonts w:ascii="Cambria" w:eastAsia="Times New Roman" w:hAnsi="Cambria" w:cs="Arial"/>
        </w:rPr>
        <w:t xml:space="preserve"> </w:t>
      </w:r>
      <w:r w:rsidRPr="0081545C">
        <w:rPr>
          <w:rFonts w:ascii="Cambria" w:eastAsia="Times New Roman" w:hAnsi="Cambria" w:cs="Arial"/>
        </w:rPr>
        <w:t>cost of malpractice insurance. Should there be limits placed</w:t>
      </w:r>
      <w:r w:rsidR="003819CA">
        <w:rPr>
          <w:rFonts w:ascii="Cambria" w:eastAsia="Times New Roman" w:hAnsi="Cambria" w:cs="Arial"/>
        </w:rPr>
        <w:t xml:space="preserve"> </w:t>
      </w:r>
      <w:r w:rsidRPr="0081545C">
        <w:rPr>
          <w:rFonts w:ascii="Cambria" w:eastAsia="Times New Roman" w:hAnsi="Cambria" w:cs="Arial"/>
        </w:rPr>
        <w:t>on malpractice awards? Support your opinion.</w:t>
      </w:r>
    </w:p>
    <w:p w14:paraId="5FDDC77D" w14:textId="0AE55503" w:rsidR="002E1C18" w:rsidRDefault="002E1C18" w:rsidP="002E1C18">
      <w:pPr>
        <w:pStyle w:val="ListParagraph"/>
        <w:numPr>
          <w:ilvl w:val="0"/>
          <w:numId w:val="15"/>
        </w:numPr>
        <w:rPr>
          <w:rFonts w:ascii="Cambria" w:eastAsia="Times New Roman" w:hAnsi="Cambria" w:cs="Arial"/>
        </w:rPr>
      </w:pPr>
      <w:r>
        <w:rPr>
          <w:rFonts w:ascii="Cambria" w:eastAsia="Times New Roman" w:hAnsi="Cambria" w:cs="Arial"/>
          <w:i/>
          <w:iCs/>
        </w:rPr>
        <w:t xml:space="preserve">Mediation </w:t>
      </w:r>
      <w:r>
        <w:rPr>
          <w:rFonts w:ascii="Cambria" w:eastAsia="Times New Roman" w:hAnsi="Cambria" w:cs="Arial"/>
        </w:rPr>
        <w:t xml:space="preserve">is the process wherein a </w:t>
      </w:r>
      <w:proofErr w:type="gramStart"/>
      <w:r>
        <w:rPr>
          <w:rFonts w:ascii="Cambria" w:eastAsia="Times New Roman" w:hAnsi="Cambria" w:cs="Arial"/>
        </w:rPr>
        <w:t>third party</w:t>
      </w:r>
      <w:proofErr w:type="gramEnd"/>
      <w:r>
        <w:rPr>
          <w:rFonts w:ascii="Cambria" w:eastAsia="Times New Roman" w:hAnsi="Cambria" w:cs="Arial"/>
        </w:rPr>
        <w:t xml:space="preserve"> attempts to bring about a settlement between parties</w:t>
      </w:r>
      <w:r w:rsidR="00292F9B">
        <w:rPr>
          <w:rFonts w:ascii="Cambria" w:eastAsia="Times New Roman" w:hAnsi="Cambria" w:cs="Arial"/>
        </w:rPr>
        <w:t xml:space="preserve">. </w:t>
      </w:r>
      <w:r w:rsidR="00292F9B">
        <w:rPr>
          <w:rFonts w:ascii="Cambria" w:eastAsia="Times New Roman" w:hAnsi="Cambria" w:cs="Arial"/>
          <w:i/>
          <w:iCs/>
        </w:rPr>
        <w:t xml:space="preserve">Arbitration </w:t>
      </w:r>
      <w:r w:rsidR="00292F9B">
        <w:rPr>
          <w:rFonts w:ascii="Cambria" w:eastAsia="Times New Roman" w:hAnsi="Cambria" w:cs="Arial"/>
        </w:rPr>
        <w:t xml:space="preserve">is a process wherein </w:t>
      </w:r>
      <w:r w:rsidR="00720234">
        <w:rPr>
          <w:rFonts w:ascii="Cambria" w:eastAsia="Times New Roman" w:hAnsi="Cambria" w:cs="Arial"/>
        </w:rPr>
        <w:t>parties agree to submit their differences to the judgement of an impartial mediation panel for resolution in lieu of trial.</w:t>
      </w:r>
    </w:p>
    <w:p w14:paraId="1AFB00E6" w14:textId="08DDCD9D" w:rsidR="00720234" w:rsidRDefault="005362E0" w:rsidP="002E1C18">
      <w:pPr>
        <w:pStyle w:val="ListParagraph"/>
        <w:numPr>
          <w:ilvl w:val="0"/>
          <w:numId w:val="15"/>
        </w:numPr>
        <w:rPr>
          <w:rFonts w:ascii="Cambria" w:eastAsia="Times New Roman" w:hAnsi="Cambria" w:cs="Arial"/>
        </w:rPr>
      </w:pPr>
      <w:r>
        <w:rPr>
          <w:rFonts w:ascii="Cambria" w:eastAsia="Times New Roman" w:hAnsi="Cambria" w:cs="Arial"/>
          <w:i/>
          <w:iCs/>
        </w:rPr>
        <w:t>Structured awards</w:t>
      </w:r>
      <w:r>
        <w:rPr>
          <w:rFonts w:ascii="Cambria" w:eastAsia="Times New Roman" w:hAnsi="Cambria" w:cs="Arial"/>
        </w:rPr>
        <w:t xml:space="preserve"> are those placed in a trust set up to provide </w:t>
      </w:r>
      <w:r w:rsidR="00956586">
        <w:rPr>
          <w:rFonts w:ascii="Cambria" w:eastAsia="Times New Roman" w:hAnsi="Cambria" w:cs="Arial"/>
        </w:rPr>
        <w:t>compensation over a plaintiff’s lifetime.</w:t>
      </w:r>
    </w:p>
    <w:p w14:paraId="4025B529" w14:textId="544036E6" w:rsidR="00956586" w:rsidRDefault="00A367FA" w:rsidP="002E1C18">
      <w:pPr>
        <w:pStyle w:val="ListParagraph"/>
        <w:numPr>
          <w:ilvl w:val="0"/>
          <w:numId w:val="15"/>
        </w:numPr>
        <w:rPr>
          <w:rFonts w:ascii="Cambria" w:eastAsia="Times New Roman" w:hAnsi="Cambria" w:cs="Arial"/>
        </w:rPr>
      </w:pPr>
      <w:r>
        <w:rPr>
          <w:rFonts w:ascii="Cambria" w:eastAsia="Times New Roman" w:hAnsi="Cambria" w:cs="Arial"/>
          <w:i/>
          <w:iCs/>
        </w:rPr>
        <w:t xml:space="preserve">Pretrial screening panels </w:t>
      </w:r>
      <w:r>
        <w:rPr>
          <w:rFonts w:ascii="Cambria" w:eastAsia="Times New Roman" w:hAnsi="Cambria" w:cs="Arial"/>
        </w:rPr>
        <w:t xml:space="preserve">are used to encourage out-of-court </w:t>
      </w:r>
      <w:r w:rsidR="00196598">
        <w:rPr>
          <w:rFonts w:ascii="Cambria" w:eastAsia="Times New Roman" w:hAnsi="Cambria" w:cs="Arial"/>
        </w:rPr>
        <w:t>settlements. The panels give an opinion on provider liability and, in some cases, damages.</w:t>
      </w:r>
    </w:p>
    <w:p w14:paraId="3E86ECC6" w14:textId="4D3F86C3" w:rsidR="00196598" w:rsidRDefault="00C07124" w:rsidP="002E1C18">
      <w:pPr>
        <w:pStyle w:val="ListParagraph"/>
        <w:numPr>
          <w:ilvl w:val="0"/>
          <w:numId w:val="15"/>
        </w:numPr>
        <w:rPr>
          <w:rFonts w:ascii="Cambria" w:eastAsia="Times New Roman" w:hAnsi="Cambria" w:cs="Arial"/>
        </w:rPr>
      </w:pPr>
      <w:r>
        <w:rPr>
          <w:rFonts w:ascii="Cambria" w:eastAsia="Times New Roman" w:hAnsi="Cambria" w:cs="Arial"/>
        </w:rPr>
        <w:t xml:space="preserve">The </w:t>
      </w:r>
      <w:r>
        <w:rPr>
          <w:rFonts w:ascii="Cambria" w:eastAsia="Times New Roman" w:hAnsi="Cambria" w:cs="Arial"/>
          <w:i/>
          <w:iCs/>
        </w:rPr>
        <w:t xml:space="preserve">collateral source rule </w:t>
      </w:r>
      <w:r>
        <w:rPr>
          <w:rFonts w:ascii="Cambria" w:eastAsia="Times New Roman" w:hAnsi="Cambria" w:cs="Arial"/>
        </w:rPr>
        <w:t>is a common law practice that prohibits</w:t>
      </w:r>
      <w:r w:rsidR="004A0D74">
        <w:rPr>
          <w:rFonts w:ascii="Cambria" w:eastAsia="Times New Roman" w:hAnsi="Cambria" w:cs="Arial"/>
        </w:rPr>
        <w:t xml:space="preserve"> a court or jury, when setting an award, from taking into account that part of the plaintiff’s damages </w:t>
      </w:r>
      <w:r w:rsidR="00F2705D">
        <w:rPr>
          <w:rFonts w:ascii="Cambria" w:eastAsia="Times New Roman" w:hAnsi="Cambria" w:cs="Arial"/>
        </w:rPr>
        <w:t>that would be covered by other sources of payment.</w:t>
      </w:r>
    </w:p>
    <w:p w14:paraId="1921BCC9" w14:textId="6FAC10BD" w:rsidR="00F2705D" w:rsidRDefault="00984EDD" w:rsidP="002E1C18">
      <w:pPr>
        <w:pStyle w:val="ListParagraph"/>
        <w:numPr>
          <w:ilvl w:val="0"/>
          <w:numId w:val="15"/>
        </w:numPr>
        <w:rPr>
          <w:rFonts w:ascii="Cambria" w:eastAsia="Times New Roman" w:hAnsi="Cambria" w:cs="Arial"/>
        </w:rPr>
      </w:pPr>
      <w:r>
        <w:rPr>
          <w:rFonts w:ascii="Cambria" w:eastAsia="Times New Roman" w:hAnsi="Cambria" w:cs="Arial"/>
        </w:rPr>
        <w:t xml:space="preserve">A </w:t>
      </w:r>
      <w:r>
        <w:rPr>
          <w:rFonts w:ascii="Cambria" w:eastAsia="Times New Roman" w:hAnsi="Cambria" w:cs="Arial"/>
          <w:i/>
          <w:iCs/>
        </w:rPr>
        <w:t xml:space="preserve">contingency fee </w:t>
      </w:r>
      <w:r>
        <w:rPr>
          <w:rFonts w:ascii="Cambria" w:eastAsia="Times New Roman" w:hAnsi="Cambria" w:cs="Arial"/>
        </w:rPr>
        <w:t xml:space="preserve">is payment for an attorney’s services </w:t>
      </w:r>
      <w:r w:rsidR="00BD2064">
        <w:rPr>
          <w:rFonts w:ascii="Cambria" w:eastAsia="Times New Roman" w:hAnsi="Cambria" w:cs="Arial"/>
        </w:rPr>
        <w:t xml:space="preserve">predicated on the favorable outcome of a case. Many believe </w:t>
      </w:r>
      <w:r w:rsidR="00D32308">
        <w:rPr>
          <w:rFonts w:ascii="Cambria" w:eastAsia="Times New Roman" w:hAnsi="Cambria" w:cs="Arial"/>
        </w:rPr>
        <w:t xml:space="preserve">that a limitation on such fees would limit </w:t>
      </w:r>
      <w:r w:rsidR="009F034E">
        <w:rPr>
          <w:rFonts w:ascii="Cambria" w:eastAsia="Times New Roman" w:hAnsi="Cambria" w:cs="Arial"/>
        </w:rPr>
        <w:t>the windfall profits of attorneys, thus reducing the economic drain on the healthcare system.</w:t>
      </w:r>
    </w:p>
    <w:p w14:paraId="370B1E38" w14:textId="2DE7B690" w:rsidR="0089097F" w:rsidRDefault="004E68C7" w:rsidP="002E1C18">
      <w:pPr>
        <w:pStyle w:val="ListParagraph"/>
        <w:numPr>
          <w:ilvl w:val="0"/>
          <w:numId w:val="15"/>
        </w:numPr>
        <w:rPr>
          <w:rFonts w:ascii="Cambria" w:eastAsia="Times New Roman" w:hAnsi="Cambria" w:cs="Arial"/>
        </w:rPr>
      </w:pPr>
      <w:r>
        <w:rPr>
          <w:rFonts w:ascii="Cambria" w:eastAsia="Times New Roman" w:hAnsi="Cambria" w:cs="Arial"/>
        </w:rPr>
        <w:t xml:space="preserve">Some healthcare providers have filer </w:t>
      </w:r>
      <w:r>
        <w:rPr>
          <w:rFonts w:ascii="Cambria" w:eastAsia="Times New Roman" w:hAnsi="Cambria" w:cs="Arial"/>
          <w:i/>
          <w:iCs/>
        </w:rPr>
        <w:t xml:space="preserve">countersuits </w:t>
      </w:r>
      <w:r>
        <w:rPr>
          <w:rFonts w:ascii="Cambria" w:eastAsia="Times New Roman" w:hAnsi="Cambria" w:cs="Arial"/>
        </w:rPr>
        <w:t xml:space="preserve">after being named </w:t>
      </w:r>
      <w:r w:rsidR="00B42845">
        <w:rPr>
          <w:rFonts w:ascii="Cambria" w:eastAsia="Times New Roman" w:hAnsi="Cambria" w:cs="Arial"/>
        </w:rPr>
        <w:t>in what they believe to be frivolous claims. The threat of such suits</w:t>
      </w:r>
      <w:r w:rsidR="00765A9C">
        <w:rPr>
          <w:rFonts w:ascii="Cambria" w:eastAsia="Times New Roman" w:hAnsi="Cambria" w:cs="Arial"/>
        </w:rPr>
        <w:t>, however, has not proven to be helpful in reducing the number of malpractice claims.</w:t>
      </w:r>
    </w:p>
    <w:p w14:paraId="2D537DD7" w14:textId="340D3A33" w:rsidR="00765A9C" w:rsidRDefault="0063113B" w:rsidP="002E1C18">
      <w:pPr>
        <w:pStyle w:val="ListParagraph"/>
        <w:numPr>
          <w:ilvl w:val="0"/>
          <w:numId w:val="15"/>
        </w:numPr>
        <w:rPr>
          <w:rFonts w:ascii="Cambria" w:eastAsia="Times New Roman" w:hAnsi="Cambria" w:cs="Arial"/>
        </w:rPr>
      </w:pPr>
      <w:r>
        <w:rPr>
          <w:rFonts w:ascii="Cambria" w:eastAsia="Times New Roman" w:hAnsi="Cambria" w:cs="Arial"/>
        </w:rPr>
        <w:t xml:space="preserve">The concept of </w:t>
      </w:r>
      <w:r>
        <w:rPr>
          <w:rFonts w:ascii="Cambria" w:eastAsia="Times New Roman" w:hAnsi="Cambria" w:cs="Arial"/>
          <w:i/>
          <w:iCs/>
        </w:rPr>
        <w:t xml:space="preserve">joint and several liability </w:t>
      </w:r>
      <w:r>
        <w:rPr>
          <w:rFonts w:ascii="Cambria" w:eastAsia="Times New Roman" w:hAnsi="Cambria" w:cs="Arial"/>
        </w:rPr>
        <w:t xml:space="preserve">holds that a person who caused an injury concurrently with another person </w:t>
      </w:r>
      <w:r w:rsidR="00D20702">
        <w:rPr>
          <w:rFonts w:ascii="Cambria" w:eastAsia="Times New Roman" w:hAnsi="Cambria" w:cs="Arial"/>
        </w:rPr>
        <w:t xml:space="preserve">can be held equally liable for the full judgement awarded by a court. Some states require that each defendant </w:t>
      </w:r>
      <w:r w:rsidR="0042547B">
        <w:rPr>
          <w:rFonts w:ascii="Cambria" w:eastAsia="Times New Roman" w:hAnsi="Cambria" w:cs="Arial"/>
        </w:rPr>
        <w:t xml:space="preserve">in a multidefendant action should be limited to payment for the percentage </w:t>
      </w:r>
      <w:r w:rsidR="00F418DE">
        <w:rPr>
          <w:rFonts w:ascii="Cambria" w:eastAsia="Times New Roman" w:hAnsi="Cambria" w:cs="Arial"/>
        </w:rPr>
        <w:t>of fault ascribed to him or her.</w:t>
      </w:r>
    </w:p>
    <w:p w14:paraId="7A7E8E1E" w14:textId="24624485" w:rsidR="00F418DE" w:rsidRPr="009B437B" w:rsidRDefault="00F418DE" w:rsidP="002E1C18">
      <w:pPr>
        <w:pStyle w:val="ListParagraph"/>
        <w:numPr>
          <w:ilvl w:val="0"/>
          <w:numId w:val="15"/>
        </w:numPr>
        <w:rPr>
          <w:rFonts w:ascii="Cambria" w:eastAsia="Times New Roman" w:hAnsi="Cambria" w:cs="Arial"/>
        </w:rPr>
      </w:pPr>
      <w:r>
        <w:rPr>
          <w:rFonts w:ascii="Cambria" w:eastAsia="Times New Roman" w:hAnsi="Cambria" w:cs="Arial"/>
        </w:rPr>
        <w:t xml:space="preserve">Some states are attempting to limit the rising costs of malpractice awards by settling </w:t>
      </w:r>
      <w:r w:rsidR="009B437B">
        <w:rPr>
          <w:rFonts w:ascii="Cambria" w:eastAsia="Times New Roman" w:hAnsi="Cambria" w:cs="Arial"/>
          <w:i/>
          <w:iCs/>
        </w:rPr>
        <w:t>malpractice caps.</w:t>
      </w:r>
    </w:p>
    <w:p w14:paraId="68EB7988" w14:textId="3AE16D8F" w:rsidR="009B437B" w:rsidRDefault="009B437B" w:rsidP="002E1C18">
      <w:pPr>
        <w:pStyle w:val="ListParagraph"/>
        <w:numPr>
          <w:ilvl w:val="0"/>
          <w:numId w:val="15"/>
        </w:numPr>
        <w:rPr>
          <w:rFonts w:ascii="Cambria" w:eastAsia="Times New Roman" w:hAnsi="Cambria" w:cs="Arial"/>
        </w:rPr>
      </w:pPr>
      <w:r>
        <w:rPr>
          <w:rFonts w:ascii="Cambria" w:eastAsia="Times New Roman" w:hAnsi="Cambria" w:cs="Arial"/>
        </w:rPr>
        <w:t xml:space="preserve">Proponents of </w:t>
      </w:r>
      <w:r>
        <w:rPr>
          <w:rFonts w:ascii="Cambria" w:eastAsia="Times New Roman" w:hAnsi="Cambria" w:cs="Arial"/>
          <w:i/>
          <w:iCs/>
        </w:rPr>
        <w:t>no-fault approach</w:t>
      </w:r>
      <w:r w:rsidR="00EA50AE">
        <w:rPr>
          <w:rFonts w:ascii="Cambria" w:eastAsia="Times New Roman" w:hAnsi="Cambria" w:cs="Arial"/>
        </w:rPr>
        <w:t xml:space="preserve"> to reducing the costs associated with exorbitant malpractice </w:t>
      </w:r>
      <w:r w:rsidR="00256774">
        <w:rPr>
          <w:rFonts w:ascii="Cambria" w:eastAsia="Times New Roman" w:hAnsi="Cambria" w:cs="Arial"/>
        </w:rPr>
        <w:t xml:space="preserve">awards cite as its </w:t>
      </w:r>
      <w:proofErr w:type="gramStart"/>
      <w:r w:rsidR="00256774">
        <w:rPr>
          <w:rFonts w:ascii="Cambria" w:eastAsia="Times New Roman" w:hAnsi="Cambria" w:cs="Arial"/>
        </w:rPr>
        <w:t>advantages</w:t>
      </w:r>
      <w:proofErr w:type="gramEnd"/>
      <w:r w:rsidR="00256774">
        <w:rPr>
          <w:rFonts w:ascii="Cambria" w:eastAsia="Times New Roman" w:hAnsi="Cambria" w:cs="Arial"/>
        </w:rPr>
        <w:t xml:space="preserve"> swifter and less expensive resolution of claims </w:t>
      </w:r>
      <w:r w:rsidR="0013137B">
        <w:rPr>
          <w:rFonts w:ascii="Cambria" w:eastAsia="Times New Roman" w:hAnsi="Cambria" w:cs="Arial"/>
        </w:rPr>
        <w:t>and more equitable compensation for patients.</w:t>
      </w:r>
    </w:p>
    <w:p w14:paraId="7534D71F" w14:textId="4269C3EB" w:rsidR="0013137B" w:rsidRDefault="00D815D3" w:rsidP="002E1C18">
      <w:pPr>
        <w:pStyle w:val="ListParagraph"/>
        <w:numPr>
          <w:ilvl w:val="0"/>
          <w:numId w:val="15"/>
        </w:numPr>
        <w:rPr>
          <w:rFonts w:ascii="Cambria" w:eastAsia="Times New Roman" w:hAnsi="Cambria" w:cs="Arial"/>
        </w:rPr>
      </w:pPr>
      <w:r>
        <w:rPr>
          <w:rFonts w:ascii="Cambria" w:eastAsia="Times New Roman" w:hAnsi="Cambria" w:cs="Arial"/>
          <w:i/>
          <w:iCs/>
        </w:rPr>
        <w:t>Statutes of limitations</w:t>
      </w:r>
      <w:r>
        <w:rPr>
          <w:rFonts w:ascii="Cambria" w:eastAsia="Times New Roman" w:hAnsi="Cambria" w:cs="Arial"/>
        </w:rPr>
        <w:t xml:space="preserve"> specify the timeframe within </w:t>
      </w:r>
      <w:r w:rsidR="006540F8">
        <w:rPr>
          <w:rFonts w:ascii="Cambria" w:eastAsia="Times New Roman" w:hAnsi="Cambria" w:cs="Arial"/>
        </w:rPr>
        <w:t>which a lawsuit must be commenced.</w:t>
      </w:r>
    </w:p>
    <w:p w14:paraId="6E8DDB9F" w14:textId="4DCBE2A4" w:rsidR="006540F8" w:rsidRDefault="006540F8" w:rsidP="002E1C18">
      <w:pPr>
        <w:pStyle w:val="ListParagraph"/>
        <w:numPr>
          <w:ilvl w:val="0"/>
          <w:numId w:val="15"/>
        </w:numPr>
        <w:rPr>
          <w:rFonts w:ascii="Cambria" w:eastAsia="Times New Roman" w:hAnsi="Cambria" w:cs="Arial"/>
        </w:rPr>
      </w:pPr>
      <w:r>
        <w:rPr>
          <w:rFonts w:ascii="Cambria" w:eastAsia="Times New Roman" w:hAnsi="Cambria" w:cs="Arial"/>
        </w:rPr>
        <w:t>Reducing the ris</w:t>
      </w:r>
      <w:r w:rsidR="00456C30">
        <w:rPr>
          <w:rFonts w:ascii="Cambria" w:eastAsia="Times New Roman" w:hAnsi="Cambria" w:cs="Arial"/>
        </w:rPr>
        <w:t xml:space="preserve">ks of malpractice can be accomplished by implementation of best practices, risk management, </w:t>
      </w:r>
      <w:r w:rsidR="00456C30">
        <w:rPr>
          <w:rFonts w:ascii="Cambria" w:eastAsia="Times New Roman" w:hAnsi="Cambria" w:cs="Arial"/>
          <w:i/>
          <w:iCs/>
        </w:rPr>
        <w:t xml:space="preserve">performance improvement activities, </w:t>
      </w:r>
      <w:r w:rsidR="00456C30">
        <w:rPr>
          <w:rFonts w:ascii="Cambria" w:eastAsia="Times New Roman" w:hAnsi="Cambria" w:cs="Arial"/>
        </w:rPr>
        <w:t>and peer review.</w:t>
      </w:r>
    </w:p>
    <w:p w14:paraId="21C2907C" w14:textId="29EE3226" w:rsidR="00344647" w:rsidRPr="00344647" w:rsidRDefault="00344647" w:rsidP="00344647">
      <w:pPr>
        <w:rPr>
          <w:rFonts w:ascii="Cambria" w:eastAsia="Times New Roman" w:hAnsi="Cambria" w:cs="Arial"/>
        </w:rPr>
      </w:pPr>
      <w:r>
        <w:rPr>
          <w:rFonts w:ascii="Cambria" w:eastAsia="Times New Roman" w:hAnsi="Cambria" w:cs="Arial"/>
        </w:rPr>
        <w:t xml:space="preserve">I don’t believe there should be </w:t>
      </w:r>
      <w:r w:rsidR="00FE4828">
        <w:rPr>
          <w:rFonts w:ascii="Cambria" w:eastAsia="Times New Roman" w:hAnsi="Cambria" w:cs="Arial"/>
        </w:rPr>
        <w:t>limitations on malpractice</w:t>
      </w:r>
      <w:r w:rsidR="007D63AD">
        <w:rPr>
          <w:rFonts w:ascii="Cambria" w:eastAsia="Times New Roman" w:hAnsi="Cambria" w:cs="Arial"/>
        </w:rPr>
        <w:t xml:space="preserve"> awards because not all cases are the same or </w:t>
      </w:r>
      <w:r w:rsidR="00AB5967">
        <w:rPr>
          <w:rFonts w:ascii="Cambria" w:eastAsia="Times New Roman" w:hAnsi="Cambria" w:cs="Arial"/>
        </w:rPr>
        <w:t xml:space="preserve">cause the same amount of damages. Justice would not be served in many cases </w:t>
      </w:r>
      <w:r w:rsidR="007A074E">
        <w:rPr>
          <w:rFonts w:ascii="Cambria" w:eastAsia="Times New Roman" w:hAnsi="Cambria" w:cs="Arial"/>
        </w:rPr>
        <w:t xml:space="preserve">if there were a law saying that you can only receive “X” amount of money. It would not be </w:t>
      </w:r>
      <w:r w:rsidR="007A074E">
        <w:rPr>
          <w:rFonts w:ascii="Cambria" w:eastAsia="Times New Roman" w:hAnsi="Cambria" w:cs="Arial"/>
        </w:rPr>
        <w:lastRenderedPageBreak/>
        <w:t xml:space="preserve">fair </w:t>
      </w:r>
      <w:r w:rsidR="00F747E3">
        <w:rPr>
          <w:rFonts w:ascii="Cambria" w:eastAsia="Times New Roman" w:hAnsi="Cambria" w:cs="Arial"/>
        </w:rPr>
        <w:t>to the person filing the suit and it would be no incentive for professionals to avoid malpractice.</w:t>
      </w:r>
    </w:p>
    <w:p w14:paraId="0F98C388" w14:textId="3B3B3487" w:rsidR="00F051B0" w:rsidRDefault="00F051B0" w:rsidP="00F051B0">
      <w:pPr>
        <w:rPr>
          <w:rFonts w:ascii="Cambria" w:eastAsia="Times New Roman" w:hAnsi="Cambria" w:cs="Arial"/>
        </w:rPr>
      </w:pPr>
      <w:r w:rsidRPr="0081545C">
        <w:rPr>
          <w:rFonts w:ascii="Cambria" w:eastAsia="Times New Roman" w:hAnsi="Cambria" w:cs="Arial"/>
        </w:rPr>
        <w:t>2. Discuss what a structured award is and how it might reduce</w:t>
      </w:r>
      <w:r w:rsidR="003819CA">
        <w:rPr>
          <w:rFonts w:ascii="Cambria" w:eastAsia="Times New Roman" w:hAnsi="Cambria" w:cs="Arial"/>
        </w:rPr>
        <w:t xml:space="preserve"> </w:t>
      </w:r>
      <w:r w:rsidRPr="0081545C">
        <w:rPr>
          <w:rFonts w:ascii="Cambria" w:eastAsia="Times New Roman" w:hAnsi="Cambria" w:cs="Arial"/>
        </w:rPr>
        <w:t>the costs associated with large-sum malpractice awards.</w:t>
      </w:r>
    </w:p>
    <w:p w14:paraId="695AF7FB" w14:textId="647AA940" w:rsidR="00A5683A" w:rsidRDefault="00A5683A" w:rsidP="00F051B0">
      <w:pPr>
        <w:rPr>
          <w:rFonts w:ascii="Cambria" w:eastAsia="Times New Roman" w:hAnsi="Cambria" w:cs="Arial"/>
        </w:rPr>
      </w:pPr>
      <w:r>
        <w:rPr>
          <w:rFonts w:ascii="Cambria" w:eastAsia="Times New Roman" w:hAnsi="Cambria" w:cs="Arial"/>
        </w:rPr>
        <w:t>Structure</w:t>
      </w:r>
      <w:r w:rsidR="00895546">
        <w:rPr>
          <w:rFonts w:ascii="Cambria" w:eastAsia="Times New Roman" w:hAnsi="Cambria" w:cs="Arial"/>
        </w:rPr>
        <w:t xml:space="preserve"> awards are set up for the periodic payment of judgements rather than paying </w:t>
      </w:r>
      <w:r w:rsidR="00E75979">
        <w:rPr>
          <w:rFonts w:ascii="Cambria" w:eastAsia="Times New Roman" w:hAnsi="Cambria" w:cs="Arial"/>
        </w:rPr>
        <w:t>the injured party a lump-sum payment. Structured awards require a smaller cash outlay</w:t>
      </w:r>
      <w:r w:rsidR="00C672CC">
        <w:rPr>
          <w:rFonts w:ascii="Cambria" w:eastAsia="Times New Roman" w:hAnsi="Cambria" w:cs="Arial"/>
        </w:rPr>
        <w:t xml:space="preserve"> by the defendant or the defendant’s insurance company, thereby holding down costs of malpractice insurance and the ultimate cost of medical care to the consumer.</w:t>
      </w:r>
    </w:p>
    <w:p w14:paraId="50BBE3CD" w14:textId="77777777" w:rsidR="00DC0444" w:rsidRPr="0081545C" w:rsidRDefault="00DC0444" w:rsidP="00F051B0">
      <w:pPr>
        <w:rPr>
          <w:rFonts w:ascii="Cambria" w:eastAsia="Times New Roman" w:hAnsi="Cambria" w:cs="Arial"/>
        </w:rPr>
      </w:pPr>
    </w:p>
    <w:p w14:paraId="200D5589" w14:textId="020DA15A" w:rsidR="003C0119" w:rsidRDefault="00F051B0" w:rsidP="00F051B0">
      <w:pPr>
        <w:rPr>
          <w:rFonts w:ascii="Cambria" w:eastAsia="Times New Roman" w:hAnsi="Cambria" w:cs="Arial"/>
        </w:rPr>
      </w:pPr>
      <w:r w:rsidRPr="0081545C">
        <w:rPr>
          <w:rFonts w:ascii="Cambria" w:eastAsia="Times New Roman" w:hAnsi="Cambria" w:cs="Arial"/>
        </w:rPr>
        <w:t>3. Discuss which of the schemes for tort reform discussed</w:t>
      </w:r>
      <w:r w:rsidR="00DC0444">
        <w:rPr>
          <w:rFonts w:ascii="Cambria" w:eastAsia="Times New Roman" w:hAnsi="Cambria" w:cs="Arial"/>
        </w:rPr>
        <w:t xml:space="preserve"> </w:t>
      </w:r>
      <w:r w:rsidRPr="0081545C">
        <w:rPr>
          <w:rFonts w:ascii="Cambria" w:eastAsia="Times New Roman" w:hAnsi="Cambria" w:cs="Arial"/>
        </w:rPr>
        <w:t>previously you consider most helpful in addressing the</w:t>
      </w:r>
      <w:r w:rsidR="00DC0444">
        <w:rPr>
          <w:rFonts w:ascii="Cambria" w:eastAsia="Times New Roman" w:hAnsi="Cambria" w:cs="Arial"/>
        </w:rPr>
        <w:t xml:space="preserve"> </w:t>
      </w:r>
      <w:r w:rsidRPr="0081545C">
        <w:rPr>
          <w:rFonts w:ascii="Cambria" w:eastAsia="Times New Roman" w:hAnsi="Cambria" w:cs="Arial"/>
        </w:rPr>
        <w:t>malpractice insurance crisis.</w:t>
      </w:r>
    </w:p>
    <w:p w14:paraId="5FF3A0CE" w14:textId="01C2C865" w:rsidR="00EB0E0F" w:rsidRPr="0081545C" w:rsidRDefault="00EB0E0F" w:rsidP="00F051B0">
      <w:pPr>
        <w:rPr>
          <w:rFonts w:ascii="Cambria" w:eastAsia="Times New Roman" w:hAnsi="Cambria" w:cs="Arial"/>
        </w:rPr>
      </w:pPr>
      <w:r>
        <w:rPr>
          <w:rFonts w:ascii="Cambria" w:eastAsia="Times New Roman" w:hAnsi="Cambria" w:cs="Arial"/>
        </w:rPr>
        <w:t>I consider structured awards mos</w:t>
      </w:r>
      <w:r w:rsidR="005C0203">
        <w:rPr>
          <w:rFonts w:ascii="Cambria" w:eastAsia="Times New Roman" w:hAnsi="Cambria" w:cs="Arial"/>
        </w:rPr>
        <w:t>t helpful because of what I stated in the last answer.</w:t>
      </w:r>
    </w:p>
    <w:p w14:paraId="7881FB24" w14:textId="77777777" w:rsidR="00C907CD" w:rsidRPr="0095003B" w:rsidRDefault="00C907CD" w:rsidP="00F051B0">
      <w:pPr>
        <w:rPr>
          <w:rFonts w:ascii="Cambria" w:eastAsia="Times New Roman" w:hAnsi="Cambria" w:cs="Arial"/>
        </w:rPr>
      </w:pPr>
    </w:p>
    <w:p w14:paraId="186274DB" w14:textId="61B00E60" w:rsidR="0095003B" w:rsidRPr="0095003B" w:rsidRDefault="0095003B" w:rsidP="0095003B">
      <w:pPr>
        <w:rPr>
          <w:rFonts w:ascii="Cambria" w:eastAsia="Times New Roman" w:hAnsi="Cambria" w:cs="Arial"/>
        </w:rPr>
      </w:pPr>
      <w:r w:rsidRPr="0095003B">
        <w:rPr>
          <w:rFonts w:ascii="Cambria" w:eastAsia="Times New Roman" w:hAnsi="Cambria" w:cs="Arial"/>
        </w:rPr>
        <w:t xml:space="preserve">Assignment: Chapter 21 and Questions 1 and </w:t>
      </w:r>
      <w:r w:rsidR="002762DF" w:rsidRPr="0081545C">
        <w:rPr>
          <w:rFonts w:ascii="Cambria" w:eastAsia="Times New Roman" w:hAnsi="Cambria" w:cs="Arial"/>
        </w:rPr>
        <w:t>4</w:t>
      </w:r>
    </w:p>
    <w:p w14:paraId="561E5E8F" w14:textId="04B95DDB" w:rsidR="0035409D" w:rsidRDefault="005F6073" w:rsidP="0035409D">
      <w:pPr>
        <w:rPr>
          <w:rFonts w:ascii="Cambria" w:hAnsi="Cambria" w:cs="Arial"/>
        </w:rPr>
      </w:pPr>
      <w:r w:rsidRPr="0081545C">
        <w:rPr>
          <w:rFonts w:ascii="Cambria" w:eastAsia="Times New Roman" w:hAnsi="Cambria" w:cs="Arial"/>
        </w:rPr>
        <w:t xml:space="preserve">1. </w:t>
      </w:r>
      <w:r w:rsidR="002568B1" w:rsidRPr="0081545C">
        <w:rPr>
          <w:rFonts w:ascii="Cambria" w:hAnsi="Cambria" w:cs="Arial"/>
        </w:rPr>
        <w:t>What is the purpose of an insurance policy?</w:t>
      </w:r>
    </w:p>
    <w:p w14:paraId="56525287" w14:textId="264FB0E9" w:rsidR="00CC4663" w:rsidRDefault="002659FA" w:rsidP="0035409D">
      <w:pPr>
        <w:rPr>
          <w:rFonts w:ascii="Cambria" w:hAnsi="Cambria" w:cs="Arial"/>
        </w:rPr>
      </w:pPr>
      <w:r>
        <w:rPr>
          <w:rFonts w:ascii="Cambria" w:hAnsi="Cambria" w:cs="Arial"/>
        </w:rPr>
        <w:t>Insurance is a contract that creates legal obligatio</w:t>
      </w:r>
      <w:r w:rsidR="003F3E6D">
        <w:rPr>
          <w:rFonts w:ascii="Cambria" w:hAnsi="Cambria" w:cs="Arial"/>
        </w:rPr>
        <w:t>ns on the part of both the insured and the insurer. It is a contract</w:t>
      </w:r>
      <w:r w:rsidR="00A0024A">
        <w:rPr>
          <w:rFonts w:ascii="Cambria" w:hAnsi="Cambria" w:cs="Arial"/>
        </w:rPr>
        <w:t xml:space="preserve"> in which the insurer agrees </w:t>
      </w:r>
      <w:r w:rsidR="00D67A99">
        <w:rPr>
          <w:rFonts w:ascii="Cambria" w:hAnsi="Cambria" w:cs="Arial"/>
        </w:rPr>
        <w:t>to assume certain risks of the insured for consideration or payment</w:t>
      </w:r>
      <w:r w:rsidR="00C5003E">
        <w:rPr>
          <w:rFonts w:ascii="Cambria" w:hAnsi="Cambria" w:cs="Arial"/>
        </w:rPr>
        <w:t xml:space="preserve"> of a premium. </w:t>
      </w:r>
    </w:p>
    <w:p w14:paraId="5A428F65" w14:textId="77777777" w:rsidR="00DC0444" w:rsidRPr="0081545C" w:rsidRDefault="00DC0444" w:rsidP="0035409D">
      <w:pPr>
        <w:rPr>
          <w:rFonts w:ascii="Cambria" w:hAnsi="Cambria" w:cs="Arial"/>
        </w:rPr>
      </w:pPr>
    </w:p>
    <w:p w14:paraId="2650D562" w14:textId="1319AD25" w:rsidR="002568B1" w:rsidRDefault="005F6073" w:rsidP="0035409D">
      <w:pPr>
        <w:rPr>
          <w:rFonts w:ascii="Cambria" w:hAnsi="Cambria" w:cs="Arial"/>
        </w:rPr>
      </w:pPr>
      <w:r w:rsidRPr="0081545C">
        <w:rPr>
          <w:rFonts w:ascii="Cambria" w:eastAsia="Times New Roman" w:hAnsi="Cambria" w:cs="Arial"/>
        </w:rPr>
        <w:t xml:space="preserve">4. </w:t>
      </w:r>
      <w:r w:rsidR="002568B1" w:rsidRPr="0081545C">
        <w:rPr>
          <w:rFonts w:ascii="Cambria" w:hAnsi="Cambria" w:cs="Arial"/>
        </w:rPr>
        <w:t xml:space="preserve">What are the primary categories </w:t>
      </w:r>
      <w:r w:rsidRPr="0081545C">
        <w:rPr>
          <w:rFonts w:ascii="Cambria" w:hAnsi="Cambria" w:cs="Arial"/>
        </w:rPr>
        <w:t>of a risk?</w:t>
      </w:r>
    </w:p>
    <w:p w14:paraId="5B1418D1" w14:textId="492C9DA4" w:rsidR="007D7CDA" w:rsidRDefault="007D7CDA" w:rsidP="007D7CDA">
      <w:pPr>
        <w:pStyle w:val="ListParagraph"/>
        <w:numPr>
          <w:ilvl w:val="0"/>
          <w:numId w:val="16"/>
        </w:numPr>
        <w:rPr>
          <w:rFonts w:ascii="Cambria" w:hAnsi="Cambria" w:cs="Arial"/>
        </w:rPr>
      </w:pPr>
      <w:r>
        <w:rPr>
          <w:rFonts w:ascii="Cambria" w:hAnsi="Cambria" w:cs="Arial"/>
        </w:rPr>
        <w:t xml:space="preserve">Property loss or damage: the </w:t>
      </w:r>
      <w:r w:rsidR="00390DCF">
        <w:rPr>
          <w:rFonts w:ascii="Cambria" w:hAnsi="Cambria" w:cs="Arial"/>
        </w:rPr>
        <w:t xml:space="preserve">possibility that an insured’s property may be damaged or destroyed by fire, flood, tornado, hurricane, or </w:t>
      </w:r>
      <w:proofErr w:type="gramStart"/>
      <w:r w:rsidR="00390DCF">
        <w:rPr>
          <w:rFonts w:ascii="Cambria" w:hAnsi="Cambria" w:cs="Arial"/>
        </w:rPr>
        <w:t>other</w:t>
      </w:r>
      <w:proofErr w:type="gramEnd"/>
      <w:r w:rsidR="00390DCF">
        <w:rPr>
          <w:rFonts w:ascii="Cambria" w:hAnsi="Cambria" w:cs="Arial"/>
        </w:rPr>
        <w:t xml:space="preserve"> catastrophe.</w:t>
      </w:r>
    </w:p>
    <w:p w14:paraId="4FA866E8" w14:textId="6F6A1CB6" w:rsidR="0077288C" w:rsidRDefault="0077288C" w:rsidP="007D7CDA">
      <w:pPr>
        <w:pStyle w:val="ListParagraph"/>
        <w:numPr>
          <w:ilvl w:val="0"/>
          <w:numId w:val="16"/>
        </w:numPr>
        <w:rPr>
          <w:rFonts w:ascii="Cambria" w:hAnsi="Cambria" w:cs="Arial"/>
        </w:rPr>
      </w:pPr>
      <w:r>
        <w:rPr>
          <w:rFonts w:ascii="Cambria" w:hAnsi="Cambria" w:cs="Arial"/>
        </w:rPr>
        <w:t>Personal injury: the possibility that the insured may be injured in an accident or may become</w:t>
      </w:r>
      <w:r w:rsidR="00781F97">
        <w:rPr>
          <w:rFonts w:ascii="Cambria" w:hAnsi="Cambria" w:cs="Arial"/>
        </w:rPr>
        <w:t xml:space="preserve"> ill; the possibility of death is a personal risk covered in the typical life insurance plan</w:t>
      </w:r>
      <w:r w:rsidR="00892DBD">
        <w:rPr>
          <w:rFonts w:ascii="Cambria" w:hAnsi="Cambria" w:cs="Arial"/>
        </w:rPr>
        <w:t>.</w:t>
      </w:r>
    </w:p>
    <w:p w14:paraId="54DC5AA4" w14:textId="2C014027" w:rsidR="00892DBD" w:rsidRPr="007D7CDA" w:rsidRDefault="00892DBD" w:rsidP="007D7CDA">
      <w:pPr>
        <w:pStyle w:val="ListParagraph"/>
        <w:numPr>
          <w:ilvl w:val="0"/>
          <w:numId w:val="16"/>
        </w:numPr>
        <w:rPr>
          <w:rFonts w:ascii="Cambria" w:hAnsi="Cambria" w:cs="Arial"/>
        </w:rPr>
      </w:pPr>
      <w:r>
        <w:rPr>
          <w:rFonts w:ascii="Cambria" w:hAnsi="Cambria" w:cs="Arial"/>
        </w:rPr>
        <w:t xml:space="preserve">Legal liability risk: the possibility that the insured may become legally liable </w:t>
      </w:r>
      <w:r w:rsidR="0062163E">
        <w:rPr>
          <w:rFonts w:ascii="Cambria" w:hAnsi="Cambria" w:cs="Arial"/>
        </w:rPr>
        <w:t>to pay money damages to another and includes accident and professional liability insurance. The insured is protected from the risk of liability imposed by lawsuits or claims that come within the coverage of the insurance policy.</w:t>
      </w:r>
    </w:p>
    <w:sectPr w:rsidR="00892DBD" w:rsidRPr="007D7CDA" w:rsidSect="00B5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467"/>
    <w:multiLevelType w:val="hybridMultilevel"/>
    <w:tmpl w:val="2C80B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64E04"/>
    <w:multiLevelType w:val="hybridMultilevel"/>
    <w:tmpl w:val="02EA318A"/>
    <w:lvl w:ilvl="0" w:tplc="E1668F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97045"/>
    <w:multiLevelType w:val="hybridMultilevel"/>
    <w:tmpl w:val="3320D2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751EB"/>
    <w:multiLevelType w:val="hybridMultilevel"/>
    <w:tmpl w:val="D1842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A7B36"/>
    <w:multiLevelType w:val="hybridMultilevel"/>
    <w:tmpl w:val="AB242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43980"/>
    <w:multiLevelType w:val="hybridMultilevel"/>
    <w:tmpl w:val="2188D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805C6"/>
    <w:multiLevelType w:val="hybridMultilevel"/>
    <w:tmpl w:val="D408B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6B28CB"/>
    <w:multiLevelType w:val="hybridMultilevel"/>
    <w:tmpl w:val="503206A2"/>
    <w:lvl w:ilvl="0" w:tplc="C622964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B0B73"/>
    <w:multiLevelType w:val="hybridMultilevel"/>
    <w:tmpl w:val="CD42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3A20C1"/>
    <w:multiLevelType w:val="hybridMultilevel"/>
    <w:tmpl w:val="AD56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5648"/>
    <w:multiLevelType w:val="hybridMultilevel"/>
    <w:tmpl w:val="C6AC41E2"/>
    <w:lvl w:ilvl="0" w:tplc="D464A560">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C8719E"/>
    <w:multiLevelType w:val="hybridMultilevel"/>
    <w:tmpl w:val="4AE47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55594"/>
    <w:multiLevelType w:val="hybridMultilevel"/>
    <w:tmpl w:val="61D23FD0"/>
    <w:lvl w:ilvl="0" w:tplc="78BE9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E43399"/>
    <w:multiLevelType w:val="hybridMultilevel"/>
    <w:tmpl w:val="60E4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41F49"/>
    <w:multiLevelType w:val="multilevel"/>
    <w:tmpl w:val="D9E0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69528E"/>
    <w:multiLevelType w:val="hybridMultilevel"/>
    <w:tmpl w:val="90323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7"/>
  </w:num>
  <w:num w:numId="4">
    <w:abstractNumId w:val="1"/>
  </w:num>
  <w:num w:numId="5">
    <w:abstractNumId w:val="10"/>
  </w:num>
  <w:num w:numId="6">
    <w:abstractNumId w:val="2"/>
  </w:num>
  <w:num w:numId="7">
    <w:abstractNumId w:val="15"/>
  </w:num>
  <w:num w:numId="8">
    <w:abstractNumId w:val="5"/>
  </w:num>
  <w:num w:numId="9">
    <w:abstractNumId w:val="6"/>
  </w:num>
  <w:num w:numId="10">
    <w:abstractNumId w:val="0"/>
  </w:num>
  <w:num w:numId="11">
    <w:abstractNumId w:val="8"/>
  </w:num>
  <w:num w:numId="12">
    <w:abstractNumId w:val="11"/>
  </w:num>
  <w:num w:numId="13">
    <w:abstractNumId w:val="12"/>
  </w:num>
  <w:num w:numId="14">
    <w:abstractNumId w:val="4"/>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3B"/>
    <w:rsid w:val="00007110"/>
    <w:rsid w:val="000219E1"/>
    <w:rsid w:val="000277C3"/>
    <w:rsid w:val="00071A8E"/>
    <w:rsid w:val="000B467A"/>
    <w:rsid w:val="000B608D"/>
    <w:rsid w:val="000C201C"/>
    <w:rsid w:val="000E21B1"/>
    <w:rsid w:val="001139D1"/>
    <w:rsid w:val="0013137B"/>
    <w:rsid w:val="00150B1E"/>
    <w:rsid w:val="00196598"/>
    <w:rsid w:val="001B6CE2"/>
    <w:rsid w:val="001E71AD"/>
    <w:rsid w:val="00206C4A"/>
    <w:rsid w:val="0021017C"/>
    <w:rsid w:val="002134D2"/>
    <w:rsid w:val="002517B1"/>
    <w:rsid w:val="00256774"/>
    <w:rsid w:val="002568B1"/>
    <w:rsid w:val="002659FA"/>
    <w:rsid w:val="00265AE7"/>
    <w:rsid w:val="002762DF"/>
    <w:rsid w:val="00287BA4"/>
    <w:rsid w:val="00292F9B"/>
    <w:rsid w:val="002D762F"/>
    <w:rsid w:val="002E1C18"/>
    <w:rsid w:val="002E7F70"/>
    <w:rsid w:val="002F0924"/>
    <w:rsid w:val="0031010C"/>
    <w:rsid w:val="00326D8F"/>
    <w:rsid w:val="00344647"/>
    <w:rsid w:val="0035409D"/>
    <w:rsid w:val="003819CA"/>
    <w:rsid w:val="00385CFE"/>
    <w:rsid w:val="00390DCF"/>
    <w:rsid w:val="00393E47"/>
    <w:rsid w:val="003C0119"/>
    <w:rsid w:val="003F3E6D"/>
    <w:rsid w:val="0042547B"/>
    <w:rsid w:val="00430B8D"/>
    <w:rsid w:val="0045396B"/>
    <w:rsid w:val="00454014"/>
    <w:rsid w:val="00456C30"/>
    <w:rsid w:val="004A0D74"/>
    <w:rsid w:val="004C0860"/>
    <w:rsid w:val="004D0097"/>
    <w:rsid w:val="004E68C7"/>
    <w:rsid w:val="004F1781"/>
    <w:rsid w:val="00502877"/>
    <w:rsid w:val="00511B76"/>
    <w:rsid w:val="005362E0"/>
    <w:rsid w:val="00542306"/>
    <w:rsid w:val="00591CEB"/>
    <w:rsid w:val="005B2713"/>
    <w:rsid w:val="005B2E2D"/>
    <w:rsid w:val="005C0203"/>
    <w:rsid w:val="005F6073"/>
    <w:rsid w:val="006039AC"/>
    <w:rsid w:val="0062163E"/>
    <w:rsid w:val="0063113B"/>
    <w:rsid w:val="00632F6C"/>
    <w:rsid w:val="006540F8"/>
    <w:rsid w:val="00696EE5"/>
    <w:rsid w:val="006B0994"/>
    <w:rsid w:val="0070314B"/>
    <w:rsid w:val="00720234"/>
    <w:rsid w:val="007232BF"/>
    <w:rsid w:val="0072554B"/>
    <w:rsid w:val="00745F17"/>
    <w:rsid w:val="00765A9C"/>
    <w:rsid w:val="0077288C"/>
    <w:rsid w:val="00781F97"/>
    <w:rsid w:val="00787F25"/>
    <w:rsid w:val="007A074E"/>
    <w:rsid w:val="007B2D49"/>
    <w:rsid w:val="007D63AD"/>
    <w:rsid w:val="007D7CDA"/>
    <w:rsid w:val="0081545C"/>
    <w:rsid w:val="008227E5"/>
    <w:rsid w:val="008411FB"/>
    <w:rsid w:val="00887541"/>
    <w:rsid w:val="0089097F"/>
    <w:rsid w:val="00892DBD"/>
    <w:rsid w:val="00895546"/>
    <w:rsid w:val="0095003B"/>
    <w:rsid w:val="00956586"/>
    <w:rsid w:val="009754E7"/>
    <w:rsid w:val="00984EDD"/>
    <w:rsid w:val="009B437B"/>
    <w:rsid w:val="009B630F"/>
    <w:rsid w:val="009C4532"/>
    <w:rsid w:val="009F034E"/>
    <w:rsid w:val="00A0024A"/>
    <w:rsid w:val="00A367FA"/>
    <w:rsid w:val="00A5683A"/>
    <w:rsid w:val="00A57974"/>
    <w:rsid w:val="00A65A28"/>
    <w:rsid w:val="00A65FA7"/>
    <w:rsid w:val="00A70441"/>
    <w:rsid w:val="00AB5967"/>
    <w:rsid w:val="00AD562A"/>
    <w:rsid w:val="00AE1168"/>
    <w:rsid w:val="00B24F38"/>
    <w:rsid w:val="00B27862"/>
    <w:rsid w:val="00B42845"/>
    <w:rsid w:val="00B46B28"/>
    <w:rsid w:val="00B46D3B"/>
    <w:rsid w:val="00B57FC1"/>
    <w:rsid w:val="00B73BF8"/>
    <w:rsid w:val="00B91534"/>
    <w:rsid w:val="00B97412"/>
    <w:rsid w:val="00BD2064"/>
    <w:rsid w:val="00C07124"/>
    <w:rsid w:val="00C11E4B"/>
    <w:rsid w:val="00C2127A"/>
    <w:rsid w:val="00C26C7D"/>
    <w:rsid w:val="00C3092A"/>
    <w:rsid w:val="00C5003E"/>
    <w:rsid w:val="00C672CC"/>
    <w:rsid w:val="00C90356"/>
    <w:rsid w:val="00C907CD"/>
    <w:rsid w:val="00C907F1"/>
    <w:rsid w:val="00C93EA2"/>
    <w:rsid w:val="00CC42DA"/>
    <w:rsid w:val="00CC4663"/>
    <w:rsid w:val="00CD1D6D"/>
    <w:rsid w:val="00D02E53"/>
    <w:rsid w:val="00D20702"/>
    <w:rsid w:val="00D32308"/>
    <w:rsid w:val="00D55AD4"/>
    <w:rsid w:val="00D67A99"/>
    <w:rsid w:val="00D815D3"/>
    <w:rsid w:val="00D91527"/>
    <w:rsid w:val="00DA1A3D"/>
    <w:rsid w:val="00DC0444"/>
    <w:rsid w:val="00E0318C"/>
    <w:rsid w:val="00E26CC8"/>
    <w:rsid w:val="00E4145C"/>
    <w:rsid w:val="00E42467"/>
    <w:rsid w:val="00E75979"/>
    <w:rsid w:val="00E921C1"/>
    <w:rsid w:val="00EA2919"/>
    <w:rsid w:val="00EA50AE"/>
    <w:rsid w:val="00EB0E0F"/>
    <w:rsid w:val="00EB2111"/>
    <w:rsid w:val="00EB7885"/>
    <w:rsid w:val="00F051B0"/>
    <w:rsid w:val="00F15345"/>
    <w:rsid w:val="00F16AC6"/>
    <w:rsid w:val="00F2705D"/>
    <w:rsid w:val="00F418DE"/>
    <w:rsid w:val="00F51471"/>
    <w:rsid w:val="00F747E3"/>
    <w:rsid w:val="00F860EE"/>
    <w:rsid w:val="00FB39DA"/>
    <w:rsid w:val="00FD269A"/>
    <w:rsid w:val="00FE4828"/>
    <w:rsid w:val="00FF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A8C8"/>
  <w15:chartTrackingRefBased/>
  <w15:docId w15:val="{06785318-DA4D-DC49-8D50-5B01D41B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428643">
      <w:bodyDiv w:val="1"/>
      <w:marLeft w:val="0"/>
      <w:marRight w:val="0"/>
      <w:marTop w:val="0"/>
      <w:marBottom w:val="0"/>
      <w:divBdr>
        <w:top w:val="none" w:sz="0" w:space="0" w:color="auto"/>
        <w:left w:val="none" w:sz="0" w:space="0" w:color="auto"/>
        <w:bottom w:val="none" w:sz="0" w:space="0" w:color="auto"/>
        <w:right w:val="none" w:sz="0" w:space="0" w:color="auto"/>
      </w:divBdr>
      <w:divsChild>
        <w:div w:id="538125993">
          <w:marLeft w:val="0"/>
          <w:marRight w:val="0"/>
          <w:marTop w:val="0"/>
          <w:marBottom w:val="0"/>
          <w:divBdr>
            <w:top w:val="none" w:sz="0" w:space="0" w:color="auto"/>
            <w:left w:val="none" w:sz="0" w:space="0" w:color="auto"/>
            <w:bottom w:val="none" w:sz="0" w:space="0" w:color="auto"/>
            <w:right w:val="none" w:sz="0" w:space="0" w:color="auto"/>
          </w:divBdr>
        </w:div>
        <w:div w:id="1047493686">
          <w:marLeft w:val="0"/>
          <w:marRight w:val="0"/>
          <w:marTop w:val="0"/>
          <w:marBottom w:val="0"/>
          <w:divBdr>
            <w:top w:val="none" w:sz="0" w:space="0" w:color="auto"/>
            <w:left w:val="none" w:sz="0" w:space="0" w:color="auto"/>
            <w:bottom w:val="none" w:sz="0" w:space="0" w:color="auto"/>
            <w:right w:val="none" w:sz="0" w:space="0" w:color="auto"/>
          </w:divBdr>
        </w:div>
        <w:div w:id="1629971255">
          <w:marLeft w:val="0"/>
          <w:marRight w:val="0"/>
          <w:marTop w:val="0"/>
          <w:marBottom w:val="0"/>
          <w:divBdr>
            <w:top w:val="none" w:sz="0" w:space="0" w:color="auto"/>
            <w:left w:val="none" w:sz="0" w:space="0" w:color="auto"/>
            <w:bottom w:val="none" w:sz="0" w:space="0" w:color="auto"/>
            <w:right w:val="none" w:sz="0" w:space="0" w:color="auto"/>
          </w:divBdr>
        </w:div>
        <w:div w:id="1572692468">
          <w:marLeft w:val="0"/>
          <w:marRight w:val="0"/>
          <w:marTop w:val="0"/>
          <w:marBottom w:val="0"/>
          <w:divBdr>
            <w:top w:val="none" w:sz="0" w:space="0" w:color="auto"/>
            <w:left w:val="none" w:sz="0" w:space="0" w:color="auto"/>
            <w:bottom w:val="none" w:sz="0" w:space="0" w:color="auto"/>
            <w:right w:val="none" w:sz="0" w:space="0" w:color="auto"/>
          </w:divBdr>
        </w:div>
        <w:div w:id="1611469696">
          <w:marLeft w:val="0"/>
          <w:marRight w:val="0"/>
          <w:marTop w:val="0"/>
          <w:marBottom w:val="0"/>
          <w:divBdr>
            <w:top w:val="none" w:sz="0" w:space="0" w:color="auto"/>
            <w:left w:val="none" w:sz="0" w:space="0" w:color="auto"/>
            <w:bottom w:val="none" w:sz="0" w:space="0" w:color="auto"/>
            <w:right w:val="none" w:sz="0" w:space="0" w:color="auto"/>
          </w:divBdr>
        </w:div>
        <w:div w:id="294681791">
          <w:marLeft w:val="0"/>
          <w:marRight w:val="0"/>
          <w:marTop w:val="0"/>
          <w:marBottom w:val="0"/>
          <w:divBdr>
            <w:top w:val="none" w:sz="0" w:space="0" w:color="auto"/>
            <w:left w:val="none" w:sz="0" w:space="0" w:color="auto"/>
            <w:bottom w:val="none" w:sz="0" w:space="0" w:color="auto"/>
            <w:right w:val="none" w:sz="0" w:space="0" w:color="auto"/>
          </w:divBdr>
        </w:div>
        <w:div w:id="1568956100">
          <w:marLeft w:val="0"/>
          <w:marRight w:val="0"/>
          <w:marTop w:val="0"/>
          <w:marBottom w:val="0"/>
          <w:divBdr>
            <w:top w:val="none" w:sz="0" w:space="0" w:color="auto"/>
            <w:left w:val="none" w:sz="0" w:space="0" w:color="auto"/>
            <w:bottom w:val="none" w:sz="0" w:space="0" w:color="auto"/>
            <w:right w:val="none" w:sz="0" w:space="0" w:color="auto"/>
          </w:divBdr>
        </w:div>
      </w:divsChild>
    </w:div>
    <w:div w:id="660737873">
      <w:bodyDiv w:val="1"/>
      <w:marLeft w:val="0"/>
      <w:marRight w:val="0"/>
      <w:marTop w:val="0"/>
      <w:marBottom w:val="0"/>
      <w:divBdr>
        <w:top w:val="none" w:sz="0" w:space="0" w:color="auto"/>
        <w:left w:val="none" w:sz="0" w:space="0" w:color="auto"/>
        <w:bottom w:val="none" w:sz="0" w:space="0" w:color="auto"/>
        <w:right w:val="none" w:sz="0" w:space="0" w:color="auto"/>
      </w:divBdr>
      <w:divsChild>
        <w:div w:id="1527518551">
          <w:marLeft w:val="0"/>
          <w:marRight w:val="0"/>
          <w:marTop w:val="0"/>
          <w:marBottom w:val="0"/>
          <w:divBdr>
            <w:top w:val="none" w:sz="0" w:space="0" w:color="auto"/>
            <w:left w:val="none" w:sz="0" w:space="0" w:color="auto"/>
            <w:bottom w:val="none" w:sz="0" w:space="0" w:color="auto"/>
            <w:right w:val="none" w:sz="0" w:space="0" w:color="auto"/>
          </w:divBdr>
          <w:divsChild>
            <w:div w:id="2067609726">
              <w:marLeft w:val="0"/>
              <w:marRight w:val="0"/>
              <w:marTop w:val="0"/>
              <w:marBottom w:val="0"/>
              <w:divBdr>
                <w:top w:val="none" w:sz="0" w:space="0" w:color="auto"/>
                <w:left w:val="none" w:sz="0" w:space="0" w:color="auto"/>
                <w:bottom w:val="none" w:sz="0" w:space="0" w:color="auto"/>
                <w:right w:val="none" w:sz="0" w:space="0" w:color="auto"/>
              </w:divBdr>
              <w:divsChild>
                <w:div w:id="10186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98714">
      <w:bodyDiv w:val="1"/>
      <w:marLeft w:val="0"/>
      <w:marRight w:val="0"/>
      <w:marTop w:val="0"/>
      <w:marBottom w:val="0"/>
      <w:divBdr>
        <w:top w:val="none" w:sz="0" w:space="0" w:color="auto"/>
        <w:left w:val="none" w:sz="0" w:space="0" w:color="auto"/>
        <w:bottom w:val="none" w:sz="0" w:space="0" w:color="auto"/>
        <w:right w:val="none" w:sz="0" w:space="0" w:color="auto"/>
      </w:divBdr>
      <w:divsChild>
        <w:div w:id="2075621349">
          <w:marLeft w:val="0"/>
          <w:marRight w:val="0"/>
          <w:marTop w:val="0"/>
          <w:marBottom w:val="0"/>
          <w:divBdr>
            <w:top w:val="none" w:sz="0" w:space="0" w:color="auto"/>
            <w:left w:val="none" w:sz="0" w:space="0" w:color="auto"/>
            <w:bottom w:val="none" w:sz="0" w:space="0" w:color="auto"/>
            <w:right w:val="none" w:sz="0" w:space="0" w:color="auto"/>
          </w:divBdr>
          <w:divsChild>
            <w:div w:id="1426728585">
              <w:marLeft w:val="0"/>
              <w:marRight w:val="0"/>
              <w:marTop w:val="0"/>
              <w:marBottom w:val="0"/>
              <w:divBdr>
                <w:top w:val="none" w:sz="0" w:space="0" w:color="auto"/>
                <w:left w:val="none" w:sz="0" w:space="0" w:color="auto"/>
                <w:bottom w:val="none" w:sz="0" w:space="0" w:color="auto"/>
                <w:right w:val="none" w:sz="0" w:space="0" w:color="auto"/>
              </w:divBdr>
              <w:divsChild>
                <w:div w:id="12917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59475">
      <w:bodyDiv w:val="1"/>
      <w:marLeft w:val="0"/>
      <w:marRight w:val="0"/>
      <w:marTop w:val="0"/>
      <w:marBottom w:val="0"/>
      <w:divBdr>
        <w:top w:val="none" w:sz="0" w:space="0" w:color="auto"/>
        <w:left w:val="none" w:sz="0" w:space="0" w:color="auto"/>
        <w:bottom w:val="none" w:sz="0" w:space="0" w:color="auto"/>
        <w:right w:val="none" w:sz="0" w:space="0" w:color="auto"/>
      </w:divBdr>
      <w:divsChild>
        <w:div w:id="1149908598">
          <w:marLeft w:val="0"/>
          <w:marRight w:val="0"/>
          <w:marTop w:val="0"/>
          <w:marBottom w:val="0"/>
          <w:divBdr>
            <w:top w:val="none" w:sz="0" w:space="0" w:color="auto"/>
            <w:left w:val="none" w:sz="0" w:space="0" w:color="auto"/>
            <w:bottom w:val="none" w:sz="0" w:space="0" w:color="auto"/>
            <w:right w:val="none" w:sz="0" w:space="0" w:color="auto"/>
          </w:divBdr>
        </w:div>
        <w:div w:id="1704936482">
          <w:marLeft w:val="0"/>
          <w:marRight w:val="0"/>
          <w:marTop w:val="0"/>
          <w:marBottom w:val="0"/>
          <w:divBdr>
            <w:top w:val="none" w:sz="0" w:space="0" w:color="auto"/>
            <w:left w:val="none" w:sz="0" w:space="0" w:color="auto"/>
            <w:bottom w:val="none" w:sz="0" w:space="0" w:color="auto"/>
            <w:right w:val="none" w:sz="0" w:space="0" w:color="auto"/>
          </w:divBdr>
        </w:div>
        <w:div w:id="1727683682">
          <w:marLeft w:val="0"/>
          <w:marRight w:val="0"/>
          <w:marTop w:val="0"/>
          <w:marBottom w:val="0"/>
          <w:divBdr>
            <w:top w:val="none" w:sz="0" w:space="0" w:color="auto"/>
            <w:left w:val="none" w:sz="0" w:space="0" w:color="auto"/>
            <w:bottom w:val="none" w:sz="0" w:space="0" w:color="auto"/>
            <w:right w:val="none" w:sz="0" w:space="0" w:color="auto"/>
          </w:divBdr>
        </w:div>
        <w:div w:id="851771416">
          <w:marLeft w:val="0"/>
          <w:marRight w:val="0"/>
          <w:marTop w:val="0"/>
          <w:marBottom w:val="0"/>
          <w:divBdr>
            <w:top w:val="none" w:sz="0" w:space="0" w:color="auto"/>
            <w:left w:val="none" w:sz="0" w:space="0" w:color="auto"/>
            <w:bottom w:val="none" w:sz="0" w:space="0" w:color="auto"/>
            <w:right w:val="none" w:sz="0" w:space="0" w:color="auto"/>
          </w:divBdr>
        </w:div>
        <w:div w:id="528296137">
          <w:marLeft w:val="0"/>
          <w:marRight w:val="0"/>
          <w:marTop w:val="0"/>
          <w:marBottom w:val="0"/>
          <w:divBdr>
            <w:top w:val="none" w:sz="0" w:space="0" w:color="auto"/>
            <w:left w:val="none" w:sz="0" w:space="0" w:color="auto"/>
            <w:bottom w:val="none" w:sz="0" w:space="0" w:color="auto"/>
            <w:right w:val="none" w:sz="0" w:space="0" w:color="auto"/>
          </w:divBdr>
        </w:div>
        <w:div w:id="893616080">
          <w:marLeft w:val="0"/>
          <w:marRight w:val="0"/>
          <w:marTop w:val="0"/>
          <w:marBottom w:val="0"/>
          <w:divBdr>
            <w:top w:val="none" w:sz="0" w:space="0" w:color="auto"/>
            <w:left w:val="none" w:sz="0" w:space="0" w:color="auto"/>
            <w:bottom w:val="none" w:sz="0" w:space="0" w:color="auto"/>
            <w:right w:val="none" w:sz="0" w:space="0" w:color="auto"/>
          </w:divBdr>
        </w:div>
        <w:div w:id="2018118192">
          <w:marLeft w:val="0"/>
          <w:marRight w:val="0"/>
          <w:marTop w:val="0"/>
          <w:marBottom w:val="0"/>
          <w:divBdr>
            <w:top w:val="none" w:sz="0" w:space="0" w:color="auto"/>
            <w:left w:val="none" w:sz="0" w:space="0" w:color="auto"/>
            <w:bottom w:val="none" w:sz="0" w:space="0" w:color="auto"/>
            <w:right w:val="none" w:sz="0" w:space="0" w:color="auto"/>
          </w:divBdr>
        </w:div>
        <w:div w:id="1392384484">
          <w:marLeft w:val="0"/>
          <w:marRight w:val="0"/>
          <w:marTop w:val="0"/>
          <w:marBottom w:val="0"/>
          <w:divBdr>
            <w:top w:val="none" w:sz="0" w:space="0" w:color="auto"/>
            <w:left w:val="none" w:sz="0" w:space="0" w:color="auto"/>
            <w:bottom w:val="none" w:sz="0" w:space="0" w:color="auto"/>
            <w:right w:val="none" w:sz="0" w:space="0" w:color="auto"/>
          </w:divBdr>
        </w:div>
        <w:div w:id="1362974600">
          <w:marLeft w:val="0"/>
          <w:marRight w:val="0"/>
          <w:marTop w:val="0"/>
          <w:marBottom w:val="0"/>
          <w:divBdr>
            <w:top w:val="none" w:sz="0" w:space="0" w:color="auto"/>
            <w:left w:val="none" w:sz="0" w:space="0" w:color="auto"/>
            <w:bottom w:val="none" w:sz="0" w:space="0" w:color="auto"/>
            <w:right w:val="none" w:sz="0" w:space="0" w:color="auto"/>
          </w:divBdr>
        </w:div>
      </w:divsChild>
    </w:div>
    <w:div w:id="972102516">
      <w:bodyDiv w:val="1"/>
      <w:marLeft w:val="0"/>
      <w:marRight w:val="0"/>
      <w:marTop w:val="0"/>
      <w:marBottom w:val="0"/>
      <w:divBdr>
        <w:top w:val="none" w:sz="0" w:space="0" w:color="auto"/>
        <w:left w:val="none" w:sz="0" w:space="0" w:color="auto"/>
        <w:bottom w:val="none" w:sz="0" w:space="0" w:color="auto"/>
        <w:right w:val="none" w:sz="0" w:space="0" w:color="auto"/>
      </w:divBdr>
      <w:divsChild>
        <w:div w:id="246573858">
          <w:marLeft w:val="0"/>
          <w:marRight w:val="0"/>
          <w:marTop w:val="0"/>
          <w:marBottom w:val="0"/>
          <w:divBdr>
            <w:top w:val="none" w:sz="0" w:space="0" w:color="auto"/>
            <w:left w:val="none" w:sz="0" w:space="0" w:color="auto"/>
            <w:bottom w:val="none" w:sz="0" w:space="0" w:color="auto"/>
            <w:right w:val="none" w:sz="0" w:space="0" w:color="auto"/>
          </w:divBdr>
        </w:div>
        <w:div w:id="725491579">
          <w:marLeft w:val="0"/>
          <w:marRight w:val="0"/>
          <w:marTop w:val="0"/>
          <w:marBottom w:val="0"/>
          <w:divBdr>
            <w:top w:val="none" w:sz="0" w:space="0" w:color="auto"/>
            <w:left w:val="none" w:sz="0" w:space="0" w:color="auto"/>
            <w:bottom w:val="none" w:sz="0" w:space="0" w:color="auto"/>
            <w:right w:val="none" w:sz="0" w:space="0" w:color="auto"/>
          </w:divBdr>
        </w:div>
        <w:div w:id="916548317">
          <w:marLeft w:val="0"/>
          <w:marRight w:val="0"/>
          <w:marTop w:val="0"/>
          <w:marBottom w:val="0"/>
          <w:divBdr>
            <w:top w:val="none" w:sz="0" w:space="0" w:color="auto"/>
            <w:left w:val="none" w:sz="0" w:space="0" w:color="auto"/>
            <w:bottom w:val="none" w:sz="0" w:space="0" w:color="auto"/>
            <w:right w:val="none" w:sz="0" w:space="0" w:color="auto"/>
          </w:divBdr>
        </w:div>
        <w:div w:id="1230925190">
          <w:marLeft w:val="0"/>
          <w:marRight w:val="0"/>
          <w:marTop w:val="0"/>
          <w:marBottom w:val="0"/>
          <w:divBdr>
            <w:top w:val="none" w:sz="0" w:space="0" w:color="auto"/>
            <w:left w:val="none" w:sz="0" w:space="0" w:color="auto"/>
            <w:bottom w:val="none" w:sz="0" w:space="0" w:color="auto"/>
            <w:right w:val="none" w:sz="0" w:space="0" w:color="auto"/>
          </w:divBdr>
        </w:div>
        <w:div w:id="1364090121">
          <w:marLeft w:val="0"/>
          <w:marRight w:val="0"/>
          <w:marTop w:val="0"/>
          <w:marBottom w:val="0"/>
          <w:divBdr>
            <w:top w:val="none" w:sz="0" w:space="0" w:color="auto"/>
            <w:left w:val="none" w:sz="0" w:space="0" w:color="auto"/>
            <w:bottom w:val="none" w:sz="0" w:space="0" w:color="auto"/>
            <w:right w:val="none" w:sz="0" w:space="0" w:color="auto"/>
          </w:divBdr>
        </w:div>
        <w:div w:id="1047991282">
          <w:marLeft w:val="0"/>
          <w:marRight w:val="0"/>
          <w:marTop w:val="0"/>
          <w:marBottom w:val="0"/>
          <w:divBdr>
            <w:top w:val="none" w:sz="0" w:space="0" w:color="auto"/>
            <w:left w:val="none" w:sz="0" w:space="0" w:color="auto"/>
            <w:bottom w:val="none" w:sz="0" w:space="0" w:color="auto"/>
            <w:right w:val="none" w:sz="0" w:space="0" w:color="auto"/>
          </w:divBdr>
        </w:div>
      </w:divsChild>
    </w:div>
    <w:div w:id="980353612">
      <w:bodyDiv w:val="1"/>
      <w:marLeft w:val="0"/>
      <w:marRight w:val="0"/>
      <w:marTop w:val="0"/>
      <w:marBottom w:val="0"/>
      <w:divBdr>
        <w:top w:val="none" w:sz="0" w:space="0" w:color="auto"/>
        <w:left w:val="none" w:sz="0" w:space="0" w:color="auto"/>
        <w:bottom w:val="none" w:sz="0" w:space="0" w:color="auto"/>
        <w:right w:val="none" w:sz="0" w:space="0" w:color="auto"/>
      </w:divBdr>
      <w:divsChild>
        <w:div w:id="1880360731">
          <w:marLeft w:val="0"/>
          <w:marRight w:val="0"/>
          <w:marTop w:val="0"/>
          <w:marBottom w:val="0"/>
          <w:divBdr>
            <w:top w:val="none" w:sz="0" w:space="0" w:color="auto"/>
            <w:left w:val="none" w:sz="0" w:space="0" w:color="auto"/>
            <w:bottom w:val="none" w:sz="0" w:space="0" w:color="auto"/>
            <w:right w:val="none" w:sz="0" w:space="0" w:color="auto"/>
          </w:divBdr>
          <w:divsChild>
            <w:div w:id="1148398167">
              <w:marLeft w:val="0"/>
              <w:marRight w:val="0"/>
              <w:marTop w:val="0"/>
              <w:marBottom w:val="0"/>
              <w:divBdr>
                <w:top w:val="none" w:sz="0" w:space="0" w:color="auto"/>
                <w:left w:val="none" w:sz="0" w:space="0" w:color="auto"/>
                <w:bottom w:val="none" w:sz="0" w:space="0" w:color="auto"/>
                <w:right w:val="none" w:sz="0" w:space="0" w:color="auto"/>
              </w:divBdr>
              <w:divsChild>
                <w:div w:id="7061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1069">
          <w:marLeft w:val="0"/>
          <w:marRight w:val="0"/>
          <w:marTop w:val="0"/>
          <w:marBottom w:val="0"/>
          <w:divBdr>
            <w:top w:val="none" w:sz="0" w:space="0" w:color="auto"/>
            <w:left w:val="none" w:sz="0" w:space="0" w:color="auto"/>
            <w:bottom w:val="none" w:sz="0" w:space="0" w:color="auto"/>
            <w:right w:val="none" w:sz="0" w:space="0" w:color="auto"/>
          </w:divBdr>
          <w:divsChild>
            <w:div w:id="1184828418">
              <w:marLeft w:val="0"/>
              <w:marRight w:val="0"/>
              <w:marTop w:val="0"/>
              <w:marBottom w:val="0"/>
              <w:divBdr>
                <w:top w:val="none" w:sz="0" w:space="0" w:color="auto"/>
                <w:left w:val="none" w:sz="0" w:space="0" w:color="auto"/>
                <w:bottom w:val="none" w:sz="0" w:space="0" w:color="auto"/>
                <w:right w:val="none" w:sz="0" w:space="0" w:color="auto"/>
              </w:divBdr>
              <w:divsChild>
                <w:div w:id="4518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93944">
      <w:bodyDiv w:val="1"/>
      <w:marLeft w:val="0"/>
      <w:marRight w:val="0"/>
      <w:marTop w:val="0"/>
      <w:marBottom w:val="0"/>
      <w:divBdr>
        <w:top w:val="none" w:sz="0" w:space="0" w:color="auto"/>
        <w:left w:val="none" w:sz="0" w:space="0" w:color="auto"/>
        <w:bottom w:val="none" w:sz="0" w:space="0" w:color="auto"/>
        <w:right w:val="none" w:sz="0" w:space="0" w:color="auto"/>
      </w:divBdr>
      <w:divsChild>
        <w:div w:id="1502349898">
          <w:marLeft w:val="0"/>
          <w:marRight w:val="0"/>
          <w:marTop w:val="0"/>
          <w:marBottom w:val="0"/>
          <w:divBdr>
            <w:top w:val="none" w:sz="0" w:space="0" w:color="auto"/>
            <w:left w:val="none" w:sz="0" w:space="0" w:color="auto"/>
            <w:bottom w:val="none" w:sz="0" w:space="0" w:color="auto"/>
            <w:right w:val="none" w:sz="0" w:space="0" w:color="auto"/>
          </w:divBdr>
          <w:divsChild>
            <w:div w:id="259920272">
              <w:marLeft w:val="0"/>
              <w:marRight w:val="0"/>
              <w:marTop w:val="0"/>
              <w:marBottom w:val="0"/>
              <w:divBdr>
                <w:top w:val="none" w:sz="0" w:space="0" w:color="auto"/>
                <w:left w:val="none" w:sz="0" w:space="0" w:color="auto"/>
                <w:bottom w:val="none" w:sz="0" w:space="0" w:color="auto"/>
                <w:right w:val="none" w:sz="0" w:space="0" w:color="auto"/>
              </w:divBdr>
              <w:divsChild>
                <w:div w:id="12440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1659">
      <w:bodyDiv w:val="1"/>
      <w:marLeft w:val="0"/>
      <w:marRight w:val="0"/>
      <w:marTop w:val="0"/>
      <w:marBottom w:val="0"/>
      <w:divBdr>
        <w:top w:val="none" w:sz="0" w:space="0" w:color="auto"/>
        <w:left w:val="none" w:sz="0" w:space="0" w:color="auto"/>
        <w:bottom w:val="none" w:sz="0" w:space="0" w:color="auto"/>
        <w:right w:val="none" w:sz="0" w:space="0" w:color="auto"/>
      </w:divBdr>
      <w:divsChild>
        <w:div w:id="1458833569">
          <w:marLeft w:val="0"/>
          <w:marRight w:val="0"/>
          <w:marTop w:val="0"/>
          <w:marBottom w:val="0"/>
          <w:divBdr>
            <w:top w:val="none" w:sz="0" w:space="0" w:color="auto"/>
            <w:left w:val="none" w:sz="0" w:space="0" w:color="auto"/>
            <w:bottom w:val="none" w:sz="0" w:space="0" w:color="auto"/>
            <w:right w:val="none" w:sz="0" w:space="0" w:color="auto"/>
          </w:divBdr>
          <w:divsChild>
            <w:div w:id="538975566">
              <w:marLeft w:val="0"/>
              <w:marRight w:val="0"/>
              <w:marTop w:val="0"/>
              <w:marBottom w:val="0"/>
              <w:divBdr>
                <w:top w:val="none" w:sz="0" w:space="0" w:color="auto"/>
                <w:left w:val="none" w:sz="0" w:space="0" w:color="auto"/>
                <w:bottom w:val="none" w:sz="0" w:space="0" w:color="auto"/>
                <w:right w:val="none" w:sz="0" w:space="0" w:color="auto"/>
              </w:divBdr>
              <w:divsChild>
                <w:div w:id="421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8627">
          <w:marLeft w:val="0"/>
          <w:marRight w:val="0"/>
          <w:marTop w:val="0"/>
          <w:marBottom w:val="0"/>
          <w:divBdr>
            <w:top w:val="none" w:sz="0" w:space="0" w:color="auto"/>
            <w:left w:val="none" w:sz="0" w:space="0" w:color="auto"/>
            <w:bottom w:val="none" w:sz="0" w:space="0" w:color="auto"/>
            <w:right w:val="none" w:sz="0" w:space="0" w:color="auto"/>
          </w:divBdr>
          <w:divsChild>
            <w:div w:id="2086487784">
              <w:marLeft w:val="0"/>
              <w:marRight w:val="0"/>
              <w:marTop w:val="0"/>
              <w:marBottom w:val="0"/>
              <w:divBdr>
                <w:top w:val="none" w:sz="0" w:space="0" w:color="auto"/>
                <w:left w:val="none" w:sz="0" w:space="0" w:color="auto"/>
                <w:bottom w:val="none" w:sz="0" w:space="0" w:color="auto"/>
                <w:right w:val="none" w:sz="0" w:space="0" w:color="auto"/>
              </w:divBdr>
              <w:divsChild>
                <w:div w:id="5106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1149">
      <w:bodyDiv w:val="1"/>
      <w:marLeft w:val="0"/>
      <w:marRight w:val="0"/>
      <w:marTop w:val="0"/>
      <w:marBottom w:val="0"/>
      <w:divBdr>
        <w:top w:val="none" w:sz="0" w:space="0" w:color="auto"/>
        <w:left w:val="none" w:sz="0" w:space="0" w:color="auto"/>
        <w:bottom w:val="none" w:sz="0" w:space="0" w:color="auto"/>
        <w:right w:val="none" w:sz="0" w:space="0" w:color="auto"/>
      </w:divBdr>
      <w:divsChild>
        <w:div w:id="194581442">
          <w:marLeft w:val="0"/>
          <w:marRight w:val="0"/>
          <w:marTop w:val="0"/>
          <w:marBottom w:val="0"/>
          <w:divBdr>
            <w:top w:val="none" w:sz="0" w:space="0" w:color="auto"/>
            <w:left w:val="none" w:sz="0" w:space="0" w:color="auto"/>
            <w:bottom w:val="none" w:sz="0" w:space="0" w:color="auto"/>
            <w:right w:val="none" w:sz="0" w:space="0" w:color="auto"/>
          </w:divBdr>
        </w:div>
        <w:div w:id="349650154">
          <w:marLeft w:val="0"/>
          <w:marRight w:val="0"/>
          <w:marTop w:val="0"/>
          <w:marBottom w:val="0"/>
          <w:divBdr>
            <w:top w:val="none" w:sz="0" w:space="0" w:color="auto"/>
            <w:left w:val="none" w:sz="0" w:space="0" w:color="auto"/>
            <w:bottom w:val="none" w:sz="0" w:space="0" w:color="auto"/>
            <w:right w:val="none" w:sz="0" w:space="0" w:color="auto"/>
          </w:divBdr>
        </w:div>
        <w:div w:id="1907716145">
          <w:marLeft w:val="0"/>
          <w:marRight w:val="0"/>
          <w:marTop w:val="0"/>
          <w:marBottom w:val="0"/>
          <w:divBdr>
            <w:top w:val="none" w:sz="0" w:space="0" w:color="auto"/>
            <w:left w:val="none" w:sz="0" w:space="0" w:color="auto"/>
            <w:bottom w:val="none" w:sz="0" w:space="0" w:color="auto"/>
            <w:right w:val="none" w:sz="0" w:space="0" w:color="auto"/>
          </w:divBdr>
        </w:div>
        <w:div w:id="593827631">
          <w:marLeft w:val="0"/>
          <w:marRight w:val="0"/>
          <w:marTop w:val="0"/>
          <w:marBottom w:val="0"/>
          <w:divBdr>
            <w:top w:val="none" w:sz="0" w:space="0" w:color="auto"/>
            <w:left w:val="none" w:sz="0" w:space="0" w:color="auto"/>
            <w:bottom w:val="none" w:sz="0" w:space="0" w:color="auto"/>
            <w:right w:val="none" w:sz="0" w:space="0" w:color="auto"/>
          </w:divBdr>
        </w:div>
        <w:div w:id="1941253275">
          <w:marLeft w:val="0"/>
          <w:marRight w:val="0"/>
          <w:marTop w:val="0"/>
          <w:marBottom w:val="0"/>
          <w:divBdr>
            <w:top w:val="none" w:sz="0" w:space="0" w:color="auto"/>
            <w:left w:val="none" w:sz="0" w:space="0" w:color="auto"/>
            <w:bottom w:val="none" w:sz="0" w:space="0" w:color="auto"/>
            <w:right w:val="none" w:sz="0" w:space="0" w:color="auto"/>
          </w:divBdr>
        </w:div>
        <w:div w:id="1433209152">
          <w:marLeft w:val="0"/>
          <w:marRight w:val="0"/>
          <w:marTop w:val="0"/>
          <w:marBottom w:val="0"/>
          <w:divBdr>
            <w:top w:val="none" w:sz="0" w:space="0" w:color="auto"/>
            <w:left w:val="none" w:sz="0" w:space="0" w:color="auto"/>
            <w:bottom w:val="none" w:sz="0" w:space="0" w:color="auto"/>
            <w:right w:val="none" w:sz="0" w:space="0" w:color="auto"/>
          </w:divBdr>
        </w:div>
      </w:divsChild>
    </w:div>
    <w:div w:id="2031906071">
      <w:bodyDiv w:val="1"/>
      <w:marLeft w:val="0"/>
      <w:marRight w:val="0"/>
      <w:marTop w:val="0"/>
      <w:marBottom w:val="0"/>
      <w:divBdr>
        <w:top w:val="none" w:sz="0" w:space="0" w:color="auto"/>
        <w:left w:val="none" w:sz="0" w:space="0" w:color="auto"/>
        <w:bottom w:val="none" w:sz="0" w:space="0" w:color="auto"/>
        <w:right w:val="none" w:sz="0" w:space="0" w:color="auto"/>
      </w:divBdr>
      <w:divsChild>
        <w:div w:id="1528255969">
          <w:marLeft w:val="0"/>
          <w:marRight w:val="0"/>
          <w:marTop w:val="0"/>
          <w:marBottom w:val="0"/>
          <w:divBdr>
            <w:top w:val="none" w:sz="0" w:space="0" w:color="auto"/>
            <w:left w:val="none" w:sz="0" w:space="0" w:color="auto"/>
            <w:bottom w:val="none" w:sz="0" w:space="0" w:color="auto"/>
            <w:right w:val="none" w:sz="0" w:space="0" w:color="auto"/>
          </w:divBdr>
        </w:div>
        <w:div w:id="1287353219">
          <w:marLeft w:val="0"/>
          <w:marRight w:val="0"/>
          <w:marTop w:val="0"/>
          <w:marBottom w:val="0"/>
          <w:divBdr>
            <w:top w:val="none" w:sz="0" w:space="0" w:color="auto"/>
            <w:left w:val="none" w:sz="0" w:space="0" w:color="auto"/>
            <w:bottom w:val="none" w:sz="0" w:space="0" w:color="auto"/>
            <w:right w:val="none" w:sz="0" w:space="0" w:color="auto"/>
          </w:divBdr>
        </w:div>
        <w:div w:id="578826057">
          <w:marLeft w:val="0"/>
          <w:marRight w:val="0"/>
          <w:marTop w:val="0"/>
          <w:marBottom w:val="0"/>
          <w:divBdr>
            <w:top w:val="none" w:sz="0" w:space="0" w:color="auto"/>
            <w:left w:val="none" w:sz="0" w:space="0" w:color="auto"/>
            <w:bottom w:val="none" w:sz="0" w:space="0" w:color="auto"/>
            <w:right w:val="none" w:sz="0" w:space="0" w:color="auto"/>
          </w:divBdr>
        </w:div>
        <w:div w:id="253513799">
          <w:marLeft w:val="0"/>
          <w:marRight w:val="0"/>
          <w:marTop w:val="0"/>
          <w:marBottom w:val="0"/>
          <w:divBdr>
            <w:top w:val="none" w:sz="0" w:space="0" w:color="auto"/>
            <w:left w:val="none" w:sz="0" w:space="0" w:color="auto"/>
            <w:bottom w:val="none" w:sz="0" w:space="0" w:color="auto"/>
            <w:right w:val="none" w:sz="0" w:space="0" w:color="auto"/>
          </w:divBdr>
        </w:div>
        <w:div w:id="1325939461">
          <w:marLeft w:val="0"/>
          <w:marRight w:val="0"/>
          <w:marTop w:val="0"/>
          <w:marBottom w:val="0"/>
          <w:divBdr>
            <w:top w:val="none" w:sz="0" w:space="0" w:color="auto"/>
            <w:left w:val="none" w:sz="0" w:space="0" w:color="auto"/>
            <w:bottom w:val="none" w:sz="0" w:space="0" w:color="auto"/>
            <w:right w:val="none" w:sz="0" w:space="0" w:color="auto"/>
          </w:divBdr>
        </w:div>
        <w:div w:id="935403084">
          <w:marLeft w:val="0"/>
          <w:marRight w:val="0"/>
          <w:marTop w:val="0"/>
          <w:marBottom w:val="0"/>
          <w:divBdr>
            <w:top w:val="none" w:sz="0" w:space="0" w:color="auto"/>
            <w:left w:val="none" w:sz="0" w:space="0" w:color="auto"/>
            <w:bottom w:val="none" w:sz="0" w:space="0" w:color="auto"/>
            <w:right w:val="none" w:sz="0" w:space="0" w:color="auto"/>
          </w:divBdr>
        </w:div>
        <w:div w:id="1632399668">
          <w:marLeft w:val="0"/>
          <w:marRight w:val="0"/>
          <w:marTop w:val="0"/>
          <w:marBottom w:val="0"/>
          <w:divBdr>
            <w:top w:val="none" w:sz="0" w:space="0" w:color="auto"/>
            <w:left w:val="none" w:sz="0" w:space="0" w:color="auto"/>
            <w:bottom w:val="none" w:sz="0" w:space="0" w:color="auto"/>
            <w:right w:val="none" w:sz="0" w:space="0" w:color="auto"/>
          </w:divBdr>
        </w:div>
      </w:divsChild>
    </w:div>
    <w:div w:id="2071608936">
      <w:bodyDiv w:val="1"/>
      <w:marLeft w:val="0"/>
      <w:marRight w:val="0"/>
      <w:marTop w:val="0"/>
      <w:marBottom w:val="0"/>
      <w:divBdr>
        <w:top w:val="none" w:sz="0" w:space="0" w:color="auto"/>
        <w:left w:val="none" w:sz="0" w:space="0" w:color="auto"/>
        <w:bottom w:val="none" w:sz="0" w:space="0" w:color="auto"/>
        <w:right w:val="none" w:sz="0" w:space="0" w:color="auto"/>
      </w:divBdr>
      <w:divsChild>
        <w:div w:id="1539244289">
          <w:marLeft w:val="0"/>
          <w:marRight w:val="0"/>
          <w:marTop w:val="0"/>
          <w:marBottom w:val="0"/>
          <w:divBdr>
            <w:top w:val="none" w:sz="0" w:space="0" w:color="auto"/>
            <w:left w:val="none" w:sz="0" w:space="0" w:color="auto"/>
            <w:bottom w:val="none" w:sz="0" w:space="0" w:color="auto"/>
            <w:right w:val="none" w:sz="0" w:space="0" w:color="auto"/>
          </w:divBdr>
        </w:div>
        <w:div w:id="433868710">
          <w:marLeft w:val="0"/>
          <w:marRight w:val="0"/>
          <w:marTop w:val="0"/>
          <w:marBottom w:val="0"/>
          <w:divBdr>
            <w:top w:val="none" w:sz="0" w:space="0" w:color="auto"/>
            <w:left w:val="none" w:sz="0" w:space="0" w:color="auto"/>
            <w:bottom w:val="none" w:sz="0" w:space="0" w:color="auto"/>
            <w:right w:val="none" w:sz="0" w:space="0" w:color="auto"/>
          </w:divBdr>
        </w:div>
        <w:div w:id="1075860404">
          <w:marLeft w:val="0"/>
          <w:marRight w:val="0"/>
          <w:marTop w:val="0"/>
          <w:marBottom w:val="0"/>
          <w:divBdr>
            <w:top w:val="none" w:sz="0" w:space="0" w:color="auto"/>
            <w:left w:val="none" w:sz="0" w:space="0" w:color="auto"/>
            <w:bottom w:val="none" w:sz="0" w:space="0" w:color="auto"/>
            <w:right w:val="none" w:sz="0" w:space="0" w:color="auto"/>
          </w:divBdr>
        </w:div>
        <w:div w:id="1139884480">
          <w:marLeft w:val="0"/>
          <w:marRight w:val="0"/>
          <w:marTop w:val="0"/>
          <w:marBottom w:val="0"/>
          <w:divBdr>
            <w:top w:val="none" w:sz="0" w:space="0" w:color="auto"/>
            <w:left w:val="none" w:sz="0" w:space="0" w:color="auto"/>
            <w:bottom w:val="none" w:sz="0" w:space="0" w:color="auto"/>
            <w:right w:val="none" w:sz="0" w:space="0" w:color="auto"/>
          </w:divBdr>
        </w:div>
        <w:div w:id="182407470">
          <w:marLeft w:val="0"/>
          <w:marRight w:val="0"/>
          <w:marTop w:val="0"/>
          <w:marBottom w:val="0"/>
          <w:divBdr>
            <w:top w:val="none" w:sz="0" w:space="0" w:color="auto"/>
            <w:left w:val="none" w:sz="0" w:space="0" w:color="auto"/>
            <w:bottom w:val="none" w:sz="0" w:space="0" w:color="auto"/>
            <w:right w:val="none" w:sz="0" w:space="0" w:color="auto"/>
          </w:divBdr>
        </w:div>
        <w:div w:id="1877816831">
          <w:marLeft w:val="0"/>
          <w:marRight w:val="0"/>
          <w:marTop w:val="0"/>
          <w:marBottom w:val="0"/>
          <w:divBdr>
            <w:top w:val="none" w:sz="0" w:space="0" w:color="auto"/>
            <w:left w:val="none" w:sz="0" w:space="0" w:color="auto"/>
            <w:bottom w:val="none" w:sz="0" w:space="0" w:color="auto"/>
            <w:right w:val="none" w:sz="0" w:space="0" w:color="auto"/>
          </w:divBdr>
        </w:div>
        <w:div w:id="155338712">
          <w:marLeft w:val="0"/>
          <w:marRight w:val="0"/>
          <w:marTop w:val="0"/>
          <w:marBottom w:val="0"/>
          <w:divBdr>
            <w:top w:val="none" w:sz="0" w:space="0" w:color="auto"/>
            <w:left w:val="none" w:sz="0" w:space="0" w:color="auto"/>
            <w:bottom w:val="none" w:sz="0" w:space="0" w:color="auto"/>
            <w:right w:val="none" w:sz="0" w:space="0" w:color="auto"/>
          </w:divBdr>
        </w:div>
        <w:div w:id="1145585073">
          <w:marLeft w:val="0"/>
          <w:marRight w:val="0"/>
          <w:marTop w:val="0"/>
          <w:marBottom w:val="0"/>
          <w:divBdr>
            <w:top w:val="none" w:sz="0" w:space="0" w:color="auto"/>
            <w:left w:val="none" w:sz="0" w:space="0" w:color="auto"/>
            <w:bottom w:val="none" w:sz="0" w:space="0" w:color="auto"/>
            <w:right w:val="none" w:sz="0" w:space="0" w:color="auto"/>
          </w:divBdr>
        </w:div>
        <w:div w:id="1251966477">
          <w:marLeft w:val="0"/>
          <w:marRight w:val="0"/>
          <w:marTop w:val="0"/>
          <w:marBottom w:val="0"/>
          <w:divBdr>
            <w:top w:val="none" w:sz="0" w:space="0" w:color="auto"/>
            <w:left w:val="none" w:sz="0" w:space="0" w:color="auto"/>
            <w:bottom w:val="none" w:sz="0" w:space="0" w:color="auto"/>
            <w:right w:val="none" w:sz="0" w:space="0" w:color="auto"/>
          </w:divBdr>
        </w:div>
        <w:div w:id="2038578355">
          <w:marLeft w:val="0"/>
          <w:marRight w:val="0"/>
          <w:marTop w:val="0"/>
          <w:marBottom w:val="0"/>
          <w:divBdr>
            <w:top w:val="none" w:sz="0" w:space="0" w:color="auto"/>
            <w:left w:val="none" w:sz="0" w:space="0" w:color="auto"/>
            <w:bottom w:val="none" w:sz="0" w:space="0" w:color="auto"/>
            <w:right w:val="none" w:sz="0" w:space="0" w:color="auto"/>
          </w:divBdr>
        </w:div>
        <w:div w:id="668603239">
          <w:marLeft w:val="0"/>
          <w:marRight w:val="0"/>
          <w:marTop w:val="0"/>
          <w:marBottom w:val="0"/>
          <w:divBdr>
            <w:top w:val="none" w:sz="0" w:space="0" w:color="auto"/>
            <w:left w:val="none" w:sz="0" w:space="0" w:color="auto"/>
            <w:bottom w:val="none" w:sz="0" w:space="0" w:color="auto"/>
            <w:right w:val="none" w:sz="0" w:space="0" w:color="auto"/>
          </w:divBdr>
        </w:div>
        <w:div w:id="1787969309">
          <w:marLeft w:val="0"/>
          <w:marRight w:val="0"/>
          <w:marTop w:val="0"/>
          <w:marBottom w:val="0"/>
          <w:divBdr>
            <w:top w:val="none" w:sz="0" w:space="0" w:color="auto"/>
            <w:left w:val="none" w:sz="0" w:space="0" w:color="auto"/>
            <w:bottom w:val="none" w:sz="0" w:space="0" w:color="auto"/>
            <w:right w:val="none" w:sz="0" w:space="0" w:color="auto"/>
          </w:divBdr>
        </w:div>
        <w:div w:id="1320839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 Newman</dc:creator>
  <cp:keywords/>
  <dc:description/>
  <cp:lastModifiedBy>Zari Newman</cp:lastModifiedBy>
  <cp:revision>154</cp:revision>
  <dcterms:created xsi:type="dcterms:W3CDTF">2019-09-16T17:47:00Z</dcterms:created>
  <dcterms:modified xsi:type="dcterms:W3CDTF">2019-09-18T22:20:00Z</dcterms:modified>
</cp:coreProperties>
</file>