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4714"/>
        <w:spacing w:line="1679" w:lineRule="exact"/>
        <w:rPr/>
      </w:pPr>
      <w:r>
        <w:rPr>
          <w:position w:val="-33"/>
        </w:rPr>
        <w:drawing>
          <wp:inline distT="0" distB="0" distL="0" distR="0">
            <wp:extent cx="969123" cy="106603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123" cy="10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ind w:firstLine="390"/>
        <w:spacing w:line="1017" w:lineRule="exact"/>
        <w:rPr/>
      </w:pPr>
      <w:r>
        <w:rPr>
          <w:position w:val="-20"/>
        </w:rPr>
        <w:drawing>
          <wp:inline distT="0" distB="0" distL="0" distR="0">
            <wp:extent cx="6460825" cy="64608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0825" cy="6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left="2431"/>
        <w:spacing w:before="262" w:line="185" w:lineRule="auto"/>
        <w:outlineLvl w:val="0"/>
        <w:rPr>
          <w:rFonts w:ascii="Microsoft YaHei" w:hAnsi="Microsoft YaHei" w:eastAsia="Microsoft YaHei" w:cs="Microsoft YaHei"/>
          <w:sz w:val="61"/>
          <w:szCs w:val="61"/>
        </w:rPr>
      </w:pPr>
      <w:r>
        <w:rPr>
          <w:rFonts w:ascii="Microsoft YaHei" w:hAnsi="Microsoft YaHei" w:eastAsia="Microsoft YaHei" w:cs="Microsoft YaHei"/>
          <w:sz w:val="61"/>
          <w:szCs w:val="61"/>
          <w:spacing w:val="-1"/>
        </w:rPr>
        <w:t>企业信用信息公⽰报告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headerReference w:type="default" r:id="rId1"/>
          <w:pgSz w:w="11900" w:h="16839"/>
          <w:pgMar w:top="515" w:right="475" w:bottom="0" w:left="484" w:header="269" w:footer="0" w:gutter="0"/>
          <w:cols w:equalWidth="0" w:num="1">
            <w:col w:w="10940" w:space="0"/>
          </w:cols>
        </w:sectPr>
        <w:rPr/>
      </w:pPr>
    </w:p>
    <w:p>
      <w:pPr>
        <w:ind w:left="2425"/>
        <w:spacing w:before="56" w:line="18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企业名称</w:t>
      </w:r>
    </w:p>
    <w:p>
      <w:pPr>
        <w:ind w:left="2427"/>
        <w:spacing w:before="336" w:line="18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报告生成时间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56" w:firstLine="35"/>
        <w:spacing w:before="54" w:line="433" w:lineRule="auto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4"/>
        </w:rPr>
        <w:t>北京墨历酒店管理有限公司</w:t>
      </w:r>
      <w:r>
        <w:rPr>
          <w:sz w:val="28"/>
          <w:szCs w:val="28"/>
          <w:spacing w:val="4"/>
        </w:rPr>
        <w:t>2026/3/14 22:55:42</w:t>
      </w:r>
    </w:p>
    <w:p>
      <w:pPr>
        <w:spacing w:line="433" w:lineRule="auto"/>
        <w:sectPr>
          <w:type w:val="continuous"/>
          <w:pgSz w:w="11900" w:h="16839"/>
          <w:pgMar w:top="515" w:right="475" w:bottom="0" w:left="484" w:header="269" w:footer="0" w:gutter="0"/>
          <w:cols w:equalWidth="0" w:num="2">
            <w:col w:w="4839" w:space="100"/>
            <w:col w:w="6001" w:space="0"/>
          </w:cols>
        </w:sectPr>
        <w:rPr>
          <w:sz w:val="28"/>
          <w:szCs w:val="2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43" w:line="218" w:lineRule="exact"/>
        <w:jc w:val="right"/>
        <w:rPr/>
      </w:pPr>
      <w:hyperlink w:history="true" r:id="rId4">
        <w:r>
          <w:rPr>
            <w:position w:val="3"/>
          </w:rPr>
          <w:t>https</w:t>
        </w:r>
        <w:r>
          <w:rPr>
            <w:spacing w:val="8"/>
            <w:position w:val="3"/>
          </w:rPr>
          <w:t>://</w:t>
        </w:r>
        <w:r>
          <w:rPr>
            <w:position w:val="3"/>
          </w:rPr>
          <w:t>shiming</w:t>
        </w:r>
        <w:r>
          <w:rPr>
            <w:spacing w:val="8"/>
            <w:position w:val="3"/>
          </w:rPr>
          <w:t>.</w:t>
        </w:r>
        <w:r>
          <w:rPr>
            <w:position w:val="3"/>
          </w:rPr>
          <w:t>gsxt</w:t>
        </w:r>
        <w:r>
          <w:rPr>
            <w:spacing w:val="8"/>
            <w:position w:val="3"/>
          </w:rPr>
          <w:t>.</w:t>
        </w:r>
        <w:r>
          <w:rPr>
            <w:position w:val="3"/>
          </w:rPr>
          <w:t>gov</w:t>
        </w:r>
        <w:r>
          <w:rPr>
            <w:spacing w:val="8"/>
            <w:position w:val="3"/>
          </w:rPr>
          <w:t>.</w:t>
        </w:r>
        <w:r>
          <w:rPr>
            <w:position w:val="3"/>
          </w:rPr>
          <w:t>cn</w:t>
        </w:r>
        <w:r>
          <w:rPr>
            <w:spacing w:val="8"/>
            <w:position w:val="3"/>
          </w:rPr>
          <w:t>/%7</w:t>
        </w:r>
        <w:r>
          <w:rPr>
            <w:position w:val="3"/>
          </w:rPr>
          <w:t>BD</w:t>
        </w:r>
        <w:r>
          <w:rPr>
            <w:spacing w:val="8"/>
            <w:position w:val="3"/>
          </w:rPr>
          <w:t>4B74056E55F662022343F858755</w:t>
        </w:r>
        <w:r>
          <w:rPr>
            <w:position w:val="3"/>
          </w:rPr>
          <w:t>ED</w:t>
        </w:r>
        <w:r>
          <w:rPr>
            <w:spacing w:val="8"/>
            <w:position w:val="3"/>
          </w:rPr>
          <w:t>5E487D5153E</w:t>
        </w:r>
        <w:r>
          <w:rPr>
            <w:spacing w:val="7"/>
            <w:position w:val="3"/>
          </w:rPr>
          <w:t>9</w:t>
        </w:r>
        <w:r>
          <w:rPr>
            <w:position w:val="3"/>
          </w:rPr>
          <w:t>DC</w:t>
        </w:r>
        <w:r>
          <w:rPr>
            <w:spacing w:val="7"/>
            <w:position w:val="3"/>
          </w:rPr>
          <w:t>0</w:t>
        </w:r>
        <w:r>
          <w:rPr>
            <w:position w:val="3"/>
          </w:rPr>
          <w:t>EC</w:t>
        </w:r>
        <w:r>
          <w:rPr>
            <w:spacing w:val="7"/>
            <w:position w:val="3"/>
          </w:rPr>
          <w:t>2358F3C2A1</w:t>
        </w:r>
        <w:r>
          <w:rPr>
            <w:position w:val="3"/>
          </w:rPr>
          <w:t>FCD</w:t>
        </w:r>
        <w:r>
          <w:rPr>
            <w:spacing w:val="7"/>
            <w:position w:val="3"/>
          </w:rPr>
          <w:t>75</w:t>
        </w:r>
        <w:r>
          <w:rPr>
            <w:position w:val="3"/>
          </w:rPr>
          <w:t>CFFBB</w:t>
        </w:r>
        <w:r>
          <w:rPr>
            <w:spacing w:val="7"/>
            <w:position w:val="3"/>
          </w:rPr>
          <w:t>827804241</w:t>
        </w:r>
        <w:r>
          <w:rPr>
            <w:position w:val="3"/>
          </w:rPr>
          <w:t>EA</w:t>
        </w:r>
        <w:r>
          <w:rPr>
            <w:spacing w:val="7"/>
            <w:position w:val="3"/>
          </w:rPr>
          <w:t>6261</w:t>
        </w:r>
        <w:r>
          <w:rPr>
            <w:position w:val="3"/>
          </w:rPr>
          <w:t>FE</w:t>
        </w:r>
      </w:hyperlink>
      <w:r>
        <w:rPr>
          <w:spacing w:val="7"/>
          <w:position w:val="3"/>
        </w:rPr>
        <w:t>…       1/2</w:t>
      </w:r>
    </w:p>
    <w:p>
      <w:pPr>
        <w:spacing w:line="218" w:lineRule="exact"/>
        <w:sectPr>
          <w:type w:val="continuous"/>
          <w:pgSz w:w="11900" w:h="16839"/>
          <w:pgMar w:top="515" w:right="475" w:bottom="0" w:left="484" w:header="269" w:footer="0" w:gutter="0"/>
          <w:cols w:equalWidth="0" w:num="1">
            <w:col w:w="10940" w:space="0"/>
          </w:cols>
        </w:sectPr>
        <w:rPr/>
      </w:pPr>
    </w:p>
    <w:p>
      <w:pPr>
        <w:ind w:left="2156"/>
        <w:spacing w:before="109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（报告内容仅供参考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，具体内容请以国家企业信用信息公⽰系统查询页面为准）</w:t>
      </w:r>
    </w:p>
    <w:p>
      <w:pPr>
        <w:ind w:firstLine="288"/>
        <w:spacing w:before="184" w:line="30" w:lineRule="exact"/>
        <w:rPr/>
      </w:pPr>
      <w:r>
        <w:rPr/>
        <w:drawing>
          <wp:inline distT="0" distB="0" distL="0" distR="0">
            <wp:extent cx="6583581" cy="1938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3581" cy="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"/>
        <w:spacing w:before="134" w:line="187" w:lineRule="auto"/>
        <w:rPr>
          <w:rFonts w:ascii="Microsoft YaHei" w:hAnsi="Microsoft YaHei" w:eastAsia="Microsoft YaHei" w:cs="Microsoft YaHei"/>
          <w:sz w:val="26"/>
          <w:szCs w:val="26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183421</wp:posOffset>
            </wp:positionH>
            <wp:positionV relativeFrom="paragraph">
              <wp:posOffset>323547</wp:posOffset>
            </wp:positionV>
            <wp:extent cx="6583581" cy="1292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3581" cy="1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183421</wp:posOffset>
            </wp:positionH>
            <wp:positionV relativeFrom="paragraph">
              <wp:posOffset>336469</wp:posOffset>
            </wp:positionV>
            <wp:extent cx="6583581" cy="646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3581" cy="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6"/>
          <w:szCs w:val="26"/>
          <w:color w:val="806000"/>
          <w:spacing w:val="3"/>
        </w:rPr>
        <w:t>政府部门公⽰信息</w:t>
      </w:r>
    </w:p>
    <w:p>
      <w:pPr>
        <w:ind w:left="603"/>
        <w:spacing w:before="226" w:line="18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806000"/>
          <w:spacing w:val="1"/>
        </w:rPr>
        <w:t>照面信息</w:t>
      </w:r>
    </w:p>
    <w:p>
      <w:pPr>
        <w:pStyle w:val="BodyText"/>
        <w:ind w:left="312"/>
        <w:spacing w:before="220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统一社会信用代码：</w:t>
      </w:r>
      <w:r>
        <w:rPr>
          <w:sz w:val="20"/>
          <w:szCs w:val="20"/>
          <w:spacing w:val="1"/>
        </w:rPr>
        <w:t>91110108</w:t>
      </w:r>
      <w:r>
        <w:rPr>
          <w:sz w:val="20"/>
          <w:szCs w:val="20"/>
        </w:rPr>
        <w:t>MAD</w:t>
      </w:r>
      <w:r>
        <w:rPr>
          <w:sz w:val="20"/>
          <w:szCs w:val="20"/>
          <w:spacing w:val="1"/>
        </w:rPr>
        <w:t>4</w:t>
      </w:r>
      <w:r>
        <w:rPr>
          <w:sz w:val="20"/>
          <w:szCs w:val="20"/>
        </w:rPr>
        <w:t>AP</w:t>
      </w:r>
      <w:r>
        <w:rPr>
          <w:sz w:val="20"/>
          <w:szCs w:val="20"/>
          <w:spacing w:val="1"/>
        </w:rPr>
        <w:t>8Y6P                  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企业名称：北京墨历酒店管理有限公司</w:t>
      </w:r>
    </w:p>
    <w:p>
      <w:pPr>
        <w:pStyle w:val="BodyText"/>
        <w:ind w:left="315"/>
        <w:spacing w:before="196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类型：有限责任公司</w:t>
      </w:r>
      <w:r>
        <w:rPr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自然人投资或控股</w:t>
      </w:r>
      <w:r>
        <w:rPr>
          <w:sz w:val="20"/>
          <w:szCs w:val="20"/>
          <w:spacing w:val="2"/>
        </w:rPr>
        <w:t>)                 </w:t>
      </w:r>
      <w:r>
        <w:rPr>
          <w:sz w:val="20"/>
          <w:szCs w:val="20"/>
          <w:spacing w:val="1"/>
        </w:rPr>
        <w:t xml:space="preserve">        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法定代表人： 覃雯</w:t>
      </w:r>
    </w:p>
    <w:p>
      <w:pPr>
        <w:pStyle w:val="BodyText"/>
        <w:ind w:left="316"/>
        <w:spacing w:before="209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注册资本： </w:t>
      </w:r>
      <w:r>
        <w:rPr>
          <w:sz w:val="20"/>
          <w:szCs w:val="20"/>
          <w:spacing w:val="1"/>
        </w:rPr>
        <w:t>200.000000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万人民币                                     成立日期： </w:t>
      </w:r>
      <w:r>
        <w:rPr>
          <w:sz w:val="20"/>
          <w:szCs w:val="20"/>
          <w:spacing w:val="1"/>
        </w:rPr>
        <w:t>2023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年</w:t>
      </w:r>
      <w:r>
        <w:rPr>
          <w:sz w:val="20"/>
          <w:szCs w:val="20"/>
          <w:spacing w:val="1"/>
        </w:rPr>
        <w:t>11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月</w:t>
      </w:r>
      <w:r>
        <w:rPr>
          <w:sz w:val="20"/>
          <w:szCs w:val="20"/>
          <w:spacing w:val="1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日</w:t>
      </w:r>
    </w:p>
    <w:p>
      <w:pPr>
        <w:pStyle w:val="BodyText"/>
        <w:ind w:left="320"/>
        <w:spacing w:before="195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营业期限自 ：</w:t>
      </w:r>
      <w:r>
        <w:rPr>
          <w:sz w:val="20"/>
          <w:szCs w:val="20"/>
        </w:rPr>
        <w:t>2023</w:t>
      </w:r>
      <w:r>
        <w:rPr>
          <w:rFonts w:ascii="Microsoft YaHei" w:hAnsi="Microsoft YaHei" w:eastAsia="Microsoft YaHei" w:cs="Microsoft YaHei"/>
          <w:sz w:val="20"/>
          <w:szCs w:val="20"/>
        </w:rPr>
        <w:t>年</w:t>
      </w:r>
      <w:r>
        <w:rPr>
          <w:sz w:val="20"/>
          <w:szCs w:val="20"/>
        </w:rPr>
        <w:t>11</w:t>
      </w:r>
      <w:r>
        <w:rPr>
          <w:rFonts w:ascii="Microsoft YaHei" w:hAnsi="Microsoft YaHei" w:eastAsia="Microsoft YaHei" w:cs="Microsoft YaHei"/>
          <w:sz w:val="20"/>
          <w:szCs w:val="20"/>
        </w:rPr>
        <w:t>月</w:t>
      </w:r>
      <w:r>
        <w:rPr>
          <w:sz w:val="20"/>
          <w:szCs w:val="20"/>
        </w:rPr>
        <w:t>15</w:t>
      </w:r>
      <w:r>
        <w:rPr>
          <w:rFonts w:ascii="Microsoft YaHei" w:hAnsi="Microsoft YaHei" w:eastAsia="Microsoft YaHei" w:cs="Microsoft YaHei"/>
          <w:sz w:val="20"/>
          <w:szCs w:val="20"/>
        </w:rPr>
        <w:t>日   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                                   营业期限至：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"/>
        </w:rPr>
        <w:t>2053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年</w:t>
      </w:r>
      <w:r>
        <w:rPr>
          <w:sz w:val="20"/>
          <w:szCs w:val="20"/>
          <w:spacing w:val="-1"/>
        </w:rPr>
        <w:t>11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月</w:t>
      </w:r>
      <w:r>
        <w:rPr>
          <w:sz w:val="20"/>
          <w:szCs w:val="20"/>
          <w:spacing w:val="-1"/>
        </w:rPr>
        <w:t>14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日</w:t>
      </w:r>
    </w:p>
    <w:p>
      <w:pPr>
        <w:pStyle w:val="BodyText"/>
        <w:ind w:left="312"/>
        <w:spacing w:before="196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登记机关：北京市顺义区市场监督管理局                         核准日期：</w:t>
      </w:r>
      <w:r>
        <w:rPr>
          <w:sz w:val="20"/>
          <w:szCs w:val="20"/>
          <w:spacing w:val="2"/>
        </w:rPr>
        <w:t>2025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</w:t>
      </w:r>
      <w:r>
        <w:rPr>
          <w:sz w:val="20"/>
          <w:szCs w:val="20"/>
          <w:spacing w:val="2"/>
        </w:rPr>
        <w:t>06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月</w:t>
      </w:r>
      <w:r>
        <w:rPr>
          <w:sz w:val="20"/>
          <w:szCs w:val="20"/>
          <w:spacing w:val="2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日</w:t>
      </w:r>
    </w:p>
    <w:p>
      <w:pPr>
        <w:ind w:left="312"/>
        <w:spacing w:before="195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登记状态：存续（在营、开业、在册）</w:t>
      </w:r>
    </w:p>
    <w:p>
      <w:pPr>
        <w:pStyle w:val="BodyText"/>
        <w:ind w:left="313"/>
        <w:spacing w:before="218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住所： 北京市顺义区双裕南小街</w:t>
      </w:r>
      <w:r>
        <w:rPr>
          <w:sz w:val="20"/>
          <w:szCs w:val="20"/>
          <w:spacing w:val="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号院</w:t>
      </w:r>
      <w:r>
        <w:rPr>
          <w:sz w:val="20"/>
          <w:szCs w:val="20"/>
          <w:spacing w:val="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号楼</w:t>
      </w:r>
      <w:r>
        <w:rPr>
          <w:sz w:val="20"/>
          <w:szCs w:val="20"/>
          <w:spacing w:val="2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层</w:t>
      </w:r>
      <w:r>
        <w:rPr>
          <w:sz w:val="20"/>
          <w:szCs w:val="20"/>
          <w:spacing w:val="2"/>
        </w:rPr>
        <w:t>401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号</w:t>
      </w:r>
    </w:p>
    <w:p>
      <w:pPr>
        <w:ind w:left="317" w:right="455" w:hanging="5"/>
        <w:spacing w:before="197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经营范围：一般项目 ：酒店管理；企业管理；餐饮管理；物业管理；企业管理咨询；信息咨询服务（不含许可类信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息咨询服务</w:t>
      </w:r>
      <w:r>
        <w:rPr>
          <w:rFonts w:ascii="Microsoft YaHei" w:hAnsi="Microsoft YaHei" w:eastAsia="Microsoft YaHei" w:cs="Microsoft YaHei"/>
          <w:sz w:val="20"/>
          <w:szCs w:val="20"/>
          <w:spacing w:val="-43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软件开发；人工智能应用软件开发；人工智能基础软件开发；社会经济咨询服务；企业形象策划；</w:t>
      </w:r>
    </w:p>
    <w:p>
      <w:pPr>
        <w:ind w:left="316" w:right="455" w:hanging="1"/>
        <w:spacing w:before="1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停车场服务；摄影扩印服务；技术服务、技术开发、技术咨询、技术交流、技术转让、技术推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广；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市场调查（不含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涉外调查</w:t>
      </w:r>
      <w:r>
        <w:rPr>
          <w:rFonts w:ascii="Microsoft YaHei" w:hAnsi="Microsoft YaHei" w:eastAsia="Microsoft YaHei" w:cs="Microsoft YaHei"/>
          <w:sz w:val="20"/>
          <w:szCs w:val="20"/>
          <w:spacing w:val="-46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日用杂品销售；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电子产品销售；针纺织品及原料销售；服装服饰零售；工艺美术品及礼仪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用品销售</w:t>
      </w:r>
    </w:p>
    <w:p>
      <w:pPr>
        <w:ind w:left="315" w:right="455" w:firstLine="34"/>
        <w:spacing w:before="8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（象牙及其制品除外</w:t>
      </w:r>
      <w:r>
        <w:rPr>
          <w:rFonts w:ascii="Microsoft YaHei" w:hAnsi="Microsoft YaHei" w:eastAsia="Microsoft YaHei" w:cs="Microsoft YaHei"/>
          <w:sz w:val="20"/>
          <w:szCs w:val="20"/>
          <w:spacing w:val="-45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体育用品及器材零售；文具用品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零售；办公用品销售；家具销售；五金产品零售；灯具销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售；家用电器销售；厨具卫具及日用杂品零售；建筑材料销售；机械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设备销售；珠宝首饰零售；货物进出口；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技术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进出口；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广告制作；广告设计、代理；广告发布；会议及展览服务；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组织文化艺术交流活动；票务代理服务；玩具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销售；箱包销售；钟表销售；眼镜销售（不含隐形眼镜</w:t>
      </w:r>
      <w:r>
        <w:rPr>
          <w:rFonts w:ascii="Microsoft YaHei" w:hAnsi="Microsoft YaHei" w:eastAsia="Microsoft YaHei" w:cs="Microsoft YaHei"/>
          <w:sz w:val="20"/>
          <w:szCs w:val="20"/>
          <w:spacing w:val="-41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卫生用品和一次性使用医疗用品销售。（除依法须经批准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的项目外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，凭营业执照依法自主开展经营活动）许可项目 ：住宿服务；餐饮服务；演出经纪；营业性演出；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出版物</w:t>
      </w:r>
      <w:r>
        <w:rPr>
          <w:rFonts w:ascii="Microsoft YaHei" w:hAnsi="Microsoft YaHei" w:eastAsia="Microsoft YaHei" w:cs="Microsoft YaHei"/>
          <w:sz w:val="20"/>
          <w:szCs w:val="20"/>
        </w:rPr>
        <w:t>零售。（依法须经批准的项目 ，经相关部门批准后方可开展经营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活动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，具体经营项目以相关部门批准文件或许可证</w:t>
      </w:r>
      <w:r>
        <w:rPr>
          <w:rFonts w:ascii="Microsoft YaHei" w:hAnsi="Microsoft YaHei" w:eastAsia="Microsoft YaHei" w:cs="Microsoft YaHei"/>
          <w:sz w:val="20"/>
          <w:szCs w:val="20"/>
        </w:rPr>
        <w:t>件为准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95"/>
        </w:rPr>
        <w:t>）（</w:t>
      </w:r>
      <w:r>
        <w:rPr>
          <w:rFonts w:ascii="Microsoft YaHei" w:hAnsi="Microsoft YaHei" w:eastAsia="Microsoft YaHei" w:cs="Microsoft YaHei"/>
          <w:sz w:val="20"/>
          <w:szCs w:val="20"/>
        </w:rPr>
        <w:t>不得从事国家和本市产业政策禁止和限制类项目的经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营活动。）</w:t>
      </w:r>
    </w:p>
    <w:p>
      <w:pPr>
        <w:ind w:left="2657"/>
        <w:spacing w:before="165" w:line="18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（以上信息仅供参考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，具体内容请以国家企业信用信息公⽰系统查询页面为准）</w:t>
      </w:r>
    </w:p>
    <w:sectPr>
      <w:footerReference w:type="default" r:id="rId5"/>
      <w:pgSz w:w="11900" w:h="16839"/>
      <w:pgMar w:top="515" w:right="475" w:bottom="489" w:left="484" w:header="269" w:footer="27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7" w:lineRule="exact"/>
      <w:jc w:val="right"/>
      <w:rPr/>
    </w:pPr>
    <w:hyperlink w:history="true" r:id="rId1">
      <w:r>
        <w:rPr>
          <w:position w:val="2"/>
        </w:rPr>
        <w:t>https</w:t>
      </w:r>
      <w:r>
        <w:rPr>
          <w:spacing w:val="8"/>
          <w:position w:val="2"/>
        </w:rPr>
        <w:t>://</w:t>
      </w:r>
      <w:r>
        <w:rPr>
          <w:position w:val="2"/>
        </w:rPr>
        <w:t>shiming</w:t>
      </w:r>
      <w:r>
        <w:rPr>
          <w:spacing w:val="8"/>
          <w:position w:val="2"/>
        </w:rPr>
        <w:t>.</w:t>
      </w:r>
      <w:r>
        <w:rPr>
          <w:position w:val="2"/>
        </w:rPr>
        <w:t>gsxt</w:t>
      </w:r>
      <w:r>
        <w:rPr>
          <w:spacing w:val="8"/>
          <w:position w:val="2"/>
        </w:rPr>
        <w:t>.</w:t>
      </w:r>
      <w:r>
        <w:rPr>
          <w:position w:val="2"/>
        </w:rPr>
        <w:t>gov</w:t>
      </w:r>
      <w:r>
        <w:rPr>
          <w:spacing w:val="8"/>
          <w:position w:val="2"/>
        </w:rPr>
        <w:t>.</w:t>
      </w:r>
      <w:r>
        <w:rPr>
          <w:position w:val="2"/>
        </w:rPr>
        <w:t>cn</w:t>
      </w:r>
      <w:r>
        <w:rPr>
          <w:spacing w:val="8"/>
          <w:position w:val="2"/>
        </w:rPr>
        <w:t>/%7</w:t>
      </w:r>
      <w:r>
        <w:rPr>
          <w:position w:val="2"/>
        </w:rPr>
        <w:t>BD</w:t>
      </w:r>
      <w:r>
        <w:rPr>
          <w:spacing w:val="8"/>
          <w:position w:val="2"/>
        </w:rPr>
        <w:t>4B74056E55F662022343F858755</w:t>
      </w:r>
      <w:r>
        <w:rPr>
          <w:position w:val="2"/>
        </w:rPr>
        <w:t>ED</w:t>
      </w:r>
      <w:r>
        <w:rPr>
          <w:spacing w:val="8"/>
          <w:position w:val="2"/>
        </w:rPr>
        <w:t>5E487D5153E9</w:t>
      </w:r>
      <w:r>
        <w:rPr>
          <w:position w:val="2"/>
        </w:rPr>
        <w:t>DC</w:t>
      </w:r>
      <w:r>
        <w:rPr>
          <w:spacing w:val="8"/>
          <w:position w:val="2"/>
        </w:rPr>
        <w:t>0</w:t>
      </w:r>
      <w:r>
        <w:rPr>
          <w:position w:val="2"/>
        </w:rPr>
        <w:t>EC</w:t>
      </w:r>
      <w:r>
        <w:rPr>
          <w:spacing w:val="8"/>
          <w:position w:val="2"/>
        </w:rPr>
        <w:t>2358F3C2A1</w:t>
      </w:r>
      <w:r>
        <w:rPr>
          <w:position w:val="2"/>
        </w:rPr>
        <w:t>FCD</w:t>
      </w:r>
      <w:r>
        <w:rPr>
          <w:spacing w:val="8"/>
          <w:position w:val="2"/>
        </w:rPr>
        <w:t>75</w:t>
      </w:r>
      <w:r>
        <w:rPr>
          <w:position w:val="2"/>
        </w:rPr>
        <w:t>CFFBB</w:t>
      </w:r>
      <w:r>
        <w:rPr>
          <w:spacing w:val="8"/>
          <w:position w:val="2"/>
        </w:rPr>
        <w:t>827804241</w:t>
      </w:r>
      <w:r>
        <w:rPr>
          <w:position w:val="2"/>
        </w:rPr>
        <w:t>EA</w:t>
      </w:r>
      <w:r>
        <w:rPr>
          <w:spacing w:val="8"/>
          <w:position w:val="2"/>
        </w:rPr>
        <w:t>6261</w:t>
      </w:r>
      <w:r>
        <w:rPr>
          <w:position w:val="2"/>
        </w:rPr>
        <w:t>FE</w:t>
      </w:r>
    </w:hyperlink>
    <w:r>
      <w:rPr>
        <w:spacing w:val="8"/>
        <w:position w:val="2"/>
      </w:rPr>
      <w:t>…      2/2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07" w:lineRule="auto"/>
      <w:rPr>
        <w:rFonts w:ascii="Microsoft YaHei" w:hAnsi="Microsoft YaHei" w:eastAsia="Microsoft YaHei" w:cs="Microsoft YaHei"/>
      </w:rPr>
    </w:pPr>
    <w:r>
      <w:rPr>
        <w:spacing w:val="7"/>
        <w:position w:val="1"/>
      </w:rPr>
      <w:t>2026/3/14 22:55</w:t>
    </w:r>
    <w:r>
      <w:rPr>
        <w:spacing w:val="1"/>
        <w:position w:val="1"/>
      </w:rPr>
      <w:t xml:space="preserve">                         </w:t>
    </w:r>
    <w:r>
      <w:rPr>
        <w:position w:val="1"/>
      </w:rPr>
      <w:t xml:space="preserve">                                                                    </w:t>
    </w:r>
    <w:r>
      <w:rPr>
        <w:rFonts w:ascii="Microsoft YaHei" w:hAnsi="Microsoft YaHei" w:eastAsia="Microsoft YaHei" w:cs="Microsoft YaHei"/>
        <w:spacing w:val="7"/>
        <w:position w:val="-1"/>
      </w:rPr>
      <w:t>国家企业信用</w:t>
    </w:r>
    <w:r>
      <w:rPr>
        <w:rFonts w:ascii="Microsoft YaHei" w:hAnsi="Microsoft YaHei" w:eastAsia="Microsoft YaHei" w:cs="Microsoft YaHei"/>
        <w:spacing w:val="6"/>
        <w:position w:val="-1"/>
      </w:rPr>
      <w:t>信息公⽰系统</w:t>
    </w:r>
    <w:r>
      <w:rPr>
        <w:spacing w:val="6"/>
        <w:position w:val="-1"/>
      </w:rPr>
      <w:t>-</w:t>
    </w:r>
    <w:r>
      <w:rPr>
        <w:rFonts w:ascii="Microsoft YaHei" w:hAnsi="Microsoft YaHei" w:eastAsia="Microsoft YaHei" w:cs="Microsoft YaHei"/>
        <w:spacing w:val="6"/>
        <w:position w:val="-1"/>
      </w:rPr>
      <w:t>企业报告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footer" Target="footer1.xml"/><Relationship Id="rId4" Type="http://schemas.openxmlformats.org/officeDocument/2006/relationships/hyperlink" Target="https://shiming.gsxt.gov.cn/%7BD4B74056E55F662022343F858755ED5E487D5153E9DC0EC2358F3C2A1FCD75CFFBB827804241EA6261FE" TargetMode="Externa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shiming.gsxt.gov.cn/%7BD4B74056E55F662022343F858755ED5E487D5153E9DC0EC2358F3C2A1FCD75CFFBB827804241EA6261FE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Chrome/145.0.0.0 Safari/537.36 Edg/145.0.0.0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国家企业信用信息公示系统-企业报告</dc:title>
  <dcterms:created xsi:type="dcterms:W3CDTF">2026-03-14T14:55:52Z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2026-03-14T22:57:57</vt:filetime>
  </property>
</Properties>
</file>