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89E46" w14:textId="77777777" w:rsidR="001B5392" w:rsidRDefault="00317929" w:rsidP="001B5392">
      <w:pPr>
        <w:tabs>
          <w:tab w:val="num" w:pos="720"/>
        </w:tabs>
        <w:rPr>
          <w:rFonts w:ascii="Century Gothic" w:hAnsi="Century Gothic"/>
          <w:b/>
          <w:bCs/>
          <w:sz w:val="48"/>
          <w:szCs w:val="48"/>
        </w:rPr>
      </w:pPr>
      <w:r w:rsidRPr="00317929">
        <w:rPr>
          <w:rFonts w:ascii="Century Gothic" w:hAnsi="Century Gothic"/>
          <w:b/>
          <w:bCs/>
          <w:sz w:val="48"/>
          <w:szCs w:val="48"/>
        </w:rPr>
        <w:t xml:space="preserve">Covid-19 Impact on Twitter in </w:t>
      </w:r>
    </w:p>
    <w:p w14:paraId="582BA529" w14:textId="246CB734" w:rsidR="00317929" w:rsidRDefault="00317929" w:rsidP="001B5392">
      <w:pPr>
        <w:tabs>
          <w:tab w:val="num" w:pos="720"/>
        </w:tabs>
        <w:rPr>
          <w:rFonts w:ascii="Century Gothic" w:hAnsi="Century Gothic"/>
          <w:b/>
          <w:bCs/>
          <w:i/>
          <w:iCs/>
        </w:rPr>
      </w:pPr>
      <w:r w:rsidRPr="00317929">
        <w:rPr>
          <w:rFonts w:ascii="Century Gothic" w:hAnsi="Century Gothic"/>
          <w:b/>
          <w:bCs/>
          <w:sz w:val="48"/>
          <w:szCs w:val="48"/>
        </w:rPr>
        <w:t>North Carolina – Data Observations</w:t>
      </w:r>
    </w:p>
    <w:p w14:paraId="622497E7" w14:textId="30E47586" w:rsidR="001B5392" w:rsidRPr="001B5392" w:rsidRDefault="00317929" w:rsidP="001B5392">
      <w:pPr>
        <w:pStyle w:val="Heading1"/>
      </w:pPr>
      <w:r w:rsidRPr="00317929">
        <w:t>Are Covid-19 references on Twitter linked to virus progression both globally and in North Carolina?</w:t>
      </w:r>
    </w:p>
    <w:p w14:paraId="53493C93" w14:textId="27410DA8" w:rsidR="00317929" w:rsidRPr="001B7102" w:rsidRDefault="00317929" w:rsidP="00317929">
      <w:pPr>
        <w:rPr>
          <w:rFonts w:ascii="Century Gothic" w:hAnsi="Century Gothic"/>
          <w:i/>
          <w:iCs/>
        </w:rPr>
      </w:pPr>
      <w:r w:rsidRPr="00317929">
        <w:rPr>
          <w:rFonts w:ascii="Century Gothic" w:hAnsi="Century Gothic"/>
          <w:i/>
          <w:iCs/>
        </w:rPr>
        <w:t xml:space="preserve">During the early stages of the pandemic, Twitter data globally did not see a steady increase in original tweets as expected.  Instead, higher numbers of original tweets occurred on days when there </w:t>
      </w:r>
      <w:r w:rsidRPr="00317929">
        <w:rPr>
          <w:rFonts w:ascii="Century Gothic" w:hAnsi="Century Gothic"/>
          <w:i/>
          <w:iCs/>
        </w:rPr>
        <w:t>were</w:t>
      </w:r>
      <w:r w:rsidRPr="00317929">
        <w:rPr>
          <w:rFonts w:ascii="Century Gothic" w:hAnsi="Century Gothic"/>
          <w:i/>
          <w:iCs/>
        </w:rPr>
        <w:t xml:space="preserve"> major world headlines.  Clear examples occurred on January 31</w:t>
      </w:r>
      <w:r w:rsidRPr="00317929">
        <w:rPr>
          <w:rFonts w:ascii="Century Gothic" w:hAnsi="Century Gothic"/>
          <w:i/>
          <w:iCs/>
          <w:vertAlign w:val="superscript"/>
        </w:rPr>
        <w:t>st</w:t>
      </w:r>
      <w:r w:rsidRPr="00317929">
        <w:rPr>
          <w:rFonts w:ascii="Century Gothic" w:hAnsi="Century Gothic"/>
          <w:i/>
          <w:iCs/>
        </w:rPr>
        <w:t xml:space="preserve"> when the US announced travel restrictions for visitors returning from China and when the first quarantines were initiated.  Similar headline grabbing announcements occurred on February 9</w:t>
      </w:r>
      <w:r w:rsidRPr="00317929">
        <w:rPr>
          <w:rFonts w:ascii="Century Gothic" w:hAnsi="Century Gothic"/>
          <w:i/>
          <w:iCs/>
          <w:vertAlign w:val="superscript"/>
        </w:rPr>
        <w:t>th</w:t>
      </w:r>
      <w:r w:rsidRPr="00317929">
        <w:rPr>
          <w:rFonts w:ascii="Century Gothic" w:hAnsi="Century Gothic"/>
          <w:i/>
          <w:iCs/>
        </w:rPr>
        <w:t>, 2020 (China investing10bn to fight the virus) and on February 21</w:t>
      </w:r>
      <w:r w:rsidRPr="00317929">
        <w:rPr>
          <w:rFonts w:ascii="Century Gothic" w:hAnsi="Century Gothic"/>
          <w:i/>
          <w:iCs/>
          <w:vertAlign w:val="superscript"/>
        </w:rPr>
        <w:t>st</w:t>
      </w:r>
      <w:r w:rsidRPr="00317929">
        <w:rPr>
          <w:rFonts w:ascii="Century Gothic" w:hAnsi="Century Gothic"/>
          <w:i/>
          <w:iCs/>
        </w:rPr>
        <w:t xml:space="preserve"> (WHO announced that Covid-19 was officially a pandemic). News cycles </w:t>
      </w:r>
      <w:r w:rsidRPr="00317929">
        <w:rPr>
          <w:rFonts w:ascii="Century Gothic" w:hAnsi="Century Gothic"/>
          <w:i/>
          <w:iCs/>
        </w:rPr>
        <w:t>had</w:t>
      </w:r>
      <w:r w:rsidRPr="00317929">
        <w:rPr>
          <w:rFonts w:ascii="Century Gothic" w:hAnsi="Century Gothic"/>
          <w:i/>
          <w:iCs/>
        </w:rPr>
        <w:t xml:space="preserve"> significant impact on original tweets rather than sustained but increasing information such as what was experienced in the early part of the Covid-19 pandemic. </w:t>
      </w:r>
    </w:p>
    <w:p w14:paraId="143EB489" w14:textId="1E79D100" w:rsidR="00317929" w:rsidRPr="00317929" w:rsidRDefault="00317929" w:rsidP="00317929">
      <w:pPr>
        <w:rPr>
          <w:rFonts w:ascii="Century Gothic" w:hAnsi="Century Gothic"/>
          <w:i/>
          <w:iCs/>
        </w:rPr>
      </w:pPr>
      <w:r w:rsidRPr="00317929">
        <w:rPr>
          <w:rFonts w:ascii="Century Gothic" w:hAnsi="Century Gothic"/>
          <w:i/>
          <w:iCs/>
        </w:rPr>
        <w:t xml:space="preserve">As the Covid-19 progressed in NC, the team </w:t>
      </w:r>
      <w:r w:rsidR="00F329AA">
        <w:rPr>
          <w:rFonts w:ascii="Century Gothic" w:hAnsi="Century Gothic"/>
          <w:i/>
          <w:iCs/>
        </w:rPr>
        <w:t>saw</w:t>
      </w:r>
      <w:r w:rsidRPr="00317929">
        <w:rPr>
          <w:rFonts w:ascii="Century Gothic" w:hAnsi="Century Gothic"/>
          <w:i/>
          <w:iCs/>
        </w:rPr>
        <w:t xml:space="preserve"> Twitter activity increase in </w:t>
      </w:r>
      <w:r w:rsidR="00F329AA">
        <w:rPr>
          <w:rFonts w:ascii="Century Gothic" w:hAnsi="Century Gothic"/>
          <w:i/>
          <w:iCs/>
        </w:rPr>
        <w:t>those</w:t>
      </w:r>
      <w:r w:rsidRPr="00317929">
        <w:rPr>
          <w:rFonts w:ascii="Century Gothic" w:hAnsi="Century Gothic"/>
          <w:i/>
          <w:iCs/>
        </w:rPr>
        <w:t xml:space="preserve"> counties </w:t>
      </w:r>
      <w:r w:rsidR="00F329AA">
        <w:rPr>
          <w:rFonts w:ascii="Century Gothic" w:hAnsi="Century Gothic"/>
          <w:i/>
          <w:iCs/>
        </w:rPr>
        <w:t xml:space="preserve">where the virus was most impactful. </w:t>
      </w:r>
      <w:r w:rsidR="001B7102">
        <w:rPr>
          <w:rFonts w:ascii="Century Gothic" w:hAnsi="Century Gothic"/>
          <w:i/>
          <w:iCs/>
        </w:rPr>
        <w:t xml:space="preserve">This is seen by the deepening colors on the Twitter heatmaps representing more tweets in those impacted counties. </w:t>
      </w:r>
    </w:p>
    <w:p w14:paraId="2A7320A2" w14:textId="77777777" w:rsidR="001B5392" w:rsidRDefault="001B5392" w:rsidP="00435A8E">
      <w:pPr>
        <w:pStyle w:val="Heading1"/>
      </w:pPr>
    </w:p>
    <w:p w14:paraId="1DA8D4B8" w14:textId="1198B562" w:rsidR="00317929" w:rsidRPr="00317929" w:rsidRDefault="00317929" w:rsidP="00435A8E">
      <w:pPr>
        <w:pStyle w:val="Heading1"/>
      </w:pPr>
      <w:r w:rsidRPr="00317929">
        <w:t>Does location impact the probability of Twitter use as the virus progressed?</w:t>
      </w:r>
    </w:p>
    <w:p w14:paraId="70F569C9" w14:textId="1B04BC67" w:rsidR="00317929" w:rsidRPr="00317929" w:rsidRDefault="00317929" w:rsidP="00317929">
      <w:pPr>
        <w:rPr>
          <w:rFonts w:ascii="Century Gothic" w:hAnsi="Century Gothic"/>
        </w:rPr>
      </w:pPr>
      <w:r w:rsidRPr="00317929">
        <w:rPr>
          <w:rFonts w:ascii="Century Gothic" w:hAnsi="Century Gothic"/>
          <w:i/>
          <w:iCs/>
        </w:rPr>
        <w:t>Yes, areas experiencing higher impact</w:t>
      </w:r>
      <w:r w:rsidR="00F329AA">
        <w:rPr>
          <w:rFonts w:ascii="Century Gothic" w:hAnsi="Century Gothic"/>
          <w:i/>
          <w:iCs/>
        </w:rPr>
        <w:t xml:space="preserve"> (i.e. Cases &amp; Deaths)</w:t>
      </w:r>
      <w:r w:rsidRPr="00317929">
        <w:rPr>
          <w:rFonts w:ascii="Century Gothic" w:hAnsi="Century Gothic"/>
          <w:i/>
          <w:iCs/>
        </w:rPr>
        <w:t xml:space="preserve"> from Covid-19 Tweeted, Liked, </w:t>
      </w:r>
      <w:r w:rsidR="00F329AA">
        <w:rPr>
          <w:rFonts w:ascii="Century Gothic" w:hAnsi="Century Gothic"/>
          <w:i/>
          <w:iCs/>
        </w:rPr>
        <w:t xml:space="preserve">and </w:t>
      </w:r>
      <w:r w:rsidRPr="00317929">
        <w:rPr>
          <w:rFonts w:ascii="Century Gothic" w:hAnsi="Century Gothic"/>
          <w:i/>
          <w:iCs/>
        </w:rPr>
        <w:t xml:space="preserve">Retweeted more frequently.  </w:t>
      </w:r>
      <w:r w:rsidR="001B7102">
        <w:rPr>
          <w:rFonts w:ascii="Century Gothic" w:hAnsi="Century Gothic"/>
          <w:i/>
          <w:iCs/>
        </w:rPr>
        <w:t xml:space="preserve">Mecklenburg county for example moved from light green and yellow at the start of the data set to red in May when their case and death rate spiked. </w:t>
      </w:r>
      <w:r w:rsidR="001B7102" w:rsidRPr="001B7102">
        <w:rPr>
          <w:rFonts w:ascii="Century Gothic" w:hAnsi="Century Gothic"/>
          <w:i/>
          <w:iCs/>
          <w:highlight w:val="yellow"/>
        </w:rPr>
        <w:t>This differed from Wake county where Twitter activity declined in May and Covid-19 cases and deaths were not as significant</w:t>
      </w:r>
      <w:r w:rsidR="001B7102">
        <w:rPr>
          <w:rFonts w:ascii="Century Gothic" w:hAnsi="Century Gothic"/>
          <w:i/>
          <w:iCs/>
        </w:rPr>
        <w:t xml:space="preserve">. </w:t>
      </w:r>
    </w:p>
    <w:p w14:paraId="2A239D9C" w14:textId="77777777" w:rsidR="001B5392" w:rsidRDefault="001B5392" w:rsidP="00435A8E">
      <w:pPr>
        <w:pStyle w:val="Heading1"/>
      </w:pPr>
    </w:p>
    <w:p w14:paraId="11E84726" w14:textId="1DB7AAE4" w:rsidR="00317929" w:rsidRPr="00317929" w:rsidRDefault="00317929" w:rsidP="00435A8E">
      <w:pPr>
        <w:pStyle w:val="Heading1"/>
      </w:pPr>
      <w:r w:rsidRPr="00317929">
        <w:t>As the number of cases and deaths increased, did Twitter original Tweets increase?</w:t>
      </w:r>
    </w:p>
    <w:p w14:paraId="5705A6AA" w14:textId="09FB87E3" w:rsidR="001B7102" w:rsidRDefault="00317929" w:rsidP="00317929">
      <w:pPr>
        <w:rPr>
          <w:rFonts w:ascii="Century Gothic" w:hAnsi="Century Gothic"/>
          <w:i/>
          <w:iCs/>
        </w:rPr>
      </w:pPr>
      <w:r w:rsidRPr="00317929">
        <w:rPr>
          <w:rFonts w:ascii="Century Gothic" w:hAnsi="Century Gothic"/>
          <w:i/>
          <w:iCs/>
        </w:rPr>
        <w:t xml:space="preserve">Early pandemic increases in original tweets were </w:t>
      </w:r>
      <w:r w:rsidR="001B5392">
        <w:rPr>
          <w:rFonts w:ascii="Century Gothic" w:hAnsi="Century Gothic"/>
          <w:i/>
          <w:iCs/>
        </w:rPr>
        <w:t>positively correlated to</w:t>
      </w:r>
      <w:r w:rsidRPr="00317929">
        <w:rPr>
          <w:rFonts w:ascii="Century Gothic" w:hAnsi="Century Gothic"/>
          <w:i/>
          <w:iCs/>
        </w:rPr>
        <w:t xml:space="preserve"> headlines</w:t>
      </w:r>
      <w:r w:rsidR="001B5392">
        <w:rPr>
          <w:rFonts w:ascii="Century Gothic" w:hAnsi="Century Gothic"/>
          <w:i/>
          <w:iCs/>
        </w:rPr>
        <w:t xml:space="preserve">.  That being said, </w:t>
      </w:r>
      <w:r w:rsidRPr="00317929">
        <w:rPr>
          <w:rFonts w:ascii="Century Gothic" w:hAnsi="Century Gothic"/>
          <w:i/>
          <w:iCs/>
        </w:rPr>
        <w:t xml:space="preserve">there </w:t>
      </w:r>
      <w:r w:rsidR="001B5392">
        <w:rPr>
          <w:rFonts w:ascii="Century Gothic" w:hAnsi="Century Gothic"/>
          <w:i/>
          <w:iCs/>
        </w:rPr>
        <w:t>did appear to be</w:t>
      </w:r>
      <w:r w:rsidRPr="00317929">
        <w:rPr>
          <w:rFonts w:ascii="Century Gothic" w:hAnsi="Century Gothic"/>
          <w:i/>
          <w:iCs/>
        </w:rPr>
        <w:t xml:space="preserve"> a slow </w:t>
      </w:r>
      <w:r w:rsidR="001B5392">
        <w:rPr>
          <w:rFonts w:ascii="Century Gothic" w:hAnsi="Century Gothic"/>
          <w:i/>
          <w:iCs/>
        </w:rPr>
        <w:t xml:space="preserve">growth in </w:t>
      </w:r>
      <w:r w:rsidRPr="00317929">
        <w:rPr>
          <w:rFonts w:ascii="Century Gothic" w:hAnsi="Century Gothic"/>
          <w:i/>
          <w:iCs/>
        </w:rPr>
        <w:t>original Tweets as the virus progressed</w:t>
      </w:r>
      <w:r w:rsidR="001B5392">
        <w:rPr>
          <w:rFonts w:ascii="Century Gothic" w:hAnsi="Century Gothic"/>
          <w:i/>
          <w:iCs/>
        </w:rPr>
        <w:t xml:space="preserve"> globally</w:t>
      </w:r>
      <w:r w:rsidRPr="00317929">
        <w:rPr>
          <w:rFonts w:ascii="Century Gothic" w:hAnsi="Century Gothic"/>
          <w:i/>
          <w:iCs/>
        </w:rPr>
        <w:t xml:space="preserve"> into late February.   </w:t>
      </w:r>
    </w:p>
    <w:p w14:paraId="04533A3F" w14:textId="77777777" w:rsidR="001B7102" w:rsidRDefault="001B7102" w:rsidP="00317929">
      <w:pPr>
        <w:rPr>
          <w:rFonts w:ascii="Century Gothic" w:hAnsi="Century Gothic"/>
          <w:i/>
          <w:iCs/>
        </w:rPr>
      </w:pPr>
    </w:p>
    <w:p w14:paraId="16FE2B7D" w14:textId="0ED7B54E" w:rsidR="00317929" w:rsidRPr="00317929" w:rsidRDefault="00317929" w:rsidP="00317929">
      <w:pPr>
        <w:rPr>
          <w:rFonts w:ascii="Century Gothic" w:hAnsi="Century Gothic"/>
        </w:rPr>
      </w:pPr>
      <w:r w:rsidRPr="00317929">
        <w:rPr>
          <w:rFonts w:ascii="Century Gothic" w:hAnsi="Century Gothic"/>
          <w:i/>
          <w:iCs/>
          <w:highlight w:val="yellow"/>
        </w:rPr>
        <w:t>TBD – North Carolina Data set</w:t>
      </w:r>
      <w:r w:rsidRPr="00317929">
        <w:rPr>
          <w:rFonts w:ascii="Century Gothic" w:hAnsi="Century Gothic"/>
          <w:i/>
          <w:iCs/>
        </w:rPr>
        <w:t xml:space="preserve"> </w:t>
      </w:r>
    </w:p>
    <w:p w14:paraId="536CE9F9" w14:textId="77777777" w:rsidR="00435A8E" w:rsidRDefault="00435A8E" w:rsidP="00435A8E">
      <w:pPr>
        <w:rPr>
          <w:rFonts w:ascii="Century Gothic" w:hAnsi="Century Gothic"/>
          <w:b/>
          <w:bCs/>
          <w:i/>
          <w:iCs/>
        </w:rPr>
      </w:pPr>
    </w:p>
    <w:p w14:paraId="2FD7141B" w14:textId="04A89BC8" w:rsidR="00317929" w:rsidRPr="00317929" w:rsidRDefault="00317929" w:rsidP="00435A8E">
      <w:pPr>
        <w:pStyle w:val="Heading1"/>
      </w:pPr>
      <w:r w:rsidRPr="00317929">
        <w:lastRenderedPageBreak/>
        <w:t xml:space="preserve">As the number of cases and deaths increased, did Twitter retweets and likes increase?  </w:t>
      </w:r>
    </w:p>
    <w:p w14:paraId="4D6DE7D7" w14:textId="4E99B7E5" w:rsidR="00F329AA" w:rsidRDefault="00317929" w:rsidP="00317929">
      <w:pPr>
        <w:rPr>
          <w:rFonts w:ascii="Century Gothic" w:hAnsi="Century Gothic"/>
          <w:i/>
          <w:iCs/>
        </w:rPr>
      </w:pPr>
      <w:r w:rsidRPr="00317929">
        <w:rPr>
          <w:rFonts w:ascii="Century Gothic" w:hAnsi="Century Gothic"/>
          <w:i/>
          <w:iCs/>
        </w:rPr>
        <w:t xml:space="preserve">Yes, as the virus progressed </w:t>
      </w:r>
      <w:r w:rsidR="00F329AA">
        <w:rPr>
          <w:rFonts w:ascii="Century Gothic" w:hAnsi="Century Gothic"/>
          <w:i/>
          <w:iCs/>
        </w:rPr>
        <w:t xml:space="preserve">globally there was a corresponding growth of retweets and likes.  Retweets and Tweets, however, remained more heavily correlated to those dates with major headlines.  </w:t>
      </w:r>
      <w:r w:rsidRPr="00317929">
        <w:rPr>
          <w:rFonts w:ascii="Century Gothic" w:hAnsi="Century Gothic"/>
          <w:i/>
          <w:iCs/>
        </w:rPr>
        <w:t xml:space="preserve">  </w:t>
      </w:r>
    </w:p>
    <w:p w14:paraId="692B2467" w14:textId="721D2B27" w:rsidR="00317929" w:rsidRPr="00317929" w:rsidRDefault="00F329AA" w:rsidP="00317929">
      <w:pPr>
        <w:rPr>
          <w:rFonts w:ascii="Century Gothic" w:hAnsi="Century Gothic"/>
        </w:rPr>
      </w:pPr>
      <w:r w:rsidRPr="00F329AA">
        <w:rPr>
          <w:rFonts w:ascii="Century Gothic" w:hAnsi="Century Gothic"/>
          <w:i/>
          <w:iCs/>
          <w:highlight w:val="yellow"/>
        </w:rPr>
        <w:t xml:space="preserve">In the North Carolina analysis, the link between virus progression and tweet activity was stronger.  This is reflected from the </w:t>
      </w:r>
      <w:r w:rsidR="00317929" w:rsidRPr="00317929">
        <w:rPr>
          <w:rFonts w:ascii="Century Gothic" w:hAnsi="Century Gothic"/>
          <w:i/>
          <w:iCs/>
          <w:highlight w:val="yellow"/>
        </w:rPr>
        <w:t xml:space="preserve">same trend was identified in NC Metropolitan areas.  </w:t>
      </w:r>
      <w:r w:rsidRPr="00F329AA">
        <w:rPr>
          <w:rFonts w:ascii="Century Gothic" w:hAnsi="Century Gothic"/>
          <w:i/>
          <w:iCs/>
          <w:highlight w:val="yellow"/>
        </w:rPr>
        <w:t>A The data reflected that Mecklenburg County’s Covid-19 cases maintained a similar distribution to other North Carolina Metropolitan areas, however, they experienced a sharper increase in death rates. The increase in death rates aligned with increased Twitter activity.  This behavior is aligned to the team’s hypothesis that Twitter activity increased as the pandemic progressed.</w:t>
      </w:r>
    </w:p>
    <w:p w14:paraId="60AEB851" w14:textId="77777777" w:rsidR="00435A8E" w:rsidRDefault="00435A8E" w:rsidP="00435A8E">
      <w:pPr>
        <w:rPr>
          <w:rFonts w:ascii="Century Gothic" w:hAnsi="Century Gothic"/>
          <w:b/>
          <w:bCs/>
          <w:i/>
          <w:iCs/>
        </w:rPr>
      </w:pPr>
    </w:p>
    <w:p w14:paraId="37206008" w14:textId="6CA0677B" w:rsidR="00317929" w:rsidRPr="00317929" w:rsidRDefault="00317929" w:rsidP="00435A8E">
      <w:pPr>
        <w:pStyle w:val="Heading1"/>
      </w:pPr>
      <w:r w:rsidRPr="00317929">
        <w:t>Is North Carolina a good representation of US COVID-19 trends and what thereby can be inferred about Twitter usage?</w:t>
      </w:r>
    </w:p>
    <w:p w14:paraId="7010D9DC" w14:textId="6AAAB094" w:rsidR="00317929" w:rsidRPr="00317929" w:rsidRDefault="00317929" w:rsidP="00317929">
      <w:pPr>
        <w:rPr>
          <w:rFonts w:ascii="Century Gothic" w:hAnsi="Century Gothic"/>
        </w:rPr>
      </w:pPr>
      <w:r w:rsidRPr="00317929">
        <w:rPr>
          <w:rFonts w:ascii="Century Gothic" w:hAnsi="Century Gothic"/>
          <w:i/>
          <w:iCs/>
        </w:rPr>
        <w:t>North Carolina metropolitan area Twitter trends are likely</w:t>
      </w:r>
      <w:r w:rsidR="00B9519A">
        <w:rPr>
          <w:rFonts w:ascii="Century Gothic" w:hAnsi="Century Gothic"/>
          <w:i/>
          <w:iCs/>
        </w:rPr>
        <w:t xml:space="preserve"> to be</w:t>
      </w:r>
      <w:r w:rsidRPr="00317929">
        <w:rPr>
          <w:rFonts w:ascii="Century Gothic" w:hAnsi="Century Gothic"/>
          <w:i/>
          <w:iCs/>
        </w:rPr>
        <w:t xml:space="preserve"> consistent with those of other </w:t>
      </w:r>
      <w:r w:rsidR="00B9519A">
        <w:rPr>
          <w:rFonts w:ascii="Century Gothic" w:hAnsi="Century Gothic"/>
          <w:i/>
          <w:iCs/>
        </w:rPr>
        <w:t xml:space="preserve">US </w:t>
      </w:r>
      <w:r w:rsidRPr="00317929">
        <w:rPr>
          <w:rFonts w:ascii="Century Gothic" w:hAnsi="Century Gothic"/>
          <w:i/>
          <w:iCs/>
        </w:rPr>
        <w:t>metropolitan</w:t>
      </w:r>
      <w:r w:rsidR="00B9519A">
        <w:rPr>
          <w:rFonts w:ascii="Century Gothic" w:hAnsi="Century Gothic"/>
          <w:i/>
          <w:iCs/>
        </w:rPr>
        <w:t xml:space="preserve"> areas</w:t>
      </w:r>
      <w:r w:rsidRPr="00317929">
        <w:rPr>
          <w:rFonts w:ascii="Century Gothic" w:hAnsi="Century Gothic"/>
          <w:i/>
          <w:iCs/>
        </w:rPr>
        <w:t xml:space="preserve">, however, as the team did not sample rural counties, an assessment cannot be made as to whether NC is a good representation of the country as a whole. </w:t>
      </w:r>
    </w:p>
    <w:p w14:paraId="170E62E4" w14:textId="77777777" w:rsidR="0068196D" w:rsidRPr="00317929" w:rsidRDefault="00B9519A">
      <w:pPr>
        <w:rPr>
          <w:rFonts w:ascii="Century Gothic" w:hAnsi="Century Gothic"/>
        </w:rPr>
      </w:pPr>
    </w:p>
    <w:sectPr w:rsidR="0068196D" w:rsidRPr="00317929" w:rsidSect="003179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97AE0"/>
    <w:multiLevelType w:val="hybridMultilevel"/>
    <w:tmpl w:val="EDD83FEE"/>
    <w:lvl w:ilvl="0" w:tplc="BECACA6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729E2"/>
    <w:multiLevelType w:val="hybridMultilevel"/>
    <w:tmpl w:val="16562BA6"/>
    <w:lvl w:ilvl="0" w:tplc="CB588F20">
      <w:start w:val="3"/>
      <w:numFmt w:val="decimal"/>
      <w:lvlText w:val="%1."/>
      <w:lvlJc w:val="left"/>
      <w:pPr>
        <w:tabs>
          <w:tab w:val="num" w:pos="720"/>
        </w:tabs>
        <w:ind w:left="720" w:hanging="360"/>
      </w:pPr>
    </w:lvl>
    <w:lvl w:ilvl="1" w:tplc="3868504C" w:tentative="1">
      <w:start w:val="1"/>
      <w:numFmt w:val="decimal"/>
      <w:lvlText w:val="%2."/>
      <w:lvlJc w:val="left"/>
      <w:pPr>
        <w:tabs>
          <w:tab w:val="num" w:pos="1440"/>
        </w:tabs>
        <w:ind w:left="1440" w:hanging="360"/>
      </w:pPr>
    </w:lvl>
    <w:lvl w:ilvl="2" w:tplc="C1F8E942" w:tentative="1">
      <w:start w:val="1"/>
      <w:numFmt w:val="decimal"/>
      <w:lvlText w:val="%3."/>
      <w:lvlJc w:val="left"/>
      <w:pPr>
        <w:tabs>
          <w:tab w:val="num" w:pos="2160"/>
        </w:tabs>
        <w:ind w:left="2160" w:hanging="360"/>
      </w:pPr>
    </w:lvl>
    <w:lvl w:ilvl="3" w:tplc="42C04710" w:tentative="1">
      <w:start w:val="1"/>
      <w:numFmt w:val="decimal"/>
      <w:lvlText w:val="%4."/>
      <w:lvlJc w:val="left"/>
      <w:pPr>
        <w:tabs>
          <w:tab w:val="num" w:pos="2880"/>
        </w:tabs>
        <w:ind w:left="2880" w:hanging="360"/>
      </w:pPr>
    </w:lvl>
    <w:lvl w:ilvl="4" w:tplc="829E7ECC" w:tentative="1">
      <w:start w:val="1"/>
      <w:numFmt w:val="decimal"/>
      <w:lvlText w:val="%5."/>
      <w:lvlJc w:val="left"/>
      <w:pPr>
        <w:tabs>
          <w:tab w:val="num" w:pos="3600"/>
        </w:tabs>
        <w:ind w:left="3600" w:hanging="360"/>
      </w:pPr>
    </w:lvl>
    <w:lvl w:ilvl="5" w:tplc="C1940056" w:tentative="1">
      <w:start w:val="1"/>
      <w:numFmt w:val="decimal"/>
      <w:lvlText w:val="%6."/>
      <w:lvlJc w:val="left"/>
      <w:pPr>
        <w:tabs>
          <w:tab w:val="num" w:pos="4320"/>
        </w:tabs>
        <w:ind w:left="4320" w:hanging="360"/>
      </w:pPr>
    </w:lvl>
    <w:lvl w:ilvl="6" w:tplc="4F222CAA" w:tentative="1">
      <w:start w:val="1"/>
      <w:numFmt w:val="decimal"/>
      <w:lvlText w:val="%7."/>
      <w:lvlJc w:val="left"/>
      <w:pPr>
        <w:tabs>
          <w:tab w:val="num" w:pos="5040"/>
        </w:tabs>
        <w:ind w:left="5040" w:hanging="360"/>
      </w:pPr>
    </w:lvl>
    <w:lvl w:ilvl="7" w:tplc="C1F42C00" w:tentative="1">
      <w:start w:val="1"/>
      <w:numFmt w:val="decimal"/>
      <w:lvlText w:val="%8."/>
      <w:lvlJc w:val="left"/>
      <w:pPr>
        <w:tabs>
          <w:tab w:val="num" w:pos="5760"/>
        </w:tabs>
        <w:ind w:left="5760" w:hanging="360"/>
      </w:pPr>
    </w:lvl>
    <w:lvl w:ilvl="8" w:tplc="6B74A4A8" w:tentative="1">
      <w:start w:val="1"/>
      <w:numFmt w:val="decimal"/>
      <w:lvlText w:val="%9."/>
      <w:lvlJc w:val="left"/>
      <w:pPr>
        <w:tabs>
          <w:tab w:val="num" w:pos="6480"/>
        </w:tabs>
        <w:ind w:left="6480" w:hanging="360"/>
      </w:pPr>
    </w:lvl>
  </w:abstractNum>
  <w:abstractNum w:abstractNumId="2" w15:restartNumberingAfterBreak="0">
    <w:nsid w:val="46F97C6E"/>
    <w:multiLevelType w:val="hybridMultilevel"/>
    <w:tmpl w:val="90ACB8C8"/>
    <w:lvl w:ilvl="0" w:tplc="6A06CA0E">
      <w:start w:val="1"/>
      <w:numFmt w:val="decimal"/>
      <w:lvlText w:val="%1."/>
      <w:lvlJc w:val="left"/>
      <w:pPr>
        <w:tabs>
          <w:tab w:val="num" w:pos="720"/>
        </w:tabs>
        <w:ind w:left="720" w:hanging="360"/>
      </w:pPr>
    </w:lvl>
    <w:lvl w:ilvl="1" w:tplc="119625E6" w:tentative="1">
      <w:start w:val="1"/>
      <w:numFmt w:val="decimal"/>
      <w:lvlText w:val="%2."/>
      <w:lvlJc w:val="left"/>
      <w:pPr>
        <w:tabs>
          <w:tab w:val="num" w:pos="1440"/>
        </w:tabs>
        <w:ind w:left="1440" w:hanging="360"/>
      </w:pPr>
    </w:lvl>
    <w:lvl w:ilvl="2" w:tplc="5C6ADBD2" w:tentative="1">
      <w:start w:val="1"/>
      <w:numFmt w:val="decimal"/>
      <w:lvlText w:val="%3."/>
      <w:lvlJc w:val="left"/>
      <w:pPr>
        <w:tabs>
          <w:tab w:val="num" w:pos="2160"/>
        </w:tabs>
        <w:ind w:left="2160" w:hanging="360"/>
      </w:pPr>
    </w:lvl>
    <w:lvl w:ilvl="3" w:tplc="9FD066E0" w:tentative="1">
      <w:start w:val="1"/>
      <w:numFmt w:val="decimal"/>
      <w:lvlText w:val="%4."/>
      <w:lvlJc w:val="left"/>
      <w:pPr>
        <w:tabs>
          <w:tab w:val="num" w:pos="2880"/>
        </w:tabs>
        <w:ind w:left="2880" w:hanging="360"/>
      </w:pPr>
    </w:lvl>
    <w:lvl w:ilvl="4" w:tplc="F4E0E5EC" w:tentative="1">
      <w:start w:val="1"/>
      <w:numFmt w:val="decimal"/>
      <w:lvlText w:val="%5."/>
      <w:lvlJc w:val="left"/>
      <w:pPr>
        <w:tabs>
          <w:tab w:val="num" w:pos="3600"/>
        </w:tabs>
        <w:ind w:left="3600" w:hanging="360"/>
      </w:pPr>
    </w:lvl>
    <w:lvl w:ilvl="5" w:tplc="21865B3A" w:tentative="1">
      <w:start w:val="1"/>
      <w:numFmt w:val="decimal"/>
      <w:lvlText w:val="%6."/>
      <w:lvlJc w:val="left"/>
      <w:pPr>
        <w:tabs>
          <w:tab w:val="num" w:pos="4320"/>
        </w:tabs>
        <w:ind w:left="4320" w:hanging="360"/>
      </w:pPr>
    </w:lvl>
    <w:lvl w:ilvl="6" w:tplc="2D323D08" w:tentative="1">
      <w:start w:val="1"/>
      <w:numFmt w:val="decimal"/>
      <w:lvlText w:val="%7."/>
      <w:lvlJc w:val="left"/>
      <w:pPr>
        <w:tabs>
          <w:tab w:val="num" w:pos="5040"/>
        </w:tabs>
        <w:ind w:left="5040" w:hanging="360"/>
      </w:pPr>
    </w:lvl>
    <w:lvl w:ilvl="7" w:tplc="F03A9E08" w:tentative="1">
      <w:start w:val="1"/>
      <w:numFmt w:val="decimal"/>
      <w:lvlText w:val="%8."/>
      <w:lvlJc w:val="left"/>
      <w:pPr>
        <w:tabs>
          <w:tab w:val="num" w:pos="5760"/>
        </w:tabs>
        <w:ind w:left="5760" w:hanging="360"/>
      </w:pPr>
    </w:lvl>
    <w:lvl w:ilvl="8" w:tplc="04C2BE54" w:tentative="1">
      <w:start w:val="1"/>
      <w:numFmt w:val="decimal"/>
      <w:lvlText w:val="%9."/>
      <w:lvlJc w:val="left"/>
      <w:pPr>
        <w:tabs>
          <w:tab w:val="num" w:pos="6480"/>
        </w:tabs>
        <w:ind w:left="6480" w:hanging="360"/>
      </w:pPr>
    </w:lvl>
  </w:abstractNum>
  <w:abstractNum w:abstractNumId="3" w15:restartNumberingAfterBreak="0">
    <w:nsid w:val="512D6902"/>
    <w:multiLevelType w:val="hybridMultilevel"/>
    <w:tmpl w:val="79F2BBCC"/>
    <w:lvl w:ilvl="0" w:tplc="2E8871B0">
      <w:start w:val="5"/>
      <w:numFmt w:val="decimal"/>
      <w:lvlText w:val="%1."/>
      <w:lvlJc w:val="left"/>
      <w:pPr>
        <w:tabs>
          <w:tab w:val="num" w:pos="720"/>
        </w:tabs>
        <w:ind w:left="720" w:hanging="360"/>
      </w:pPr>
    </w:lvl>
    <w:lvl w:ilvl="1" w:tplc="102A73C8" w:tentative="1">
      <w:start w:val="1"/>
      <w:numFmt w:val="decimal"/>
      <w:lvlText w:val="%2."/>
      <w:lvlJc w:val="left"/>
      <w:pPr>
        <w:tabs>
          <w:tab w:val="num" w:pos="1440"/>
        </w:tabs>
        <w:ind w:left="1440" w:hanging="360"/>
      </w:pPr>
    </w:lvl>
    <w:lvl w:ilvl="2" w:tplc="268AF7AA" w:tentative="1">
      <w:start w:val="1"/>
      <w:numFmt w:val="decimal"/>
      <w:lvlText w:val="%3."/>
      <w:lvlJc w:val="left"/>
      <w:pPr>
        <w:tabs>
          <w:tab w:val="num" w:pos="2160"/>
        </w:tabs>
        <w:ind w:left="2160" w:hanging="360"/>
      </w:pPr>
    </w:lvl>
    <w:lvl w:ilvl="3" w:tplc="C5DAE6F0" w:tentative="1">
      <w:start w:val="1"/>
      <w:numFmt w:val="decimal"/>
      <w:lvlText w:val="%4."/>
      <w:lvlJc w:val="left"/>
      <w:pPr>
        <w:tabs>
          <w:tab w:val="num" w:pos="2880"/>
        </w:tabs>
        <w:ind w:left="2880" w:hanging="360"/>
      </w:pPr>
    </w:lvl>
    <w:lvl w:ilvl="4" w:tplc="20B06D68" w:tentative="1">
      <w:start w:val="1"/>
      <w:numFmt w:val="decimal"/>
      <w:lvlText w:val="%5."/>
      <w:lvlJc w:val="left"/>
      <w:pPr>
        <w:tabs>
          <w:tab w:val="num" w:pos="3600"/>
        </w:tabs>
        <w:ind w:left="3600" w:hanging="360"/>
      </w:pPr>
    </w:lvl>
    <w:lvl w:ilvl="5" w:tplc="A23A15DE" w:tentative="1">
      <w:start w:val="1"/>
      <w:numFmt w:val="decimal"/>
      <w:lvlText w:val="%6."/>
      <w:lvlJc w:val="left"/>
      <w:pPr>
        <w:tabs>
          <w:tab w:val="num" w:pos="4320"/>
        </w:tabs>
        <w:ind w:left="4320" w:hanging="360"/>
      </w:pPr>
    </w:lvl>
    <w:lvl w:ilvl="6" w:tplc="5A746BC4" w:tentative="1">
      <w:start w:val="1"/>
      <w:numFmt w:val="decimal"/>
      <w:lvlText w:val="%7."/>
      <w:lvlJc w:val="left"/>
      <w:pPr>
        <w:tabs>
          <w:tab w:val="num" w:pos="5040"/>
        </w:tabs>
        <w:ind w:left="5040" w:hanging="360"/>
      </w:pPr>
    </w:lvl>
    <w:lvl w:ilvl="7" w:tplc="DF568C48" w:tentative="1">
      <w:start w:val="1"/>
      <w:numFmt w:val="decimal"/>
      <w:lvlText w:val="%8."/>
      <w:lvlJc w:val="left"/>
      <w:pPr>
        <w:tabs>
          <w:tab w:val="num" w:pos="5760"/>
        </w:tabs>
        <w:ind w:left="5760" w:hanging="360"/>
      </w:pPr>
    </w:lvl>
    <w:lvl w:ilvl="8" w:tplc="2F68265C" w:tentative="1">
      <w:start w:val="1"/>
      <w:numFmt w:val="decimal"/>
      <w:lvlText w:val="%9."/>
      <w:lvlJc w:val="left"/>
      <w:pPr>
        <w:tabs>
          <w:tab w:val="num" w:pos="6480"/>
        </w:tabs>
        <w:ind w:left="6480" w:hanging="360"/>
      </w:pPr>
    </w:lvl>
  </w:abstractNum>
  <w:abstractNum w:abstractNumId="4" w15:restartNumberingAfterBreak="0">
    <w:nsid w:val="6AE805D5"/>
    <w:multiLevelType w:val="hybridMultilevel"/>
    <w:tmpl w:val="CDBAFF52"/>
    <w:lvl w:ilvl="0" w:tplc="8FEAA62E">
      <w:start w:val="4"/>
      <w:numFmt w:val="decimal"/>
      <w:lvlText w:val="%1."/>
      <w:lvlJc w:val="left"/>
      <w:pPr>
        <w:tabs>
          <w:tab w:val="num" w:pos="720"/>
        </w:tabs>
        <w:ind w:left="720" w:hanging="360"/>
      </w:pPr>
    </w:lvl>
    <w:lvl w:ilvl="1" w:tplc="D58AB64A" w:tentative="1">
      <w:start w:val="1"/>
      <w:numFmt w:val="decimal"/>
      <w:lvlText w:val="%2."/>
      <w:lvlJc w:val="left"/>
      <w:pPr>
        <w:tabs>
          <w:tab w:val="num" w:pos="1440"/>
        </w:tabs>
        <w:ind w:left="1440" w:hanging="360"/>
      </w:pPr>
    </w:lvl>
    <w:lvl w:ilvl="2" w:tplc="B91008CC" w:tentative="1">
      <w:start w:val="1"/>
      <w:numFmt w:val="decimal"/>
      <w:lvlText w:val="%3."/>
      <w:lvlJc w:val="left"/>
      <w:pPr>
        <w:tabs>
          <w:tab w:val="num" w:pos="2160"/>
        </w:tabs>
        <w:ind w:left="2160" w:hanging="360"/>
      </w:pPr>
    </w:lvl>
    <w:lvl w:ilvl="3" w:tplc="FD9282CA" w:tentative="1">
      <w:start w:val="1"/>
      <w:numFmt w:val="decimal"/>
      <w:lvlText w:val="%4."/>
      <w:lvlJc w:val="left"/>
      <w:pPr>
        <w:tabs>
          <w:tab w:val="num" w:pos="2880"/>
        </w:tabs>
        <w:ind w:left="2880" w:hanging="360"/>
      </w:pPr>
    </w:lvl>
    <w:lvl w:ilvl="4" w:tplc="F814E0B4" w:tentative="1">
      <w:start w:val="1"/>
      <w:numFmt w:val="decimal"/>
      <w:lvlText w:val="%5."/>
      <w:lvlJc w:val="left"/>
      <w:pPr>
        <w:tabs>
          <w:tab w:val="num" w:pos="3600"/>
        </w:tabs>
        <w:ind w:left="3600" w:hanging="360"/>
      </w:pPr>
    </w:lvl>
    <w:lvl w:ilvl="5" w:tplc="FBFCAF10" w:tentative="1">
      <w:start w:val="1"/>
      <w:numFmt w:val="decimal"/>
      <w:lvlText w:val="%6."/>
      <w:lvlJc w:val="left"/>
      <w:pPr>
        <w:tabs>
          <w:tab w:val="num" w:pos="4320"/>
        </w:tabs>
        <w:ind w:left="4320" w:hanging="360"/>
      </w:pPr>
    </w:lvl>
    <w:lvl w:ilvl="6" w:tplc="640816AC" w:tentative="1">
      <w:start w:val="1"/>
      <w:numFmt w:val="decimal"/>
      <w:lvlText w:val="%7."/>
      <w:lvlJc w:val="left"/>
      <w:pPr>
        <w:tabs>
          <w:tab w:val="num" w:pos="5040"/>
        </w:tabs>
        <w:ind w:left="5040" w:hanging="360"/>
      </w:pPr>
    </w:lvl>
    <w:lvl w:ilvl="7" w:tplc="250E0F88" w:tentative="1">
      <w:start w:val="1"/>
      <w:numFmt w:val="decimal"/>
      <w:lvlText w:val="%8."/>
      <w:lvlJc w:val="left"/>
      <w:pPr>
        <w:tabs>
          <w:tab w:val="num" w:pos="5760"/>
        </w:tabs>
        <w:ind w:left="5760" w:hanging="360"/>
      </w:pPr>
    </w:lvl>
    <w:lvl w:ilvl="8" w:tplc="0FAEEF2C" w:tentative="1">
      <w:start w:val="1"/>
      <w:numFmt w:val="decimal"/>
      <w:lvlText w:val="%9."/>
      <w:lvlJc w:val="left"/>
      <w:pPr>
        <w:tabs>
          <w:tab w:val="num" w:pos="6480"/>
        </w:tabs>
        <w:ind w:left="6480" w:hanging="360"/>
      </w:pPr>
    </w:lvl>
  </w:abstractNum>
  <w:abstractNum w:abstractNumId="5" w15:restartNumberingAfterBreak="0">
    <w:nsid w:val="6CA55790"/>
    <w:multiLevelType w:val="hybridMultilevel"/>
    <w:tmpl w:val="0B728C92"/>
    <w:lvl w:ilvl="0" w:tplc="4B8499D4">
      <w:start w:val="1"/>
      <w:numFmt w:val="decimal"/>
      <w:lvlText w:val="%1)"/>
      <w:lvlJc w:val="left"/>
      <w:pPr>
        <w:tabs>
          <w:tab w:val="num" w:pos="720"/>
        </w:tabs>
        <w:ind w:left="720" w:hanging="360"/>
      </w:pPr>
    </w:lvl>
    <w:lvl w:ilvl="1" w:tplc="E1F4DFFC" w:tentative="1">
      <w:start w:val="1"/>
      <w:numFmt w:val="decimal"/>
      <w:lvlText w:val="%2)"/>
      <w:lvlJc w:val="left"/>
      <w:pPr>
        <w:tabs>
          <w:tab w:val="num" w:pos="1440"/>
        </w:tabs>
        <w:ind w:left="1440" w:hanging="360"/>
      </w:pPr>
    </w:lvl>
    <w:lvl w:ilvl="2" w:tplc="6EB69FE0" w:tentative="1">
      <w:start w:val="1"/>
      <w:numFmt w:val="decimal"/>
      <w:lvlText w:val="%3)"/>
      <w:lvlJc w:val="left"/>
      <w:pPr>
        <w:tabs>
          <w:tab w:val="num" w:pos="2160"/>
        </w:tabs>
        <w:ind w:left="2160" w:hanging="360"/>
      </w:pPr>
    </w:lvl>
    <w:lvl w:ilvl="3" w:tplc="01BA830E" w:tentative="1">
      <w:start w:val="1"/>
      <w:numFmt w:val="decimal"/>
      <w:lvlText w:val="%4)"/>
      <w:lvlJc w:val="left"/>
      <w:pPr>
        <w:tabs>
          <w:tab w:val="num" w:pos="2880"/>
        </w:tabs>
        <w:ind w:left="2880" w:hanging="360"/>
      </w:pPr>
    </w:lvl>
    <w:lvl w:ilvl="4" w:tplc="4822AFC8" w:tentative="1">
      <w:start w:val="1"/>
      <w:numFmt w:val="decimal"/>
      <w:lvlText w:val="%5)"/>
      <w:lvlJc w:val="left"/>
      <w:pPr>
        <w:tabs>
          <w:tab w:val="num" w:pos="3600"/>
        </w:tabs>
        <w:ind w:left="3600" w:hanging="360"/>
      </w:pPr>
    </w:lvl>
    <w:lvl w:ilvl="5" w:tplc="09D82740" w:tentative="1">
      <w:start w:val="1"/>
      <w:numFmt w:val="decimal"/>
      <w:lvlText w:val="%6)"/>
      <w:lvlJc w:val="left"/>
      <w:pPr>
        <w:tabs>
          <w:tab w:val="num" w:pos="4320"/>
        </w:tabs>
        <w:ind w:left="4320" w:hanging="360"/>
      </w:pPr>
    </w:lvl>
    <w:lvl w:ilvl="6" w:tplc="26E23818" w:tentative="1">
      <w:start w:val="1"/>
      <w:numFmt w:val="decimal"/>
      <w:lvlText w:val="%7)"/>
      <w:lvlJc w:val="left"/>
      <w:pPr>
        <w:tabs>
          <w:tab w:val="num" w:pos="5040"/>
        </w:tabs>
        <w:ind w:left="5040" w:hanging="360"/>
      </w:pPr>
    </w:lvl>
    <w:lvl w:ilvl="7" w:tplc="6C0EF1D0" w:tentative="1">
      <w:start w:val="1"/>
      <w:numFmt w:val="decimal"/>
      <w:lvlText w:val="%8)"/>
      <w:lvlJc w:val="left"/>
      <w:pPr>
        <w:tabs>
          <w:tab w:val="num" w:pos="5760"/>
        </w:tabs>
        <w:ind w:left="5760" w:hanging="360"/>
      </w:pPr>
    </w:lvl>
    <w:lvl w:ilvl="8" w:tplc="64521A36" w:tentative="1">
      <w:start w:val="1"/>
      <w:numFmt w:val="decimal"/>
      <w:lvlText w:val="%9)"/>
      <w:lvlJc w:val="left"/>
      <w:pPr>
        <w:tabs>
          <w:tab w:val="num" w:pos="6480"/>
        </w:tabs>
        <w:ind w:left="6480" w:hanging="360"/>
      </w:pPr>
    </w:lvl>
  </w:abstractNum>
  <w:abstractNum w:abstractNumId="6" w15:restartNumberingAfterBreak="0">
    <w:nsid w:val="78536837"/>
    <w:multiLevelType w:val="hybridMultilevel"/>
    <w:tmpl w:val="C8DE9966"/>
    <w:lvl w:ilvl="0" w:tplc="58C873B8">
      <w:start w:val="1"/>
      <w:numFmt w:val="decimal"/>
      <w:lvlText w:val="%1)"/>
      <w:lvlJc w:val="left"/>
      <w:pPr>
        <w:tabs>
          <w:tab w:val="num" w:pos="720"/>
        </w:tabs>
        <w:ind w:left="720" w:hanging="360"/>
      </w:pPr>
    </w:lvl>
    <w:lvl w:ilvl="1" w:tplc="B56EDBC0" w:tentative="1">
      <w:start w:val="1"/>
      <w:numFmt w:val="decimal"/>
      <w:lvlText w:val="%2)"/>
      <w:lvlJc w:val="left"/>
      <w:pPr>
        <w:tabs>
          <w:tab w:val="num" w:pos="1440"/>
        </w:tabs>
        <w:ind w:left="1440" w:hanging="360"/>
      </w:pPr>
    </w:lvl>
    <w:lvl w:ilvl="2" w:tplc="F8B874EE" w:tentative="1">
      <w:start w:val="1"/>
      <w:numFmt w:val="decimal"/>
      <w:lvlText w:val="%3)"/>
      <w:lvlJc w:val="left"/>
      <w:pPr>
        <w:tabs>
          <w:tab w:val="num" w:pos="2160"/>
        </w:tabs>
        <w:ind w:left="2160" w:hanging="360"/>
      </w:pPr>
    </w:lvl>
    <w:lvl w:ilvl="3" w:tplc="46B0564C" w:tentative="1">
      <w:start w:val="1"/>
      <w:numFmt w:val="decimal"/>
      <w:lvlText w:val="%4)"/>
      <w:lvlJc w:val="left"/>
      <w:pPr>
        <w:tabs>
          <w:tab w:val="num" w:pos="2880"/>
        </w:tabs>
        <w:ind w:left="2880" w:hanging="360"/>
      </w:pPr>
    </w:lvl>
    <w:lvl w:ilvl="4" w:tplc="32DA2C82" w:tentative="1">
      <w:start w:val="1"/>
      <w:numFmt w:val="decimal"/>
      <w:lvlText w:val="%5)"/>
      <w:lvlJc w:val="left"/>
      <w:pPr>
        <w:tabs>
          <w:tab w:val="num" w:pos="3600"/>
        </w:tabs>
        <w:ind w:left="3600" w:hanging="360"/>
      </w:pPr>
    </w:lvl>
    <w:lvl w:ilvl="5" w:tplc="CC58E866" w:tentative="1">
      <w:start w:val="1"/>
      <w:numFmt w:val="decimal"/>
      <w:lvlText w:val="%6)"/>
      <w:lvlJc w:val="left"/>
      <w:pPr>
        <w:tabs>
          <w:tab w:val="num" w:pos="4320"/>
        </w:tabs>
        <w:ind w:left="4320" w:hanging="360"/>
      </w:pPr>
    </w:lvl>
    <w:lvl w:ilvl="6" w:tplc="55CE2B0A" w:tentative="1">
      <w:start w:val="1"/>
      <w:numFmt w:val="decimal"/>
      <w:lvlText w:val="%7)"/>
      <w:lvlJc w:val="left"/>
      <w:pPr>
        <w:tabs>
          <w:tab w:val="num" w:pos="5040"/>
        </w:tabs>
        <w:ind w:left="5040" w:hanging="360"/>
      </w:pPr>
    </w:lvl>
    <w:lvl w:ilvl="7" w:tplc="9F26125E" w:tentative="1">
      <w:start w:val="1"/>
      <w:numFmt w:val="decimal"/>
      <w:lvlText w:val="%8)"/>
      <w:lvlJc w:val="left"/>
      <w:pPr>
        <w:tabs>
          <w:tab w:val="num" w:pos="5760"/>
        </w:tabs>
        <w:ind w:left="5760" w:hanging="360"/>
      </w:pPr>
    </w:lvl>
    <w:lvl w:ilvl="8" w:tplc="1402F632"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19"/>
    <w:rsid w:val="00073319"/>
    <w:rsid w:val="001B5392"/>
    <w:rsid w:val="001B7102"/>
    <w:rsid w:val="00317929"/>
    <w:rsid w:val="00435A8E"/>
    <w:rsid w:val="00830262"/>
    <w:rsid w:val="00B40C5B"/>
    <w:rsid w:val="00B9519A"/>
    <w:rsid w:val="00F3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E639"/>
  <w15:chartTrackingRefBased/>
  <w15:docId w15:val="{0FEAB8A3-A436-47AC-A1C9-6F353E70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29"/>
    <w:pPr>
      <w:ind w:left="720"/>
      <w:contextualSpacing/>
    </w:pPr>
  </w:style>
  <w:style w:type="paragraph" w:styleId="NormalWeb">
    <w:name w:val="Normal (Web)"/>
    <w:basedOn w:val="Normal"/>
    <w:uiPriority w:val="99"/>
    <w:semiHidden/>
    <w:unhideWhenUsed/>
    <w:rsid w:val="00317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79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7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27720">
      <w:bodyDiv w:val="1"/>
      <w:marLeft w:val="0"/>
      <w:marRight w:val="0"/>
      <w:marTop w:val="0"/>
      <w:marBottom w:val="0"/>
      <w:divBdr>
        <w:top w:val="none" w:sz="0" w:space="0" w:color="auto"/>
        <w:left w:val="none" w:sz="0" w:space="0" w:color="auto"/>
        <w:bottom w:val="none" w:sz="0" w:space="0" w:color="auto"/>
        <w:right w:val="none" w:sz="0" w:space="0" w:color="auto"/>
      </w:divBdr>
      <w:divsChild>
        <w:div w:id="1723556988">
          <w:marLeft w:val="547"/>
          <w:marRight w:val="0"/>
          <w:marTop w:val="0"/>
          <w:marBottom w:val="0"/>
          <w:divBdr>
            <w:top w:val="none" w:sz="0" w:space="0" w:color="auto"/>
            <w:left w:val="none" w:sz="0" w:space="0" w:color="auto"/>
            <w:bottom w:val="none" w:sz="0" w:space="0" w:color="auto"/>
            <w:right w:val="none" w:sz="0" w:space="0" w:color="auto"/>
          </w:divBdr>
        </w:div>
      </w:divsChild>
    </w:div>
    <w:div w:id="1053386870">
      <w:bodyDiv w:val="1"/>
      <w:marLeft w:val="0"/>
      <w:marRight w:val="0"/>
      <w:marTop w:val="0"/>
      <w:marBottom w:val="0"/>
      <w:divBdr>
        <w:top w:val="none" w:sz="0" w:space="0" w:color="auto"/>
        <w:left w:val="none" w:sz="0" w:space="0" w:color="auto"/>
        <w:bottom w:val="none" w:sz="0" w:space="0" w:color="auto"/>
        <w:right w:val="none" w:sz="0" w:space="0" w:color="auto"/>
      </w:divBdr>
    </w:div>
    <w:div w:id="1379014579">
      <w:bodyDiv w:val="1"/>
      <w:marLeft w:val="0"/>
      <w:marRight w:val="0"/>
      <w:marTop w:val="0"/>
      <w:marBottom w:val="0"/>
      <w:divBdr>
        <w:top w:val="none" w:sz="0" w:space="0" w:color="auto"/>
        <w:left w:val="none" w:sz="0" w:space="0" w:color="auto"/>
        <w:bottom w:val="none" w:sz="0" w:space="0" w:color="auto"/>
        <w:right w:val="none" w:sz="0" w:space="0" w:color="auto"/>
      </w:divBdr>
      <w:divsChild>
        <w:div w:id="1486120409">
          <w:marLeft w:val="547"/>
          <w:marRight w:val="0"/>
          <w:marTop w:val="0"/>
          <w:marBottom w:val="0"/>
          <w:divBdr>
            <w:top w:val="none" w:sz="0" w:space="0" w:color="auto"/>
            <w:left w:val="none" w:sz="0" w:space="0" w:color="auto"/>
            <w:bottom w:val="none" w:sz="0" w:space="0" w:color="auto"/>
            <w:right w:val="none" w:sz="0" w:space="0" w:color="auto"/>
          </w:divBdr>
        </w:div>
      </w:divsChild>
    </w:div>
    <w:div w:id="175816253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52">
          <w:marLeft w:val="720"/>
          <w:marRight w:val="0"/>
          <w:marTop w:val="0"/>
          <w:marBottom w:val="0"/>
          <w:divBdr>
            <w:top w:val="none" w:sz="0" w:space="0" w:color="auto"/>
            <w:left w:val="none" w:sz="0" w:space="0" w:color="auto"/>
            <w:bottom w:val="none" w:sz="0" w:space="0" w:color="auto"/>
            <w:right w:val="none" w:sz="0" w:space="0" w:color="auto"/>
          </w:divBdr>
        </w:div>
        <w:div w:id="1514369812">
          <w:marLeft w:val="547"/>
          <w:marRight w:val="0"/>
          <w:marTop w:val="0"/>
          <w:marBottom w:val="0"/>
          <w:divBdr>
            <w:top w:val="none" w:sz="0" w:space="0" w:color="auto"/>
            <w:left w:val="none" w:sz="0" w:space="0" w:color="auto"/>
            <w:bottom w:val="none" w:sz="0" w:space="0" w:color="auto"/>
            <w:right w:val="none" w:sz="0" w:space="0" w:color="auto"/>
          </w:divBdr>
        </w:div>
        <w:div w:id="652879620">
          <w:marLeft w:val="547"/>
          <w:marRight w:val="0"/>
          <w:marTop w:val="0"/>
          <w:marBottom w:val="0"/>
          <w:divBdr>
            <w:top w:val="none" w:sz="0" w:space="0" w:color="auto"/>
            <w:left w:val="none" w:sz="0" w:space="0" w:color="auto"/>
            <w:bottom w:val="none" w:sz="0" w:space="0" w:color="auto"/>
            <w:right w:val="none" w:sz="0" w:space="0" w:color="auto"/>
          </w:divBdr>
        </w:div>
        <w:div w:id="10259833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004F6-2E3A-42C0-8A2A-7147CA14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5</cp:revision>
  <dcterms:created xsi:type="dcterms:W3CDTF">2021-02-12T18:24:00Z</dcterms:created>
  <dcterms:modified xsi:type="dcterms:W3CDTF">2021-02-13T00:32:00Z</dcterms:modified>
</cp:coreProperties>
</file>