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03"/>
      </w:tblGrid>
      <w:tr>
        <w:trPr>
          <w:trHeight w:hRule="exact" w:val="714"/>
        </w:trPr>
        <w:tc>
          <w:tcPr>
            <w:tcW w:type="dxa" w:w="10784"/>
            <w:tcBorders/>
            <w:shd w:fill="1599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74" w:after="0"/>
              <w:ind w:left="0" w:right="0" w:firstLine="0"/>
              <w:jc w:val="center"/>
            </w:pPr>
            <w:r>
              <w:rPr>
                <w:rFonts w:ascii="Type3 (5 0 R)" w:hAnsi="Type3 (5 0 R)" w:eastAsia="Type3 (5 0 R)"/>
                <w:b w:val="0"/>
                <w:i w:val="0"/>
                <w:color w:val="FFFFFF"/>
                <w:sz w:val="48"/>
              </w:rPr>
              <w:t>Zhang Xiaoyang CV</w:t>
            </w:r>
          </w:p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803"/>
      </w:tblGrid>
      <w:tr>
        <w:trPr>
          <w:trHeight w:hRule="exact" w:val="482"/>
        </w:trPr>
        <w:tc>
          <w:tcPr>
            <w:tcW w:type="dxa" w:w="9800"/>
            <w:tcBorders/>
            <w:shd w:fill="1599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0" w:after="0"/>
              <w:ind w:left="0" w:right="0" w:firstLine="0"/>
              <w:jc w:val="center"/>
            </w:pPr>
            <w:r>
              <w:rPr>
                <w:rFonts w:ascii="Type3 (13 0 R)" w:hAnsi="Type3 (13 0 R)" w:eastAsia="Type3 (13 0 R)"/>
                <w:b w:val="0"/>
                <w:i w:val="0"/>
                <w:color w:val="FFFFFF"/>
                <w:sz w:val="36"/>
              </w:rPr>
              <w:t>Personal CV page of Dr. Zhang Xiaoyang, focusing on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.99999999999999" w:type="dxa"/>
      </w:tblPr>
      <w:tblGrid>
        <w:gridCol w:w="10803"/>
      </w:tblGrid>
      <w:tr>
        <w:trPr>
          <w:trHeight w:hRule="exact" w:val="482"/>
        </w:trPr>
        <w:tc>
          <w:tcPr>
            <w:tcW w:type="dxa" w:w="10520"/>
            <w:tcBorders/>
            <w:shd w:fill="1599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0" w:after="0"/>
              <w:ind w:left="0" w:right="0" w:firstLine="0"/>
              <w:jc w:val="center"/>
            </w:pPr>
            <w:r>
              <w:rPr>
                <w:rFonts w:ascii="Type3 (13 0 R)" w:hAnsi="Type3 (13 0 R)" w:eastAsia="Type3 (13 0 R)"/>
                <w:b w:val="0"/>
                <w:i w:val="0"/>
                <w:color w:val="FFFFFF"/>
                <w:sz w:val="36"/>
              </w:rPr>
              <w:t>neurosurgery, neuro-intervention, and medical device clinical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4.0" w:type="dxa"/>
      </w:tblPr>
      <w:tblGrid>
        <w:gridCol w:w="10803"/>
      </w:tblGrid>
      <w:tr>
        <w:trPr>
          <w:trHeight w:hRule="exact" w:val="482"/>
        </w:trPr>
        <w:tc>
          <w:tcPr>
            <w:tcW w:type="dxa" w:w="9560"/>
            <w:tcBorders/>
            <w:shd w:fill="15995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60" w:after="0"/>
              <w:ind w:left="0" w:right="0" w:firstLine="0"/>
              <w:jc w:val="center"/>
            </w:pPr>
            <w:r>
              <w:rPr>
                <w:rFonts w:ascii="Type3 (13 0 R)" w:hAnsi="Type3 (13 0 R)" w:eastAsia="Type3 (13 0 R)"/>
                <w:b w:val="0"/>
                <w:i w:val="0"/>
                <w:color w:val="FFFFFF"/>
                <w:sz w:val="36"/>
              </w:rPr>
              <w:t>support. Open to new professional opportunities.</w:t>
            </w:r>
          </w:p>
        </w:tc>
      </w:tr>
    </w:tbl>
    <w:p>
      <w:pPr>
        <w:autoSpaceDN w:val="0"/>
        <w:autoSpaceDE w:val="0"/>
        <w:widowControl/>
        <w:spacing w:line="480" w:lineRule="exact" w:before="536" w:after="0"/>
        <w:ind w:left="0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159957"/>
          <w:sz w:val="48"/>
        </w:rPr>
        <w:t>ZHANG XIAOYANG</w:t>
      </w:r>
    </w:p>
    <w:p>
      <w:pPr>
        <w:autoSpaceDN w:val="0"/>
        <w:autoSpaceDE w:val="0"/>
        <w:widowControl/>
        <w:spacing w:line="360" w:lineRule="exact" w:before="380" w:after="0"/>
        <w:ind w:left="0" w:right="4896" w:firstLine="0"/>
        <w:jc w:val="left"/>
      </w:pPr>
      <w:r>
        <w:rPr>
          <w:rFonts w:ascii="Type3 (7 0 R)" w:hAnsi="Type3 (7 0 R)" w:eastAsia="Type3 (7 0 R)"/>
          <w:b w:val="0"/>
          <w:i w:val="0"/>
          <w:color w:val="606C71"/>
          <w:sz w:val="24"/>
        </w:rPr>
        <w:t xml:space="preserve">Clinical Support Engineer | Application Specialist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Shijiazhuang, China · Open to Canada Relocation</w:t>
      </w:r>
      <w:r>
        <w:rPr>
          <w:rFonts w:ascii="Type3 (9 0 R)" w:hAnsi="Type3 (9 0 R)" w:eastAsia="Type3 (9 0 R)"/>
          <w:b w:val="0"/>
          <w:i w:val="0"/>
          <w:color w:val="1E6BB8"/>
          <w:sz w:val="24"/>
        </w:rPr>
        <w:hyperlink r:id="rId9" w:history="1">
          <w:r>
            <w:rPr>
              <w:rStyle w:val="Hyperlink"/>
            </w:rPr>
            <w:t>中</w:t>
          </w:r>
        </w:hyperlink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|</w:t>
      </w:r>
      <w:r>
        <w:rPr>
          <w:rFonts w:ascii="Type3 (10 0 R)" w:hAnsi="Type3 (10 0 R)" w:eastAsia="Type3 (10 0 R)"/>
          <w:b w:val="0"/>
          <w:i w:val="0"/>
          <w:color w:val="606C71"/>
          <w:sz w:val="24"/>
        </w:rPr>
        <w:t>📧</w:t>
      </w:r>
      <w:r>
        <w:rPr>
          <w:rFonts w:ascii="Type3 (11 0 R)" w:hAnsi="Type3 (11 0 R)" w:eastAsia="Type3 (11 0 R)"/>
          <w:b w:val="0"/>
          <w:i w:val="0"/>
          <w:color w:val="1E6BB8"/>
          <w:sz w:val="24"/>
        </w:rPr>
        <w:hyperlink r:id="rId10" w:history="1">
          <w:r>
            <w:rPr>
              <w:rStyle w:val="Hyperlink"/>
            </w:rPr>
            <w:t>znxayn@gmail.com</w:t>
          </w:r>
        </w:hyperlink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|</w:t>
      </w:r>
      <w:r>
        <w:rPr>
          <w:rFonts w:ascii="Type3 (11 0 R)" w:hAnsi="Type3 (11 0 R)" w:eastAsia="Type3 (11 0 R)"/>
          <w:b w:val="0"/>
          <w:i w:val="0"/>
          <w:color w:val="1E6BB8"/>
          <w:sz w:val="24"/>
        </w:rPr>
        <w:hyperlink r:id="rId11" w:history="1">
          <w:r>
            <w:rPr>
              <w:rStyle w:val="Hyperlink"/>
            </w:rPr>
            <w:t>Github</w:t>
          </w:r>
        </w:hyperlink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|</w:t>
      </w:r>
      <w:r>
        <w:rPr>
          <w:rFonts w:ascii="Type3 (11 0 R)" w:hAnsi="Type3 (11 0 R)" w:eastAsia="Type3 (11 0 R)"/>
          <w:b w:val="0"/>
          <w:i w:val="0"/>
          <w:color w:val="1E6BB8"/>
          <w:sz w:val="24"/>
        </w:rPr>
        <w:hyperlink r:id="rId12" w:history="1">
          <w:r>
            <w:rPr>
              <w:rStyle w:val="Hyperlink"/>
            </w:rPr>
            <w:t>LinkedIn</w:t>
          </w:r>
        </w:hyperlink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|</w:t>
      </w:r>
      <w:r>
        <w:rPr>
          <w:rFonts w:ascii="Type3 (11 0 R)" w:hAnsi="Type3 (11 0 R)" w:eastAsia="Type3 (11 0 R)"/>
          <w:b w:val="0"/>
          <w:i w:val="0"/>
          <w:color w:val="1E6BB8"/>
          <w:sz w:val="24"/>
        </w:rPr>
        <w:hyperlink r:id="rId13" w:history="1">
          <w:r>
            <w:rPr>
              <w:rStyle w:val="Hyperlink"/>
            </w:rPr>
            <w:t>PDF</w:t>
          </w:r>
        </w:hyperlink>
      </w:r>
    </w:p>
    <w:p>
      <w:pPr>
        <w:autoSpaceDN w:val="0"/>
        <w:autoSpaceDE w:val="0"/>
        <w:widowControl/>
        <w:spacing w:line="362" w:lineRule="exact" w:before="910" w:after="0"/>
        <w:ind w:left="0" w:right="0" w:firstLine="0"/>
        <w:jc w:val="left"/>
      </w:pPr>
      <w:r>
        <w:rPr>
          <w:rFonts w:ascii="Type3 (12 0 R)" w:hAnsi="Type3 (12 0 R)" w:eastAsia="Type3 (12 0 R)"/>
          <w:b w:val="0"/>
          <w:i w:val="0"/>
          <w:color w:val="159957"/>
          <w:sz w:val="36"/>
        </w:rPr>
        <w:t>Professional Summary</w:t>
      </w:r>
    </w:p>
    <w:p>
      <w:pPr>
        <w:autoSpaceDN w:val="0"/>
        <w:autoSpaceDE w:val="0"/>
        <w:widowControl/>
        <w:spacing w:line="360" w:lineRule="exact" w:before="258" w:after="0"/>
        <w:ind w:left="0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Neurosurgeon with 10+ years of clinical experience in patient management, surgical procedures,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and medical device coordination.</w:t>
      </w:r>
    </w:p>
    <w:p>
      <w:pPr>
        <w:autoSpaceDN w:val="0"/>
        <w:autoSpaceDE w:val="0"/>
        <w:widowControl/>
        <w:spacing w:line="360" w:lineRule="exact" w:before="0" w:after="0"/>
        <w:ind w:left="0" w:right="288" w:firstLine="0"/>
        <w:jc w:val="left"/>
      </w:pP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Hands-on expertise in cranial hemorrhage and tumor surgeries, endoscopic procedures,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cerebrovascular interventions, and hydrocephalus treatments, performing approximately 200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surgeries annually.</w:t>
      </w: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Seeking a Clinical Support Engineer or Application Specialist role in multinational medical device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companies, leveraging clinical and technical expertise and strong interest in international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collaboration.</w:t>
      </w:r>
    </w:p>
    <w:p>
      <w:pPr>
        <w:autoSpaceDN w:val="0"/>
        <w:autoSpaceDE w:val="0"/>
        <w:widowControl/>
        <w:spacing w:line="362" w:lineRule="exact" w:before="910" w:after="0"/>
        <w:ind w:left="0" w:right="0" w:firstLine="0"/>
        <w:jc w:val="left"/>
      </w:pPr>
      <w:r>
        <w:rPr>
          <w:rFonts w:ascii="Type3 (12 0 R)" w:hAnsi="Type3 (12 0 R)" w:eastAsia="Type3 (12 0 R)"/>
          <w:b w:val="0"/>
          <w:i w:val="0"/>
          <w:color w:val="159957"/>
          <w:sz w:val="36"/>
        </w:rPr>
        <w:t>Core Skills</w:t>
      </w:r>
    </w:p>
    <w:p>
      <w:pPr>
        <w:autoSpaceDN w:val="0"/>
        <w:autoSpaceDE w:val="0"/>
        <w:widowControl/>
        <w:spacing w:line="362" w:lineRule="exact" w:before="256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606C71"/>
          <w:sz w:val="24"/>
        </w:rPr>
        <w:t xml:space="preserve">Technical Skills: </w:t>
      </w:r>
      <w:r>
        <w:br/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Surgical Navigation, Neurovascular Intervention Devices, Endoscopic Systems, Equipment Setup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&amp; Troubleshooting</w:t>
      </w:r>
    </w:p>
    <w:p>
      <w:pPr>
        <w:autoSpaceDN w:val="0"/>
        <w:autoSpaceDE w:val="0"/>
        <w:widowControl/>
        <w:spacing w:line="362" w:lineRule="exact" w:before="236" w:after="0"/>
        <w:ind w:left="0" w:right="2160" w:firstLine="0"/>
        <w:jc w:val="left"/>
      </w:pPr>
      <w:r>
        <w:rPr>
          <w:rFonts w:ascii="Type3 (7 0 R)" w:hAnsi="Type3 (7 0 R)" w:eastAsia="Type3 (7 0 R)"/>
          <w:b w:val="0"/>
          <w:i w:val="0"/>
          <w:color w:val="606C71"/>
          <w:sz w:val="24"/>
        </w:rPr>
        <w:t xml:space="preserve">Domain Knowledge: </w:t>
      </w:r>
      <w:r>
        <w:br/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Neuro-oncology, Cerebrovascular Diseases, Brain Tumors, Neurocritical Care</w:t>
      </w:r>
    </w:p>
    <w:p>
      <w:pPr>
        <w:autoSpaceDN w:val="0"/>
        <w:autoSpaceDE w:val="0"/>
        <w:widowControl/>
        <w:spacing w:line="362" w:lineRule="exact" w:before="236" w:after="0"/>
        <w:ind w:left="0" w:right="5040" w:firstLine="0"/>
        <w:jc w:val="left"/>
      </w:pPr>
      <w:r>
        <w:rPr>
          <w:rFonts w:ascii="Type3 (7 0 R)" w:hAnsi="Type3 (7 0 R)" w:eastAsia="Type3 (7 0 R)"/>
          <w:b w:val="0"/>
          <w:i w:val="0"/>
          <w:color w:val="606C71"/>
          <w:sz w:val="24"/>
        </w:rPr>
        <w:t xml:space="preserve">Tools &amp; Systems: </w:t>
      </w:r>
      <w:r>
        <w:br/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Microsoft Office, Python, 3D Slicer, SketchUp, Bash</w:t>
      </w:r>
    </w:p>
    <w:p>
      <w:pPr>
        <w:autoSpaceDN w:val="0"/>
        <w:autoSpaceDE w:val="0"/>
        <w:widowControl/>
        <w:spacing w:line="362" w:lineRule="exact" w:before="236" w:after="0"/>
        <w:ind w:left="0" w:right="6480" w:firstLine="0"/>
        <w:jc w:val="left"/>
      </w:pPr>
      <w:r>
        <w:rPr>
          <w:rFonts w:ascii="Type3 (7 0 R)" w:hAnsi="Type3 (7 0 R)" w:eastAsia="Type3 (7 0 R)"/>
          <w:b w:val="0"/>
          <w:i w:val="0"/>
          <w:color w:val="606C71"/>
          <w:sz w:val="24"/>
        </w:rPr>
        <w:t xml:space="preserve">Languages: </w:t>
      </w:r>
      <w:r>
        <w:br/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English (improving), Mandarin (native)</w:t>
      </w:r>
    </w:p>
    <w:p>
      <w:pPr>
        <w:sectPr>
          <w:pgSz w:w="11899" w:h="16838"/>
          <w:pgMar w:top="278" w:right="540" w:bottom="478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6" w:right="0" w:firstLine="0"/>
        <w:jc w:val="left"/>
      </w:pPr>
      <w:r>
        <w:rPr>
          <w:rFonts w:ascii="Type3 (12 0 R)" w:hAnsi="Type3 (12 0 R)" w:eastAsia="Type3 (12 0 R)"/>
          <w:b w:val="0"/>
          <w:i w:val="0"/>
          <w:color w:val="159957"/>
          <w:sz w:val="36"/>
        </w:rPr>
        <w:t>Work Experience</w:t>
      </w:r>
    </w:p>
    <w:p>
      <w:pPr>
        <w:autoSpaceDN w:val="0"/>
        <w:autoSpaceDE w:val="0"/>
        <w:widowControl/>
        <w:spacing w:line="282" w:lineRule="exact" w:before="630" w:after="0"/>
        <w:ind w:left="16" w:right="0" w:firstLine="0"/>
        <w:jc w:val="left"/>
      </w:pPr>
      <w:r>
        <w:rPr>
          <w:rFonts w:ascii="Type3 (23 0 R)" w:hAnsi="Type3 (23 0 R)" w:eastAsia="Type3 (23 0 R)"/>
          <w:b w:val="0"/>
          <w:i w:val="0"/>
          <w:color w:val="159957"/>
          <w:sz w:val="28"/>
        </w:rPr>
        <w:t>Attending Neurosurgeon — Hebei Provincial People’s Hospital</w:t>
      </w:r>
    </w:p>
    <w:p>
      <w:pPr>
        <w:autoSpaceDN w:val="0"/>
        <w:autoSpaceDE w:val="0"/>
        <w:widowControl/>
        <w:spacing w:line="242" w:lineRule="exact" w:before="364" w:after="0"/>
        <w:ind w:left="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606C71"/>
          <w:sz w:val="24"/>
        </w:rPr>
        <w:t>Shijiazhuang, China | 2014 – 2026</w:t>
      </w:r>
    </w:p>
    <w:p>
      <w:pPr>
        <w:autoSpaceDN w:val="0"/>
        <w:tabs>
          <w:tab w:pos="616" w:val="left"/>
        </w:tabs>
        <w:autoSpaceDE w:val="0"/>
        <w:widowControl/>
        <w:spacing w:line="240" w:lineRule="auto" w:before="0" w:after="0"/>
        <w:ind w:left="34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1892300</wp:posOffset>
            </wp:positionV>
            <wp:extent cx="63500" cy="63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Managed ~150 neurosurgical patients annually and participated in ~200 surgeries per year,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including neurointerventional procedures.</w:t>
      </w:r>
    </w:p>
    <w:p>
      <w:pPr>
        <w:autoSpaceDN w:val="0"/>
        <w:tabs>
          <w:tab w:pos="616" w:val="left"/>
        </w:tabs>
        <w:autoSpaceDE w:val="0"/>
        <w:widowControl/>
        <w:spacing w:line="240" w:lineRule="auto" w:before="0" w:after="0"/>
        <w:ind w:left="340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2349500</wp:posOffset>
            </wp:positionV>
            <wp:extent cx="63500" cy="63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Supervised and trained ~10 interns annually, including 1–2 international students,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fostering cross-cultural collaboration.</w:t>
      </w:r>
    </w:p>
    <w:p>
      <w:pPr>
        <w:autoSpaceDN w:val="0"/>
        <w:tabs>
          <w:tab w:pos="616" w:val="left"/>
        </w:tabs>
        <w:autoSpaceDE w:val="0"/>
        <w:widowControl/>
        <w:spacing w:line="240" w:lineRule="auto" w:before="0" w:after="0"/>
        <w:ind w:left="34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2806700</wp:posOffset>
            </wp:positionV>
            <wp:extent cx="63500" cy="63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Completed a 6-month advanced neurosurgery rotation at Beijing Tiantan Hospital in 2024,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enhancing surgical techniques and clinical protocols.</w:t>
      </w:r>
    </w:p>
    <w:p>
      <w:pPr>
        <w:autoSpaceDN w:val="0"/>
        <w:tabs>
          <w:tab w:pos="616" w:val="left"/>
        </w:tabs>
        <w:autoSpaceDE w:val="0"/>
        <w:widowControl/>
        <w:spacing w:line="240" w:lineRule="auto" w:before="0" w:after="0"/>
        <w:ind w:left="340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3263900</wp:posOffset>
            </wp:positionV>
            <wp:extent cx="63500" cy="63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Coordinated with medical device manufacturers on intraoperative equipment and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technical issues, bridging clinical and technical expertise.</w:t>
      </w:r>
    </w:p>
    <w:p>
      <w:pPr>
        <w:autoSpaceDN w:val="0"/>
        <w:autoSpaceDE w:val="0"/>
        <w:widowControl/>
        <w:spacing w:line="362" w:lineRule="exact" w:before="910" w:after="0"/>
        <w:ind w:left="16" w:right="0" w:firstLine="0"/>
        <w:jc w:val="left"/>
      </w:pPr>
      <w:r>
        <w:rPr>
          <w:rFonts w:ascii="Type3 (12 0 R)" w:hAnsi="Type3 (12 0 R)" w:eastAsia="Type3 (12 0 R)"/>
          <w:b w:val="0"/>
          <w:i w:val="0"/>
          <w:color w:val="159957"/>
          <w:sz w:val="36"/>
        </w:rPr>
        <w:t>Education</w:t>
      </w:r>
    </w:p>
    <w:p>
      <w:pPr>
        <w:autoSpaceDN w:val="0"/>
        <w:autoSpaceDE w:val="0"/>
        <w:widowControl/>
        <w:spacing w:line="362" w:lineRule="exact" w:before="254" w:after="0"/>
        <w:ind w:left="16" w:right="6336" w:firstLine="0"/>
        <w:jc w:val="left"/>
      </w:pPr>
      <w:r>
        <w:rPr>
          <w:rFonts w:ascii="Type3 (7 0 R)" w:hAnsi="Type3 (7 0 R)" w:eastAsia="Type3 (7 0 R)"/>
          <w:b w:val="0"/>
          <w:i w:val="0"/>
          <w:color w:val="606C71"/>
          <w:sz w:val="24"/>
        </w:rPr>
        <w:t xml:space="preserve">Master of Medicine, Neurosurgery </w:t>
      </w:r>
      <w:r>
        <w:br/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Hebei Medical University, China | 2014</w:t>
      </w:r>
    </w:p>
    <w:p>
      <w:pPr>
        <w:autoSpaceDN w:val="0"/>
        <w:autoSpaceDE w:val="0"/>
        <w:widowControl/>
        <w:spacing w:line="362" w:lineRule="exact" w:before="236" w:after="0"/>
        <w:ind w:left="16" w:right="6048" w:firstLine="0"/>
        <w:jc w:val="left"/>
      </w:pPr>
      <w:r>
        <w:rPr>
          <w:rFonts w:ascii="Type3 (7 0 R)" w:hAnsi="Type3 (7 0 R)" w:eastAsia="Type3 (7 0 R)"/>
          <w:b w:val="0"/>
          <w:i w:val="0"/>
          <w:color w:val="606C71"/>
          <w:sz w:val="24"/>
        </w:rPr>
        <w:t xml:space="preserve">Bachelor of Medicine, Clinical Medicine </w:t>
      </w:r>
      <w:r>
        <w:br/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Hebei United University, China | 2011</w:t>
      </w:r>
    </w:p>
    <w:p>
      <w:pPr>
        <w:autoSpaceDN w:val="0"/>
        <w:autoSpaceDE w:val="0"/>
        <w:widowControl/>
        <w:spacing w:line="362" w:lineRule="exact" w:before="910" w:after="316"/>
        <w:ind w:left="16" w:right="0" w:firstLine="0"/>
        <w:jc w:val="left"/>
      </w:pPr>
      <w:r>
        <w:rPr>
          <w:rFonts w:ascii="Type3 (12 0 R)" w:hAnsi="Type3 (12 0 R)" w:eastAsia="Type3 (12 0 R)"/>
          <w:b w:val="0"/>
          <w:i w:val="0"/>
          <w:color w:val="159957"/>
          <w:sz w:val="36"/>
        </w:rPr>
        <w:t>Certifications &amp; Training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5409"/>
        <w:gridCol w:w="5409"/>
      </w:tblGrid>
      <w:tr>
        <w:trPr>
          <w:trHeight w:hRule="exact" w:val="2028"/>
        </w:trPr>
        <w:tc>
          <w:tcPr>
            <w:tcW w:type="dxa" w:w="504"/>
            <w:tcBorders>
              <w:bottom w:sz="11.200000000000728" w:val="single" w:color="#EFF0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6731000</wp:posOffset>
                  </wp:positionV>
                  <wp:extent cx="63500" cy="63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6959600</wp:posOffset>
                  </wp:positionV>
                  <wp:extent cx="63500" cy="63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7188200</wp:posOffset>
                  </wp:positionV>
                  <wp:extent cx="63500" cy="63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7416800</wp:posOffset>
                  </wp:positionV>
                  <wp:extent cx="63500" cy="63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7645400</wp:posOffset>
                  </wp:positionV>
                  <wp:extent cx="63500" cy="63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280"/>
            <w:tcBorders>
              <w:bottom w:sz="11.200000000000728" w:val="single" w:color="#EFF0F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96" w:right="4176" w:firstLine="0"/>
              <w:jc w:val="left"/>
            </w:pPr>
            <w:r>
              <w:rPr>
                <w:rFonts w:ascii="Type3 (8 0 R)" w:hAnsi="Type3 (8 0 R)" w:eastAsia="Type3 (8 0 R)"/>
                <w:b w:val="0"/>
                <w:i w:val="0"/>
                <w:color w:val="606C71"/>
                <w:sz w:val="24"/>
              </w:rPr>
              <w:t xml:space="preserve">Physician Qualification Certificate, China </w:t>
            </w:r>
            <w:r>
              <w:br/>
            </w:r>
            <w:r>
              <w:rPr>
                <w:rFonts w:ascii="Type3 (8 0 R)" w:hAnsi="Type3 (8 0 R)" w:eastAsia="Type3 (8 0 R)"/>
                <w:b w:val="0"/>
                <w:i w:val="0"/>
                <w:color w:val="606C71"/>
                <w:sz w:val="24"/>
              </w:rPr>
              <w:t xml:space="preserve">Radiologist Certificate, China </w:t>
            </w:r>
            <w:r>
              <w:br/>
            </w:r>
            <w:r>
              <w:rPr>
                <w:rFonts w:ascii="Type3 (8 0 R)" w:hAnsi="Type3 (8 0 R)" w:eastAsia="Type3 (8 0 R)"/>
                <w:b w:val="0"/>
                <w:i w:val="0"/>
                <w:color w:val="606C71"/>
                <w:sz w:val="24"/>
              </w:rPr>
              <w:t xml:space="preserve">Attending Physician Certificate, China </w:t>
            </w:r>
            <w:r>
              <w:br/>
            </w:r>
            <w:r>
              <w:rPr>
                <w:rFonts w:ascii="Type3 (8 0 R)" w:hAnsi="Type3 (8 0 R)" w:eastAsia="Type3 (8 0 R)"/>
                <w:b w:val="0"/>
                <w:i w:val="0"/>
                <w:color w:val="606C71"/>
                <w:sz w:val="24"/>
              </w:rPr>
              <w:t xml:space="preserve">Standardized Training Certificate, China </w:t>
            </w:r>
            <w:r>
              <w:br/>
            </w:r>
            <w:r>
              <w:rPr>
                <w:rFonts w:ascii="Type3 (8 0 R)" w:hAnsi="Type3 (8 0 R)" w:eastAsia="Type3 (8 0 R)"/>
                <w:b w:val="0"/>
                <w:i w:val="0"/>
                <w:color w:val="606C71"/>
                <w:sz w:val="24"/>
              </w:rPr>
              <w:t>Microscopic Anatomy Training Completion Certificate</w:t>
            </w:r>
          </w:p>
        </w:tc>
      </w:tr>
    </w:tbl>
    <w:p>
      <w:pPr>
        <w:autoSpaceDN w:val="0"/>
        <w:autoSpaceDE w:val="0"/>
        <w:widowControl/>
        <w:spacing w:line="362" w:lineRule="exact" w:before="624" w:after="0"/>
        <w:ind w:left="16" w:right="0" w:firstLine="0"/>
        <w:jc w:val="left"/>
      </w:pPr>
      <w:r>
        <w:rPr>
          <w:rFonts w:ascii="Type3 (12 0 R)" w:hAnsi="Type3 (12 0 R)" w:eastAsia="Type3 (12 0 R)"/>
          <w:b w:val="0"/>
          <w:i w:val="0"/>
          <w:color w:val="159957"/>
          <w:sz w:val="36"/>
        </w:rPr>
        <w:t>Projects / Research</w:t>
      </w:r>
    </w:p>
    <w:p>
      <w:pPr>
        <w:autoSpaceDN w:val="0"/>
        <w:autoSpaceDE w:val="0"/>
        <w:widowControl/>
        <w:spacing w:line="360" w:lineRule="exact" w:before="258" w:after="0"/>
        <w:ind w:left="16" w:right="720" w:firstLine="0"/>
        <w:jc w:val="left"/>
      </w:pPr>
      <w:r>
        <w:rPr>
          <w:rFonts w:ascii="Type3 (7 0 R)" w:hAnsi="Type3 (7 0 R)" w:eastAsia="Type3 (7 0 R)"/>
          <w:b w:val="0"/>
          <w:i w:val="0"/>
          <w:color w:val="606C71"/>
          <w:sz w:val="24"/>
        </w:rPr>
        <w:t>Case Report on Cranioplasty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 xml:space="preserve">, Journal of neurological surgery. Part A, 2019 Massive Brain </w:t>
      </w:r>
      <w:r>
        <w:rPr>
          <w:rFonts w:ascii="Type3 (8 0 R)" w:hAnsi="Type3 (8 0 R)" w:eastAsia="Type3 (8 0 R)"/>
          <w:b w:val="0"/>
          <w:i w:val="0"/>
          <w:color w:val="606C71"/>
          <w:sz w:val="24"/>
        </w:rPr>
        <w:t>Swelling after Cranioplasty: A Case Report.</w:t>
      </w:r>
    </w:p>
    <w:p>
      <w:pPr>
        <w:autoSpaceDN w:val="0"/>
        <w:autoSpaceDE w:val="0"/>
        <w:widowControl/>
        <w:spacing w:line="240" w:lineRule="exact" w:before="1094" w:after="0"/>
        <w:ind w:left="16" w:right="0" w:firstLine="0"/>
        <w:jc w:val="left"/>
      </w:pPr>
      <w:r>
        <w:rPr>
          <w:rFonts w:ascii="Type3 (25 0 R)" w:hAnsi="Type3 (25 0 R)" w:eastAsia="Type3 (25 0 R)"/>
          <w:b w:val="0"/>
          <w:i w:val="0"/>
          <w:color w:val="819198"/>
          <w:sz w:val="24"/>
        </w:rPr>
        <w:t xml:space="preserve">This page was generated by </w:t>
      </w:r>
      <w:r>
        <w:rPr>
          <w:rFonts w:ascii="Type3 (11 0 R)" w:hAnsi="Type3 (11 0 R)" w:eastAsia="Type3 (11 0 R)"/>
          <w:b w:val="0"/>
          <w:i w:val="0"/>
          <w:color w:val="1E6BB8"/>
          <w:sz w:val="24"/>
        </w:rPr>
        <w:hyperlink r:id="rId15" w:history="1">
          <w:r>
            <w:rPr>
              <w:rStyle w:val="Hyperlink"/>
            </w:rPr>
            <w:t>GitHub Pages</w:t>
          </w:r>
        </w:hyperlink>
      </w:r>
      <w:r>
        <w:rPr>
          <w:rFonts w:ascii="Type3 (25 0 R)" w:hAnsi="Type3 (25 0 R)" w:eastAsia="Type3 (25 0 R)"/>
          <w:b w:val="0"/>
          <w:i w:val="0"/>
          <w:color w:val="819198"/>
          <w:sz w:val="24"/>
        </w:rPr>
        <w:t>.</w:t>
      </w:r>
    </w:p>
    <w:sectPr w:rsidR="00FC693F" w:rsidRPr="0006063C" w:rsidSect="00034616">
      <w:pgSz w:w="11899" w:h="16838"/>
      <w:pgMar w:top="342" w:right="540" w:bottom="516" w:left="5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nxayn.github.io/Dr.zhang/index-zh" TargetMode="External"/><Relationship Id="rId10" Type="http://schemas.openxmlformats.org/officeDocument/2006/relationships/hyperlink" Target="mailto:znxayn@gmail.com" TargetMode="External"/><Relationship Id="rId11" Type="http://schemas.openxmlformats.org/officeDocument/2006/relationships/hyperlink" Target="https://github.com/znxayn/Dr.zhang" TargetMode="External"/><Relationship Id="rId12" Type="http://schemas.openxmlformats.org/officeDocument/2006/relationships/hyperlink" Target="https://znxayn.github.io/Dr.zhang/" TargetMode="External"/><Relationship Id="rId13" Type="http://schemas.openxmlformats.org/officeDocument/2006/relationships/hyperlink" Target="https://znxayn.github.io/Dr.zhang/assets/pdf/Zhang_Xiaoyang_CV_EN.pdf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pages.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