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76–606 seconds); on the five S-none instances for which CP-SAT proved optimality, VAA-GILS is on average 0.23%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24168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24168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두 하한 모두 제약을 완화하여 얻으므로 이들의 최댓값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=max{</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oMath>
      <w:r w:rsidRPr="00E80019">
        <w:rPr>
          <w:rFonts w:asciiTheme="minorEastAsia" w:hAnsiTheme="minorEastAsia"/>
        </w:rPr>
        <w:t xml:space="preserve">는 총 작업완료시간의 유효 하한이다. 또한 각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 xml:space="preserve">가 </w:t>
      </w:r>
      <m:oMath>
        <m:sSub>
          <m:sSubPr>
            <m:ctrlPr>
              <w:rPr>
                <w:rFonts w:ascii="Cambria Math" w:hAnsi="Cambria Math"/>
              </w:rPr>
            </m:ctrlPr>
          </m:sSubPr>
          <m:e>
            <m:r>
              <w:rPr>
                <w:rFonts w:ascii="Cambria Math" w:hAnsi="Cambria Math"/>
              </w:rPr>
              <m:t>C</m:t>
            </m:r>
          </m:e>
          <m:sub>
            <m:r>
              <w:rPr>
                <w:rFonts w:ascii="Cambria Math" w:hAnsi="Cambria Math"/>
              </w:rPr>
              <m:t>q</m:t>
            </m:r>
          </m:sub>
        </m:sSub>
      </m:oMath>
      <w:r w:rsidRPr="00E80019">
        <w:rPr>
          <w:rFonts w:asciiTheme="minorEastAsia" w:hAnsiTheme="minorEastAsia"/>
        </w:rPr>
        <w:t>의 하한이므로 구조적 지연 하한은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이며,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t>
        </m:r>
        <m:r>
          <w:rPr>
            <w:rFonts w:ascii="Cambria Math" w:hAnsi="Cambria Math"/>
          </w:rPr>
          <m:t>λL</m:t>
        </m:r>
        <m:sSub>
          <m:sSubPr>
            <m:ctrlPr>
              <w:rPr>
                <w:rFonts w:ascii="Cambria Math" w:hAnsi="Cambria Math"/>
              </w:rPr>
            </m:ctrlPr>
          </m:sSubPr>
          <m:e>
            <m:r>
              <w:rPr>
                <w:rFonts w:ascii="Cambria Math" w:hAnsi="Cambria Math"/>
              </w:rPr>
              <m:t>B</m:t>
            </m:r>
          </m:e>
          <m:sub>
            <m:r>
              <w:rPr>
                <w:rFonts w:ascii="Cambria Math" w:hAnsi="Cambria Math"/>
              </w:rPr>
              <m:t>T</m:t>
            </m:r>
          </m:sub>
        </m:sSub>
      </m:oMath>
      <w:r w:rsidRPr="00E80019">
        <w:rPr>
          <w:rFonts w:asciiTheme="minorEastAsia" w:hAnsiTheme="minorEastAsia"/>
        </w:rPr>
        <w:t>는 식 (16)의 유효 하한이다.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후보가 현재 해를 엄격히 개선할 때만 받아들이는 greedy 규칙이다. 이 규칙은 조정 집합에서 simulated annealing(Kirkpatrick 등, 1983) acceptance(초기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acceptance의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Kick restart.</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더하며, 확률적 acceptance 대신 greedy acceptance를 쓴다. ablation(6.2절)은 이 가운데 kick restart의 기여가 가장 크고 guided 연산자와 descent가 그 뒤를 이음을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2&gt;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acceptance를 그대로 두고 evaluator와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acceptance 규칙 같은 설계 값은 조정 집합에서만 고르므로 시험 집합의 성능이 부풀려지지 않는다. 주 해품질 비교(&lt;Table 3&gt;)는 조건당 시험 인스턴스 20개를 각각 5회 반복 실행한다. 인스턴스마다 난이도가 다르므로 여러 개가 필요하고, 알고리즘에 무작위성이 있으므로 같은 인스턴스도 여러 번 실행한다. 통제된 ablation(&lt;Table 4&gt;, &lt;Table 5&gt;)은 같은 엔진에서 구성요소만 떼어내는 짝지은 비교여서 인스턴스 간 난이도 편차가 상쇄되므로 조건당 5개만 사용하고, 선택 정책 비교(&lt;Table 6&gt;)는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 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descent를 더 수행한다. 원 모델은 CPU 시간으로 종료하지만 본 연구는 모든 방법에 같은 반복 횟수를 부여하였고, 반복당 계산량이 방법마다 다르므로 실행 시간은 &lt;Table 3&gt;에 함께 보고한다. CP-SAT는 인스턴스당 1회, 8 thread로 S에 300초(5개), M과 L에 600초(조건당 2개)를 부여하며 S-none 5개에서만 최적성이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3&gt;에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0.06–0.47%).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 76초, M-none 606초로 같은 조건의 GILS(0.09, 0.48초)보다 100배 이상 길며, M의 시간 제약 조건과 L의 모든 조건에서는 CP-SAT가 제한시간 안에 실행 가능해를 반환하지 못했다.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(5 instances per S condition, 2 for M-none); optimality was proven only for S-none. On that subset the mean CP-SAT runtime is 76 s (S) and 606 s (M-none). Runtimes are wall-clock times including model construction and solver termination overhead and may therefore slightly exceed the nominal 600-s solver limit.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6.58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+6.49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+1.21</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+0.42</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Operator pool.</w:t>
      </w:r>
      <w:r>
        <w:rPr>
          <w:rFonts w:asciiTheme="minorEastAsia" w:hAnsiTheme="minorEastAsia"/>
        </w:rPr>
        <w:t xml:space="preserve">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4&gt;)에서도 g1, g2 추가의 효과가 뚜렷하다. 반면 g3, g4를 더한 효과는 작고 전체 45쌍에서만 유의하며, 시간 제약 유무로 나누면 유의하지 않다(각각 </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Engine components.</w:t>
      </w:r>
      <w:r>
        <w:rPr>
          <w:rFonts w:asciiTheme="minorEastAsia" w:hAnsiTheme="minorEastAsia"/>
        </w:rPr>
        <w:t xml:space="preserve"> 연산자 집합을 전체로, 선택 정책을 균등 선택으로 고정한 최종 엔진에서 구성요소를 하나씩 제거하거나 SA acceptance와 reheating을 추가하면(&lt;Table 5&gt;, &lt;Figure 3&gt;) kick restart 제거에 따른 악화가 가장 크고 시간 제약 유무와 관계없이 유의하다. descent 제거와 무작위 초기해의 악화도 유의하지만 그 크기는 restart 제거의 약 1/9 수준이며, 무작위 초기해는 시간 제약 유무로 나누면 유의하지 않다. SA acceptance와 reheating을 추가하면 목적값이 오히려 나빠져, 조정 집합에서 정한 greedy acceptance를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44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44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1008"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44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1008"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44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6&gt;),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kick restart가 맡으므로 SA acceptance와 reheating의 역할은 이와 겹치며, 조정 집합 비교와 시험 집합 ablation에서 이 둘이 해 품질을 높이지 않아 최종 VAA-GILS에서 제외하였다(4장, &lt;Table 5&gt;). 즉 본 문제에서 성능의 본질은 학습된 선택 정책이나 확률적 acceptance가 아니라 kick restart, bottleneck-guided 연산자, 결정론적 descent에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0.06–0.25%였고(소형 무제약 조건에서는 CP-SAT가 최적성을 증명하였다), CP-SAT가 600초 안에 실행 가능해를 찾지 못한 대형 시간 제약 조건에서도 약 3초 안에 VAA와 Extended SA-RL5보다 좋은 해를 제공하였다. ablation은 성능이 kick restart, guided 이동, best-improvement descent라는 결정론적 구조에서 비롯되며, 학습 기반 연산자 선택과 확률적 acceptance는 이 환경에서 실용적 이득을 주지 않아 최종 알고리즘은 greedy acceptance를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