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9970C" w14:textId="77777777" w:rsidR="00A81BEF" w:rsidRDefault="00000000">
      <w:pPr>
        <w:jc w:val="center"/>
        <w:rPr>
          <w:b/>
          <w:bCs/>
          <w:sz w:val="24"/>
          <w:szCs w:val="32"/>
        </w:rPr>
      </w:pPr>
      <w:r>
        <w:rPr>
          <w:rFonts w:hint="eastAsia"/>
          <w:b/>
          <w:bCs/>
          <w:sz w:val="24"/>
          <w:szCs w:val="32"/>
        </w:rPr>
        <w:t>任务</w:t>
      </w:r>
      <w:r>
        <w:rPr>
          <w:rFonts w:hint="eastAsia"/>
          <w:b/>
          <w:bCs/>
          <w:sz w:val="24"/>
          <w:szCs w:val="32"/>
        </w:rPr>
        <w:t xml:space="preserve">1 </w:t>
      </w:r>
      <w:r>
        <w:rPr>
          <w:rFonts w:hint="eastAsia"/>
          <w:b/>
          <w:bCs/>
          <w:sz w:val="24"/>
          <w:szCs w:val="32"/>
        </w:rPr>
        <w:t>图像分类</w:t>
      </w:r>
    </w:p>
    <w:p w14:paraId="74F496DA" w14:textId="77777777" w:rsidR="00A81BEF" w:rsidRDefault="00000000">
      <w:pPr>
        <w:rPr>
          <w:b/>
          <w:bCs/>
        </w:rPr>
      </w:pPr>
      <w:r>
        <w:rPr>
          <w:rFonts w:hint="eastAsia"/>
          <w:b/>
          <w:bCs/>
        </w:rPr>
        <w:t xml:space="preserve">1 </w:t>
      </w:r>
      <w:r>
        <w:rPr>
          <w:rFonts w:hint="eastAsia"/>
          <w:b/>
          <w:bCs/>
        </w:rPr>
        <w:t>任务要求</w:t>
      </w:r>
    </w:p>
    <w:p w14:paraId="664C0DD2" w14:textId="77777777" w:rsidR="00A81BEF" w:rsidRDefault="00000000" w:rsidP="00D50738">
      <w:r>
        <w:rPr>
          <w:rFonts w:hint="eastAsia"/>
        </w:rPr>
        <w:t>在现代智能工厂环境下基于视觉算法的工件识别正得到越来越广泛的应用，在本任务中将提供</w:t>
      </w:r>
      <w:r>
        <w:rPr>
          <w:rFonts w:hint="eastAsia"/>
        </w:rPr>
        <w:t>14</w:t>
      </w:r>
      <w:r>
        <w:rPr>
          <w:rFonts w:hint="eastAsia"/>
        </w:rPr>
        <w:t>类工件图片（图片大小存在差异、每类数量可能不相等），请构建分类算法对测试样本进行分类（具体要求见赛题说明）。</w:t>
      </w:r>
    </w:p>
    <w:p w14:paraId="0EBB2F66" w14:textId="77777777" w:rsidR="00A81BEF" w:rsidRDefault="00000000">
      <w:r>
        <w:rPr>
          <w:rFonts w:hint="eastAsia"/>
        </w:rPr>
        <w:t>尝试应用新型卷积</w:t>
      </w:r>
      <w:r>
        <w:rPr>
          <w:rFonts w:hint="eastAsia"/>
        </w:rPr>
        <w:t xml:space="preserve"> ViT</w:t>
      </w:r>
      <w:r>
        <w:rPr>
          <w:rFonts w:hint="eastAsia"/>
        </w:rPr>
        <w:t>等结构，继续改进网络，并与上学期用</w:t>
      </w:r>
      <w:r>
        <w:rPr>
          <w:rFonts w:hint="eastAsia"/>
        </w:rPr>
        <w:t>Resnet</w:t>
      </w:r>
      <w:r>
        <w:rPr>
          <w:rFonts w:hint="eastAsia"/>
        </w:rPr>
        <w:t>等基础网络</w:t>
      </w:r>
      <w:r>
        <w:rPr>
          <w:rFonts w:hint="eastAsia"/>
        </w:rPr>
        <w:t xml:space="preserve"> </w:t>
      </w:r>
      <w:r>
        <w:rPr>
          <w:rFonts w:hint="eastAsia"/>
        </w:rPr>
        <w:t>得到的结果做对比。</w:t>
      </w:r>
    </w:p>
    <w:p w14:paraId="3E160411" w14:textId="77777777" w:rsidR="00A81BEF" w:rsidRDefault="00A81BEF"/>
    <w:p w14:paraId="6DA6D9DD" w14:textId="77777777" w:rsidR="00A81BEF" w:rsidRDefault="00000000">
      <w:pPr>
        <w:rPr>
          <w:b/>
          <w:bCs/>
        </w:rPr>
      </w:pPr>
      <w:r>
        <w:rPr>
          <w:rFonts w:hint="eastAsia"/>
          <w:b/>
          <w:bCs/>
        </w:rPr>
        <w:t xml:space="preserve">2 </w:t>
      </w:r>
      <w:r>
        <w:rPr>
          <w:rFonts w:hint="eastAsia"/>
          <w:b/>
          <w:bCs/>
        </w:rPr>
        <w:t>代码部分</w:t>
      </w:r>
    </w:p>
    <w:p w14:paraId="1D400955" w14:textId="40BDC419" w:rsidR="00052695" w:rsidRDefault="00052695">
      <w:pPr>
        <w:rPr>
          <w:b/>
          <w:bCs/>
        </w:rPr>
      </w:pPr>
      <w:r>
        <w:rPr>
          <w:rFonts w:hint="eastAsia"/>
          <w:b/>
          <w:bCs/>
        </w:rPr>
        <w:t>建模思想：</w:t>
      </w:r>
    </w:p>
    <w:p w14:paraId="67E6D6BF" w14:textId="2A6809BB" w:rsidR="00052695" w:rsidRPr="00052695" w:rsidRDefault="00052695" w:rsidP="00052695">
      <w:pPr>
        <w:ind w:firstLineChars="200" w:firstLine="420"/>
      </w:pPr>
      <w:r w:rsidRPr="00052695">
        <w:t>本项目的建模思想基于深度学习的迁移学习范式，采用模块化设计理念，通过对比实验验证不同训练策略对模型性能的影响。整体架构采用分层设计，将数据加载、模型定义、训练流程、评估和可视化等功能解耦，形成高度可复用的代码框架。在数据处理层面，系统设计了灵活的数据增强策略，针对训练集采用多层次的图像变换技术，包括几何变换（随机裁剪、翻转、旋转、仿射变换、透视变换）和颜色空间变换（亮度、对比度、饱和度、色调调整），以及随机擦除等正则化技术，这些增强策略能够有效扩充训练数据规模，提高模型的泛化能力，同时针对验证集和测试集采用标准化的预处理流程，仅进行尺寸调整和归一化，确保评估结果的公平性和可复现性。在模型架构选择上，项目同时支持基于卷积神经网络的</w:t>
      </w:r>
      <w:r w:rsidRPr="00052695">
        <w:t>ResNet</w:t>
      </w:r>
      <w:r w:rsidRPr="00052695">
        <w:t>系列模型（</w:t>
      </w:r>
      <w:r w:rsidRPr="00052695">
        <w:t>ResNet18</w:t>
      </w:r>
      <w:r w:rsidRPr="00052695">
        <w:t>、</w:t>
      </w:r>
      <w:r w:rsidRPr="00052695">
        <w:t>ResNet34</w:t>
      </w:r>
      <w:r w:rsidRPr="00052695">
        <w:t>、</w:t>
      </w:r>
      <w:r w:rsidRPr="00052695">
        <w:t>ResNet50</w:t>
      </w:r>
      <w:r w:rsidRPr="00052695">
        <w:t>）和基于</w:t>
      </w:r>
      <w:r w:rsidRPr="00052695">
        <w:t>Transformer</w:t>
      </w:r>
      <w:r w:rsidRPr="00052695">
        <w:t>架构的</w:t>
      </w:r>
      <w:r w:rsidRPr="00052695">
        <w:t>Vision Transformer</w:t>
      </w:r>
      <w:r w:rsidRPr="00052695">
        <w:t>模型，</w:t>
      </w:r>
      <w:r w:rsidRPr="00052695">
        <w:t>ResNet</w:t>
      </w:r>
      <w:r w:rsidRPr="00052695">
        <w:t>模型通过残差连接解决深层网络的梯度消失问题，采用全局平均池化和多层全连接网络构建分类头，</w:t>
      </w:r>
      <w:r w:rsidRPr="00052695">
        <w:t>ViT</w:t>
      </w:r>
      <w:r w:rsidRPr="00052695">
        <w:t>模型则将图像分割成固定大小的</w:t>
      </w:r>
      <w:r w:rsidRPr="00052695">
        <w:t>patch</w:t>
      </w:r>
      <w:r w:rsidRPr="00052695">
        <w:t>，通过线性投影转换为序列化的</w:t>
      </w:r>
      <w:r w:rsidRPr="00052695">
        <w:t>token</w:t>
      </w:r>
      <w:r w:rsidRPr="00052695">
        <w:t>表示，引入可学习的类别</w:t>
      </w:r>
      <w:r w:rsidRPr="00052695">
        <w:t>token</w:t>
      </w:r>
      <w:r w:rsidRPr="00052695">
        <w:t>和位置编码，利用多头自注意力机制捕获图像不同区域之间的长距离依赖关系，通过多层</w:t>
      </w:r>
      <w:r w:rsidRPr="00052695">
        <w:t>Transformer</w:t>
      </w:r>
      <w:r w:rsidRPr="00052695">
        <w:t>编码器进行特征提取，最终使用类别</w:t>
      </w:r>
      <w:r w:rsidRPr="00052695">
        <w:t>token</w:t>
      </w:r>
      <w:r w:rsidRPr="00052695">
        <w:t>进行分类预测。在预训练权重利用方面，系统优先使用</w:t>
      </w:r>
      <w:r w:rsidRPr="00052695">
        <w:t>timm</w:t>
      </w:r>
      <w:r w:rsidRPr="00052695">
        <w:t>库从</w:t>
      </w:r>
      <w:r w:rsidRPr="00052695">
        <w:t>hf-mirror.com</w:t>
      </w:r>
      <w:r w:rsidRPr="00052695">
        <w:t>镜像站点下载</w:t>
      </w:r>
      <w:r w:rsidRPr="00052695">
        <w:t>ImageNet</w:t>
      </w:r>
      <w:r w:rsidRPr="00052695">
        <w:t>预训练的模型权重，通过迁移学习将在大规模数据集上学习到的通用视觉特征迁移到工件分类任务上，显著提升模型在小数据集上的表现，同时针对不同模型架构设计了灵活的权重加载机制，支持</w:t>
      </w:r>
      <w:r w:rsidRPr="00052695">
        <w:t>timm</w:t>
      </w:r>
      <w:r w:rsidRPr="00052695">
        <w:t>和</w:t>
      </w:r>
      <w:r w:rsidRPr="00052695">
        <w:t>torchvision</w:t>
      </w:r>
      <w:r w:rsidRPr="00052695">
        <w:t>两种模型库，并实现了自动回退机制确保系统的鲁棒性。在训练策略上，系统采用</w:t>
      </w:r>
      <w:r w:rsidRPr="00052695">
        <w:t>AdamW</w:t>
      </w:r>
      <w:r w:rsidRPr="00052695">
        <w:t>优化器结合余弦退火学习率调度器，通过权重衰减实现</w:t>
      </w:r>
      <w:r w:rsidRPr="00052695">
        <w:t>L2</w:t>
      </w:r>
      <w:r w:rsidRPr="00052695">
        <w:t>正则化防止过拟合，训练过程中采用早停机制保存验证集上表现最佳的模型，同时实现了</w:t>
      </w:r>
      <w:r w:rsidRPr="00052695">
        <w:t>checkpoint</w:t>
      </w:r>
      <w:r w:rsidRPr="00052695">
        <w:t>保存机制，通过临时文件写入和验证确保模型文件的完整性，避免因文件损坏导致的训练中断。在模型对比实验设计上，</w:t>
      </w:r>
      <w:r w:rsidRPr="00052695">
        <w:t>train_vit_comparison.py</w:t>
      </w:r>
      <w:r w:rsidRPr="00052695">
        <w:t>脚本专门设计了控制变量实验，训练两个版本的</w:t>
      </w:r>
      <w:r w:rsidRPr="00052695">
        <w:t>ViT</w:t>
      </w:r>
      <w:r w:rsidRPr="00052695">
        <w:t>模型，基础版本仅使用简单的数据增强（随机水平翻转）且不施加权重衰减正则化，增强版本采用完整的数据增强策略并施加</w:t>
      </w:r>
      <w:r w:rsidRPr="00052695">
        <w:t>0.01</w:t>
      </w:r>
      <w:r w:rsidRPr="00052695">
        <w:t>的权重衰减，通过对比两个版本的训练曲线、验证准确率、训练时间和混淆矩阵等指标，量化评估数据增强和正则化策略对模型性能的贡献，这种对比实验设计能够清晰地展示不同训练技巧的实际效果，为模型优化提供数据支撑。在评估和可视化方面，系统实现了全面的性能评估体系，包括准确率、混淆矩阵、分类报告等传统指标，同时提供了丰富的可视化功能，包括训练曲线可视化、特征空间可视化（</w:t>
      </w:r>
      <w:r w:rsidRPr="00052695">
        <w:t>t-SNE</w:t>
      </w:r>
      <w:r w:rsidRPr="00052695">
        <w:t>和</w:t>
      </w:r>
      <w:r w:rsidRPr="00052695">
        <w:t>PCA</w:t>
      </w:r>
      <w:r w:rsidRPr="00052695">
        <w:t>降维）、卷积核可视化、注意力权重可视化、</w:t>
      </w:r>
      <w:r w:rsidRPr="00052695">
        <w:t>Grad-CAM</w:t>
      </w:r>
      <w:r w:rsidRPr="00052695">
        <w:t>热力图等，这些可视化工具不仅能够帮助理解模型的学习过程，还能够诊断模型的决策依据，为模型解释性分析提供支持。整个系统的设计充分考虑了工程实践中的各种边界情况，包括数据路径的智能搜索、模型文件的完整性检查、错误处理和日志记录等，确保系统在各种环境下都能稳定运行，同时通过模块化的代码组织使得各个组件可以独立测试和复用，提高了代码的可维护性和可扩展性。</w:t>
      </w:r>
    </w:p>
    <w:p w14:paraId="100D3BD5" w14:textId="77777777" w:rsidR="00052695" w:rsidRPr="00052695" w:rsidRDefault="00052695">
      <w:pPr>
        <w:rPr>
          <w:rFonts w:hint="eastAsia"/>
          <w:b/>
          <w:bCs/>
        </w:rPr>
      </w:pPr>
    </w:p>
    <w:p w14:paraId="3500DD62" w14:textId="77777777" w:rsidR="00A81BEF" w:rsidRDefault="00000000">
      <w:pPr>
        <w:rPr>
          <w:b/>
          <w:bCs/>
        </w:rPr>
      </w:pPr>
      <w:r>
        <w:rPr>
          <w:rFonts w:hint="eastAsia"/>
          <w:b/>
          <w:bCs/>
        </w:rPr>
        <w:lastRenderedPageBreak/>
        <w:t>2.1</w:t>
      </w:r>
      <w:r>
        <w:rPr>
          <w:rFonts w:hint="eastAsia"/>
          <w:b/>
          <w:bCs/>
        </w:rPr>
        <w:t>数据集划分</w:t>
      </w:r>
    </w:p>
    <w:p w14:paraId="7D39DA3B" w14:textId="77777777" w:rsidR="00A81BEF" w:rsidRDefault="00000000">
      <w:r>
        <w:rPr>
          <w:rFonts w:hint="eastAsia"/>
        </w:rPr>
        <w:t xml:space="preserve">2.1.1 </w:t>
      </w:r>
      <w:r>
        <w:t>加载完整训练集</w:t>
      </w:r>
    </w:p>
    <w:p w14:paraId="2F75FD46" w14:textId="77777777" w:rsidR="00A81BEF" w:rsidRDefault="00000000">
      <w:r>
        <w:t>来源</w:t>
      </w:r>
      <w:r>
        <w:rPr>
          <w:rFonts w:hint="eastAsia"/>
        </w:rPr>
        <w:t>：</w:t>
      </w:r>
      <w:r>
        <w:t>从</w:t>
      </w:r>
      <w:r>
        <w:t xml:space="preserve"> `train/train/` </w:t>
      </w:r>
      <w:r>
        <w:t>目录加载所有</w:t>
      </w:r>
      <w:r>
        <w:t>14</w:t>
      </w:r>
      <w:r>
        <w:t>个类别的图片</w:t>
      </w:r>
    </w:p>
    <w:p w14:paraId="5C823960" w14:textId="77777777" w:rsidR="00A81BEF" w:rsidRDefault="00000000">
      <w:r>
        <w:t>标签：文件夹名称（</w:t>
      </w:r>
      <w:r>
        <w:t>0-13</w:t>
      </w:r>
      <w:r>
        <w:t>）即为类别标签</w:t>
      </w:r>
    </w:p>
    <w:p w14:paraId="0ADFF4A4" w14:textId="77777777" w:rsidR="00A81BEF" w:rsidRDefault="00A81BEF"/>
    <w:p w14:paraId="4CB8E61C" w14:textId="77777777" w:rsidR="00A81BEF" w:rsidRDefault="00000000">
      <w:r>
        <w:rPr>
          <w:rFonts w:hint="eastAsia"/>
        </w:rPr>
        <w:t>2.2.</w:t>
      </w:r>
      <w:r>
        <w:t>2</w:t>
      </w:r>
      <w:r>
        <w:t>：划分训练集和验证集</w:t>
      </w:r>
    </w:p>
    <w:p w14:paraId="6C60924A" w14:textId="77777777" w:rsidR="00A81BEF" w:rsidRDefault="00000000">
      <w:r>
        <w:t>划分比例：</w:t>
      </w:r>
      <w:r>
        <w:t xml:space="preserve">80% </w:t>
      </w:r>
      <w:r>
        <w:t>训练集，</w:t>
      </w:r>
      <w:r>
        <w:t xml:space="preserve">20% </w:t>
      </w:r>
      <w:r>
        <w:t>验证集（</w:t>
      </w:r>
      <w:r>
        <w:t>`val_split=0.2`</w:t>
      </w:r>
      <w:r>
        <w:t>）</w:t>
      </w:r>
    </w:p>
    <w:p w14:paraId="4FD92415" w14:textId="77777777" w:rsidR="00A81BEF" w:rsidRDefault="00000000">
      <w:r>
        <w:t>划分方法：随机划分（使用固定随机种子</w:t>
      </w:r>
      <w:r>
        <w:t xml:space="preserve"> `seed=42` </w:t>
      </w:r>
      <w:r>
        <w:t>保证可复现）</w:t>
      </w:r>
    </w:p>
    <w:p w14:paraId="584A1591" w14:textId="77777777" w:rsidR="00A81BEF" w:rsidRDefault="00A81BEF"/>
    <w:p w14:paraId="2D2A30A5" w14:textId="77777777" w:rsidR="00A81BEF" w:rsidRDefault="00000000">
      <w:r>
        <w:t>train_indices, val_indices = torch.utils.data.random_split(</w:t>
      </w:r>
    </w:p>
    <w:p w14:paraId="46990308" w14:textId="77777777" w:rsidR="00A81BEF" w:rsidRDefault="00000000">
      <w:r>
        <w:t>    range(dataset_size), [train_size, val_size],</w:t>
      </w:r>
    </w:p>
    <w:p w14:paraId="7716229E" w14:textId="77777777" w:rsidR="00A81BEF" w:rsidRDefault="00000000">
      <w:r>
        <w:t xml:space="preserve">    generator=torch.Generator().manual_seed(42)  # </w:t>
      </w:r>
      <w:r>
        <w:t>固定随机种子</w:t>
      </w:r>
    </w:p>
    <w:p w14:paraId="273B0A00" w14:textId="77777777" w:rsidR="00A81BEF" w:rsidRDefault="00000000">
      <w:r>
        <w:t>)</w:t>
      </w:r>
    </w:p>
    <w:p w14:paraId="1EFB6C8E" w14:textId="77777777" w:rsidR="00A81BEF" w:rsidRDefault="00A81BEF"/>
    <w:p w14:paraId="2E805329" w14:textId="77777777" w:rsidR="00A81BEF" w:rsidRDefault="00000000">
      <w:r>
        <w:rPr>
          <w:rFonts w:hint="eastAsia"/>
        </w:rPr>
        <w:t>2.2.</w:t>
      </w:r>
      <w:r>
        <w:t>3</w:t>
      </w:r>
      <w:r>
        <w:t>：测试集</w:t>
      </w:r>
    </w:p>
    <w:p w14:paraId="0C0321FE" w14:textId="77777777" w:rsidR="00A81BEF" w:rsidRDefault="00000000">
      <w:r>
        <w:t>特点：无标签，用于最终预测</w:t>
      </w:r>
    </w:p>
    <w:p w14:paraId="6F3BB56F" w14:textId="77777777" w:rsidR="00A81BEF" w:rsidRDefault="00000000">
      <w:r>
        <w:t>数量：</w:t>
      </w:r>
      <w:r>
        <w:t>360</w:t>
      </w:r>
      <w:r>
        <w:t>张图片（根据实际测试集）</w:t>
      </w:r>
    </w:p>
    <w:p w14:paraId="60AC4AF3" w14:textId="77777777" w:rsidR="00A81BEF" w:rsidRDefault="00A81BEF"/>
    <w:p w14:paraId="4CC42E35" w14:textId="77777777" w:rsidR="00A81BEF" w:rsidRDefault="00000000">
      <w:pPr>
        <w:rPr>
          <w:b/>
          <w:bCs/>
        </w:rPr>
      </w:pPr>
      <w:r>
        <w:rPr>
          <w:rFonts w:hint="eastAsia"/>
          <w:b/>
          <w:bCs/>
        </w:rPr>
        <w:t xml:space="preserve">2.2 </w:t>
      </w:r>
      <w:r>
        <w:rPr>
          <w:rFonts w:hint="eastAsia"/>
          <w:b/>
          <w:bCs/>
        </w:rPr>
        <w:t>数据预处理</w:t>
      </w:r>
    </w:p>
    <w:p w14:paraId="1D2D909B" w14:textId="77777777" w:rsidR="00A81BEF" w:rsidRDefault="00000000">
      <w:r>
        <w:t>训练集预处理（带数据增强）</w:t>
      </w:r>
    </w:p>
    <w:p w14:paraId="78114C9E" w14:textId="77777777" w:rsidR="00A81BEF" w:rsidRDefault="00000000">
      <w:r>
        <w:t>transforms.Compose([</w:t>
      </w:r>
    </w:p>
    <w:p w14:paraId="4AB54016" w14:textId="77777777" w:rsidR="00A81BEF" w:rsidRDefault="00000000">
      <w:r>
        <w:t xml:space="preserve">    transforms.Resize((224, 224)),           # </w:t>
      </w:r>
      <w:r>
        <w:t>调整大小</w:t>
      </w:r>
    </w:p>
    <w:p w14:paraId="26685B0B" w14:textId="77777777" w:rsidR="00A81BEF" w:rsidRDefault="00000000">
      <w:r>
        <w:t xml:space="preserve">    transforms.RandomHorizontalFlip(p=0.5),  # </w:t>
      </w:r>
      <w:r>
        <w:t>随机水平翻转</w:t>
      </w:r>
    </w:p>
    <w:p w14:paraId="0C7980AD" w14:textId="77777777" w:rsidR="00A81BEF" w:rsidRDefault="00000000">
      <w:r>
        <w:t xml:space="preserve">    transforms.RandomRotation(15),           # </w:t>
      </w:r>
      <w:r>
        <w:t>随机旋转</w:t>
      </w:r>
      <w:r>
        <w:t>±15</w:t>
      </w:r>
      <w:r>
        <w:t>度</w:t>
      </w:r>
    </w:p>
    <w:p w14:paraId="2C4A31DC" w14:textId="77777777" w:rsidR="00A81BEF" w:rsidRDefault="00000000">
      <w:r>
        <w:t xml:space="preserve">    transforms.ColorJitter(                  # </w:t>
      </w:r>
      <w:r>
        <w:t>颜色抖动</w:t>
      </w:r>
    </w:p>
    <w:p w14:paraId="35678390" w14:textId="77777777" w:rsidR="00A81BEF" w:rsidRDefault="00000000">
      <w:r>
        <w:t xml:space="preserve">        brightness=0.2, </w:t>
      </w:r>
    </w:p>
    <w:p w14:paraId="5F2EFF75" w14:textId="77777777" w:rsidR="00A81BEF" w:rsidRDefault="00000000">
      <w:r>
        <w:t xml:space="preserve">        contrast=0.2, </w:t>
      </w:r>
    </w:p>
    <w:p w14:paraId="290B04AC" w14:textId="77777777" w:rsidR="00A81BEF" w:rsidRDefault="00000000">
      <w:r>
        <w:t>        saturation=0.2</w:t>
      </w:r>
    </w:p>
    <w:p w14:paraId="26BEF3CE" w14:textId="77777777" w:rsidR="00A81BEF" w:rsidRDefault="00000000">
      <w:r>
        <w:t>    ),</w:t>
      </w:r>
    </w:p>
    <w:p w14:paraId="069BFDF5" w14:textId="77777777" w:rsidR="00A81BEF" w:rsidRDefault="00000000">
      <w:r>
        <w:t xml:space="preserve">    transforms.ToTensor(),                   # </w:t>
      </w:r>
      <w:r>
        <w:t>转为张量</w:t>
      </w:r>
    </w:p>
    <w:p w14:paraId="296A447F" w14:textId="77777777" w:rsidR="00A81BEF" w:rsidRDefault="00000000">
      <w:r>
        <w:t xml:space="preserve">    transforms.Normalize(                    # </w:t>
      </w:r>
      <w:r>
        <w:t>归一化（</w:t>
      </w:r>
      <w:r>
        <w:t>ImageNet</w:t>
      </w:r>
      <w:r>
        <w:t>标准）</w:t>
      </w:r>
    </w:p>
    <w:p w14:paraId="6CD28138" w14:textId="77777777" w:rsidR="00A81BEF" w:rsidRDefault="00000000">
      <w:r>
        <w:t xml:space="preserve">        mean=[0.485, 0.456, 0.406], </w:t>
      </w:r>
    </w:p>
    <w:p w14:paraId="62B42D50" w14:textId="77777777" w:rsidR="00A81BEF" w:rsidRDefault="00000000">
      <w:r>
        <w:t>        std=[0.229, 0.224, 0.225]</w:t>
      </w:r>
    </w:p>
    <w:p w14:paraId="353B4C86" w14:textId="77777777" w:rsidR="00A81BEF" w:rsidRDefault="00000000">
      <w:r>
        <w:t>    )</w:t>
      </w:r>
    </w:p>
    <w:p w14:paraId="3EF39130" w14:textId="77777777" w:rsidR="00A81BEF" w:rsidRDefault="00000000">
      <w:r>
        <w:t>])</w:t>
      </w:r>
    </w:p>
    <w:p w14:paraId="2115B67B" w14:textId="77777777" w:rsidR="00A81BEF" w:rsidRDefault="00000000">
      <w:pPr>
        <w:rPr>
          <w:b/>
          <w:bCs/>
        </w:rPr>
      </w:pPr>
      <w:r>
        <w:rPr>
          <w:rFonts w:hint="eastAsia"/>
          <w:b/>
          <w:bCs/>
        </w:rPr>
        <w:t>2.3 ResNet18</w:t>
      </w:r>
      <w:r>
        <w:rPr>
          <w:rFonts w:hint="eastAsia"/>
          <w:b/>
          <w:bCs/>
        </w:rPr>
        <w:t>模型</w:t>
      </w:r>
    </w:p>
    <w:p w14:paraId="59065091" w14:textId="77777777" w:rsidR="00A81BEF" w:rsidRDefault="00000000">
      <w:r>
        <w:rPr>
          <w:rFonts w:hint="eastAsia"/>
        </w:rPr>
        <w:t>2.3.1</w:t>
      </w:r>
      <w:r>
        <w:rPr>
          <w:rFonts w:hint="eastAsia"/>
        </w:rPr>
        <w:t>模型介绍</w:t>
      </w:r>
    </w:p>
    <w:p w14:paraId="624DBA3E" w14:textId="77777777" w:rsidR="00A81BEF" w:rsidRDefault="00000000">
      <w:pPr>
        <w:ind w:firstLineChars="200" w:firstLine="420"/>
      </w:pPr>
      <w:r>
        <w:rPr>
          <w:rFonts w:hint="eastAsia"/>
        </w:rPr>
        <w:t xml:space="preserve">ResNet (Residual Network) </w:t>
      </w:r>
      <w:r>
        <w:rPr>
          <w:rFonts w:hint="eastAsia"/>
        </w:rPr>
        <w:t>是由何恺明等人在</w:t>
      </w:r>
      <w:r>
        <w:rPr>
          <w:rFonts w:hint="eastAsia"/>
        </w:rPr>
        <w:t xml:space="preserve"> 2015 </w:t>
      </w:r>
      <w:r>
        <w:rPr>
          <w:rFonts w:hint="eastAsia"/>
        </w:rPr>
        <w:t>年提出的深度卷积神经网络架构。</w:t>
      </w:r>
      <w:r>
        <w:rPr>
          <w:rFonts w:hint="eastAsia"/>
        </w:rPr>
        <w:t xml:space="preserve">ResNet18 </w:t>
      </w:r>
      <w:r>
        <w:rPr>
          <w:rFonts w:hint="eastAsia"/>
        </w:rPr>
        <w:t>是其中较轻量级的一个版本，包含</w:t>
      </w:r>
      <w:r>
        <w:rPr>
          <w:rFonts w:hint="eastAsia"/>
        </w:rPr>
        <w:t xml:space="preserve"> 18 </w:t>
      </w:r>
      <w:r>
        <w:rPr>
          <w:rFonts w:hint="eastAsia"/>
        </w:rPr>
        <w:t>层深度的网络。</w:t>
      </w:r>
    </w:p>
    <w:p w14:paraId="5AEEC81F" w14:textId="77777777" w:rsidR="00A81BEF" w:rsidRDefault="00000000">
      <w:pPr>
        <w:ind w:firstLineChars="200" w:firstLine="420"/>
      </w:pPr>
      <w:r>
        <w:rPr>
          <w:rFonts w:hint="eastAsia"/>
        </w:rPr>
        <w:t>核心痛点解决：在</w:t>
      </w:r>
      <w:r>
        <w:rPr>
          <w:rFonts w:hint="eastAsia"/>
        </w:rPr>
        <w:t xml:space="preserve"> ResNet </w:t>
      </w:r>
      <w:r>
        <w:rPr>
          <w:rFonts w:hint="eastAsia"/>
        </w:rPr>
        <w:t>出现之前，随着网络层数加深，会出现</w:t>
      </w:r>
      <w:r>
        <w:rPr>
          <w:rFonts w:hint="eastAsia"/>
        </w:rPr>
        <w:t>"</w:t>
      </w:r>
      <w:r>
        <w:rPr>
          <w:rFonts w:hint="eastAsia"/>
        </w:rPr>
        <w:t>梯度消失</w:t>
      </w:r>
      <w:r>
        <w:rPr>
          <w:rFonts w:hint="eastAsia"/>
        </w:rPr>
        <w:t>"</w:t>
      </w:r>
      <w:r>
        <w:rPr>
          <w:rFonts w:hint="eastAsia"/>
        </w:rPr>
        <w:t>或</w:t>
      </w:r>
      <w:r>
        <w:rPr>
          <w:rFonts w:hint="eastAsia"/>
        </w:rPr>
        <w:t>"</w:t>
      </w:r>
      <w:r>
        <w:rPr>
          <w:rFonts w:hint="eastAsia"/>
        </w:rPr>
        <w:t>梯度爆炸</w:t>
      </w:r>
      <w:r>
        <w:rPr>
          <w:rFonts w:hint="eastAsia"/>
        </w:rPr>
        <w:t>"</w:t>
      </w:r>
      <w:r>
        <w:rPr>
          <w:rFonts w:hint="eastAsia"/>
        </w:rPr>
        <w:t>的问题，导致网络反而难以训练。</w:t>
      </w:r>
    </w:p>
    <w:p w14:paraId="158020CF" w14:textId="77777777" w:rsidR="00A81BEF" w:rsidRDefault="00000000">
      <w:pPr>
        <w:ind w:firstLineChars="200" w:firstLine="420"/>
      </w:pPr>
      <w:r>
        <w:rPr>
          <w:rFonts w:hint="eastAsia"/>
        </w:rPr>
        <w:t>关键创新：残差块</w:t>
      </w:r>
      <w:r>
        <w:rPr>
          <w:rFonts w:hint="eastAsia"/>
        </w:rPr>
        <w:t xml:space="preserve"> (Residual Block) </w:t>
      </w:r>
      <w:r>
        <w:rPr>
          <w:rFonts w:hint="eastAsia"/>
        </w:rPr>
        <w:t>。它引入了“跳跃连接”（</w:t>
      </w:r>
      <w:r>
        <w:rPr>
          <w:rFonts w:hint="eastAsia"/>
        </w:rPr>
        <w:t>Skip Connection</w:t>
      </w:r>
      <w:r>
        <w:rPr>
          <w:rFonts w:hint="eastAsia"/>
        </w:rPr>
        <w:t>），允许数据直接跳过一层或多层。这意味着网络是在学习“残差”（输入与输出的差异），而不是从头学习整个映射。这使得训练深层网络变得更加容易。</w:t>
      </w:r>
    </w:p>
    <w:p w14:paraId="6F776CFA" w14:textId="77777777" w:rsidR="00A81BEF" w:rsidRDefault="00000000">
      <w:pPr>
        <w:ind w:firstLineChars="200" w:firstLine="420"/>
      </w:pPr>
      <w:r>
        <w:rPr>
          <w:rFonts w:hint="eastAsia"/>
        </w:rPr>
        <w:lastRenderedPageBreak/>
        <w:t>结构特点：</w:t>
      </w:r>
      <w:r>
        <w:rPr>
          <w:rFonts w:hint="eastAsia"/>
        </w:rPr>
        <w:t xml:space="preserve">ResNet18 </w:t>
      </w:r>
      <w:r>
        <w:rPr>
          <w:rFonts w:hint="eastAsia"/>
        </w:rPr>
        <w:t>通常由</w:t>
      </w:r>
      <w:r>
        <w:rPr>
          <w:rFonts w:hint="eastAsia"/>
        </w:rPr>
        <w:t xml:space="preserve"> 1 </w:t>
      </w:r>
      <w:r>
        <w:rPr>
          <w:rFonts w:hint="eastAsia"/>
        </w:rPr>
        <w:t>个</w:t>
      </w:r>
      <w:r>
        <w:rPr>
          <w:rFonts w:hint="eastAsia"/>
        </w:rPr>
        <w:t xml:space="preserve"> 7x7 </w:t>
      </w:r>
      <w:r>
        <w:rPr>
          <w:rFonts w:hint="eastAsia"/>
        </w:rPr>
        <w:t>卷积层开始，接着是</w:t>
      </w:r>
      <w:r>
        <w:rPr>
          <w:rFonts w:hint="eastAsia"/>
        </w:rPr>
        <w:t xml:space="preserve"> 4 </w:t>
      </w:r>
      <w:r>
        <w:rPr>
          <w:rFonts w:hint="eastAsia"/>
        </w:rPr>
        <w:t>个由残差块组成的卷积组（</w:t>
      </w:r>
      <w:r>
        <w:rPr>
          <w:rFonts w:hint="eastAsia"/>
        </w:rPr>
        <w:t>Layer1-4</w:t>
      </w:r>
      <w:r>
        <w:rPr>
          <w:rFonts w:hint="eastAsia"/>
        </w:rPr>
        <w:t>），最后是一个全局平均池化层和全连接层。</w:t>
      </w:r>
    </w:p>
    <w:p w14:paraId="539CB379" w14:textId="77777777" w:rsidR="00A81BEF" w:rsidRDefault="00A81BEF">
      <w:pPr>
        <w:ind w:firstLineChars="200" w:firstLine="420"/>
      </w:pPr>
    </w:p>
    <w:p w14:paraId="3D9DFE27" w14:textId="77777777" w:rsidR="00A81BEF" w:rsidRDefault="00000000">
      <w:r>
        <w:rPr>
          <w:rFonts w:hint="eastAsia"/>
        </w:rPr>
        <w:t>2.3.2</w:t>
      </w:r>
      <w:r>
        <w:rPr>
          <w:rFonts w:hint="eastAsia"/>
        </w:rPr>
        <w:t>训练部分</w:t>
      </w:r>
    </w:p>
    <w:p w14:paraId="712BE5CC" w14:textId="77777777" w:rsidR="00A81BEF" w:rsidRDefault="00000000">
      <w:pPr>
        <w:ind w:firstLineChars="200" w:firstLine="420"/>
      </w:pPr>
      <w:r>
        <w:t xml:space="preserve"># </w:t>
      </w:r>
      <w:r>
        <w:t>使用</w:t>
      </w:r>
      <w:r>
        <w:t>ImageNet</w:t>
      </w:r>
      <w:r>
        <w:t>预训练权重</w:t>
      </w:r>
    </w:p>
    <w:p w14:paraId="3C1BB5D3" w14:textId="77777777" w:rsidR="00A81BEF" w:rsidRDefault="00000000">
      <w:pPr>
        <w:ind w:firstLineChars="200" w:firstLine="420"/>
      </w:pPr>
      <w:r>
        <w:t>backbone = resnet18/34/50(pretrained=True)</w:t>
      </w:r>
    </w:p>
    <w:p w14:paraId="0E1B3D17" w14:textId="77777777" w:rsidR="00A81BEF" w:rsidRDefault="00000000">
      <w:pPr>
        <w:ind w:firstLineChars="200" w:firstLine="420"/>
      </w:pPr>
      <w:r>
        <w:t xml:space="preserve"># </w:t>
      </w:r>
      <w:r>
        <w:t>替换分类层</w:t>
      </w:r>
    </w:p>
    <w:p w14:paraId="4603623D" w14:textId="77777777" w:rsidR="00A81BEF" w:rsidRDefault="00000000">
      <w:pPr>
        <w:ind w:firstLineChars="200" w:firstLine="420"/>
      </w:pPr>
      <w:r>
        <w:t>分类层</w:t>
      </w:r>
      <w:r>
        <w:t xml:space="preserve"> = Dropout(0.5) </w:t>
      </w:r>
    </w:p>
    <w:p w14:paraId="0ADC918F" w14:textId="77777777" w:rsidR="00A81BEF" w:rsidRDefault="00000000">
      <w:pPr>
        <w:ind w:firstLineChars="200" w:firstLine="420"/>
      </w:pPr>
      <w:r>
        <w:t>      → Linear(</w:t>
      </w:r>
      <w:r>
        <w:t>特征维度</w:t>
      </w:r>
      <w:r>
        <w:t xml:space="preserve">, 256) </w:t>
      </w:r>
    </w:p>
    <w:p w14:paraId="4AC8D4CB" w14:textId="77777777" w:rsidR="00A81BEF" w:rsidRDefault="00000000">
      <w:pPr>
        <w:ind w:firstLineChars="200" w:firstLine="420"/>
      </w:pPr>
      <w:r>
        <w:t xml:space="preserve">      → ReLU </w:t>
      </w:r>
    </w:p>
    <w:p w14:paraId="15985248" w14:textId="77777777" w:rsidR="00A81BEF" w:rsidRDefault="00000000">
      <w:pPr>
        <w:ind w:firstLineChars="200" w:firstLine="420"/>
      </w:pPr>
      <w:r>
        <w:t xml:space="preserve">      → Dropout(0.3) </w:t>
      </w:r>
    </w:p>
    <w:p w14:paraId="0F99422A" w14:textId="77777777" w:rsidR="00A81BEF" w:rsidRDefault="00000000">
      <w:pPr>
        <w:ind w:firstLineChars="200" w:firstLine="420"/>
      </w:pPr>
      <w:r>
        <w:t>      → Linear(256, 14)  # 14</w:t>
      </w:r>
      <w:r>
        <w:t>个类别</w:t>
      </w:r>
    </w:p>
    <w:p w14:paraId="058C0CF8" w14:textId="77777777" w:rsidR="00A81BEF" w:rsidRDefault="00000000">
      <w:pPr>
        <w:ind w:firstLineChars="200" w:firstLine="420"/>
      </w:pPr>
      <w:r>
        <w:t>**</w:t>
      </w:r>
      <w:r>
        <w:t>优化器</w:t>
      </w:r>
      <w:r>
        <w:t>**</w:t>
      </w:r>
      <w:r>
        <w:t>：</w:t>
      </w:r>
      <w:r>
        <w:t>AdamW</w:t>
      </w:r>
    </w:p>
    <w:p w14:paraId="68DA330C" w14:textId="77777777" w:rsidR="00A81BEF" w:rsidRDefault="00000000">
      <w:pPr>
        <w:ind w:firstLineChars="200" w:firstLine="420"/>
      </w:pPr>
      <w:r>
        <w:t xml:space="preserve">  - </w:t>
      </w:r>
      <w:r>
        <w:t>学习率：</w:t>
      </w:r>
      <w:r>
        <w:t>0.001</w:t>
      </w:r>
    </w:p>
    <w:p w14:paraId="15E552F7" w14:textId="77777777" w:rsidR="00A81BEF" w:rsidRDefault="00000000">
      <w:pPr>
        <w:ind w:firstLineChars="200" w:firstLine="420"/>
      </w:pPr>
      <w:r>
        <w:t xml:space="preserve">  - </w:t>
      </w:r>
      <w:r>
        <w:t>权重衰减：</w:t>
      </w:r>
      <w:r>
        <w:t>1e-4</w:t>
      </w:r>
    </w:p>
    <w:p w14:paraId="19AC8E06" w14:textId="77777777" w:rsidR="00A81BEF" w:rsidRDefault="00000000">
      <w:pPr>
        <w:ind w:firstLineChars="200" w:firstLine="420"/>
      </w:pPr>
      <w:r>
        <w:t>**</w:t>
      </w:r>
      <w:r>
        <w:t>损失函数</w:t>
      </w:r>
      <w:r>
        <w:t>**</w:t>
      </w:r>
      <w:r>
        <w:t>：</w:t>
      </w:r>
      <w:r>
        <w:t>CrossEntropyLoss</w:t>
      </w:r>
      <w:r>
        <w:t>（交叉熵损失）</w:t>
      </w:r>
    </w:p>
    <w:p w14:paraId="0BD129D1" w14:textId="77777777" w:rsidR="00A81BEF" w:rsidRDefault="00000000">
      <w:pPr>
        <w:ind w:firstLineChars="200" w:firstLine="420"/>
      </w:pPr>
      <w:r>
        <w:t>**</w:t>
      </w:r>
      <w:r>
        <w:t>学习率调度</w:t>
      </w:r>
      <w:r>
        <w:t>**</w:t>
      </w:r>
      <w:r>
        <w:t>：</w:t>
      </w:r>
      <w:r>
        <w:t>CosineAnnealingLR</w:t>
      </w:r>
      <w:r>
        <w:t>（余弦退火）</w:t>
      </w:r>
    </w:p>
    <w:p w14:paraId="723DDBCA" w14:textId="77777777" w:rsidR="00A81BEF" w:rsidRDefault="00000000">
      <w:pPr>
        <w:ind w:firstLineChars="200" w:firstLine="420"/>
      </w:pPr>
      <w:r>
        <w:t xml:space="preserve">  - </w:t>
      </w:r>
      <w:r>
        <w:t>初始学习率：</w:t>
      </w:r>
      <w:r>
        <w:t>0.001</w:t>
      </w:r>
    </w:p>
    <w:p w14:paraId="4A25BC4F" w14:textId="77777777" w:rsidR="00A81BEF" w:rsidRDefault="00000000">
      <w:pPr>
        <w:ind w:firstLineChars="200" w:firstLine="420"/>
      </w:pPr>
      <w:r>
        <w:t xml:space="preserve">  - </w:t>
      </w:r>
      <w:r>
        <w:t>最小学习率：</w:t>
      </w:r>
      <w:r>
        <w:t>1e-6</w:t>
      </w:r>
    </w:p>
    <w:p w14:paraId="24B5FA24" w14:textId="77777777" w:rsidR="00A81BEF" w:rsidRDefault="00000000">
      <w:pPr>
        <w:ind w:firstLineChars="200" w:firstLine="420"/>
      </w:pPr>
      <w:r>
        <w:t xml:space="preserve">  - </w:t>
      </w:r>
      <w:r>
        <w:t>周期：训练轮数（</w:t>
      </w:r>
      <w:r>
        <w:t>epochs</w:t>
      </w:r>
      <w:r>
        <w:t>）</w:t>
      </w:r>
    </w:p>
    <w:p w14:paraId="58527AB9" w14:textId="13A4958C" w:rsidR="00A81BEF" w:rsidRDefault="00000000">
      <w:pPr>
        <w:ind w:firstLineChars="200" w:firstLine="420"/>
      </w:pPr>
      <w:r>
        <w:t>**</w:t>
      </w:r>
      <w:r>
        <w:t>训练轮数</w:t>
      </w:r>
      <w:r>
        <w:t>**</w:t>
      </w:r>
      <w:r>
        <w:t>：</w:t>
      </w:r>
      <w:r w:rsidR="00EB5FE2">
        <w:rPr>
          <w:rFonts w:hint="eastAsia"/>
        </w:rPr>
        <w:t>5</w:t>
      </w:r>
      <w:r>
        <w:t>0</w:t>
      </w:r>
    </w:p>
    <w:p w14:paraId="6F3AF3E1" w14:textId="77777777" w:rsidR="00A81BEF" w:rsidRDefault="00A81BEF"/>
    <w:p w14:paraId="19194CC5" w14:textId="3D8D7591" w:rsidR="00EB5FE2" w:rsidRPr="00EB5FE2" w:rsidRDefault="00000000" w:rsidP="00EB5FE2">
      <w:r>
        <w:rPr>
          <w:rFonts w:hint="eastAsia"/>
        </w:rPr>
        <w:t xml:space="preserve">2.3.3 </w:t>
      </w:r>
      <w:r>
        <w:rPr>
          <w:rFonts w:hint="eastAsia"/>
        </w:rPr>
        <w:t>训练结果</w:t>
      </w:r>
    </w:p>
    <w:p w14:paraId="7AA2ECB7" w14:textId="79667711" w:rsidR="00EB5FE2" w:rsidRPr="00EB5FE2" w:rsidRDefault="00EB5FE2" w:rsidP="00EB5FE2">
      <w:pPr>
        <w:ind w:firstLineChars="200" w:firstLine="420"/>
      </w:pPr>
      <w:r w:rsidRPr="00EB5FE2">
        <w:t>从这张</w:t>
      </w:r>
      <w:r w:rsidRPr="00EB5FE2">
        <w:t xml:space="preserve"> ResNet18 </w:t>
      </w:r>
      <w:r w:rsidRPr="00EB5FE2">
        <w:t>的训练曲线图来看，整体呈现出明显的欠拟合（</w:t>
      </w:r>
      <w:r w:rsidRPr="00EB5FE2">
        <w:t>Underfitting</w:t>
      </w:r>
      <w:r w:rsidRPr="00EB5FE2">
        <w:t>）或训练严重不足的现象。现象上，</w:t>
      </w:r>
      <w:r w:rsidRPr="00EB5FE2">
        <w:t xml:space="preserve">Loss </w:t>
      </w:r>
      <w:r w:rsidRPr="00EB5FE2">
        <w:t>曲线在</w:t>
      </w:r>
      <w:r w:rsidRPr="00EB5FE2">
        <w:t xml:space="preserve"> 50 </w:t>
      </w:r>
      <w:r w:rsidRPr="00EB5FE2">
        <w:t>个</w:t>
      </w:r>
      <w:r w:rsidRPr="00EB5FE2">
        <w:t xml:space="preserve"> Epoch </w:t>
      </w:r>
      <w:r w:rsidRPr="00EB5FE2">
        <w:t>内虽保持平滑下降，但最终仍处于</w:t>
      </w:r>
      <w:r w:rsidRPr="00EB5FE2">
        <w:t xml:space="preserve"> 1.6 </w:t>
      </w:r>
      <w:r w:rsidRPr="00EB5FE2">
        <w:t>以上的高位，且验证集准确率（</w:t>
      </w:r>
      <w:r w:rsidRPr="00EB5FE2">
        <w:t>Val Accuracy</w:t>
      </w:r>
      <w:r w:rsidRPr="00EB5FE2">
        <w:t>）始终在</w:t>
      </w:r>
      <w:r w:rsidRPr="00EB5FE2">
        <w:t xml:space="preserve"> 50% </w:t>
      </w:r>
      <w:r w:rsidRPr="00EB5FE2">
        <w:t>以下徘徊，未能像预期那样实现高性能收敛。从原理上解释，</w:t>
      </w:r>
      <w:r w:rsidRPr="00EB5FE2">
        <w:t xml:space="preserve">ResNet18 </w:t>
      </w:r>
      <w:r w:rsidRPr="00EB5FE2">
        <w:t>这种卷积神经网络通过残差连接辅助梯度传播，虽然相比</w:t>
      </w:r>
      <w:r w:rsidRPr="00EB5FE2">
        <w:t xml:space="preserve"> ViT </w:t>
      </w:r>
      <w:r w:rsidRPr="00EB5FE2">
        <w:t>更易收敛，但图中</w:t>
      </w:r>
      <w:r w:rsidRPr="00EB5FE2">
        <w:t xml:space="preserve"> Train Accuracy </w:t>
      </w:r>
      <w:r w:rsidRPr="00EB5FE2">
        <w:t>甚至在很长一段时期内低于</w:t>
      </w:r>
      <w:r w:rsidRPr="00EB5FE2">
        <w:t xml:space="preserve"> Val Accuracy</w:t>
      </w:r>
      <w:r w:rsidRPr="00EB5FE2">
        <w:t>，这通常暗示着模型容量对于当前任务来说可能偏小，或者学习率设置过低导致模型在有限的训练步数内未能有效跨越损失平面的高地。其特点在于训练过程极为缓慢且平庸，没有出现过拟合的泛化鸿沟；存在的问题显然是学习效率低下，</w:t>
      </w:r>
      <w:r w:rsidRPr="00EB5FE2">
        <w:t xml:space="preserve">50 </w:t>
      </w:r>
      <w:r w:rsidRPr="00EB5FE2">
        <w:t>轮训练仅达到不足</w:t>
      </w:r>
      <w:r w:rsidRPr="00EB5FE2">
        <w:t xml:space="preserve"> 60% </w:t>
      </w:r>
      <w:r w:rsidRPr="00EB5FE2">
        <w:t>的训练准确率，说明当前的优化器配置或数据增强策略未能激发模型的潜力。总结而言，这组</w:t>
      </w:r>
      <w:r w:rsidRPr="00EB5FE2">
        <w:t xml:space="preserve"> ResNet18 </w:t>
      </w:r>
      <w:r w:rsidRPr="00EB5FE2">
        <w:t>的表现反映了模型训练极度不充分或由于学习率太小导致的收敛滞后，建议大幅提升学习率或延长训练时长，并检查是否存在数据预处理导致的信息损失。</w:t>
      </w:r>
    </w:p>
    <w:p w14:paraId="505690AA" w14:textId="52F577BB" w:rsidR="00A81BEF" w:rsidRDefault="00EB5FE2" w:rsidP="00D50738">
      <w:r w:rsidRPr="00EB5FE2">
        <w:rPr>
          <w:noProof/>
        </w:rPr>
        <w:drawing>
          <wp:inline distT="0" distB="0" distL="0" distR="0" wp14:anchorId="05F8069C" wp14:editId="79307495">
            <wp:extent cx="5274310" cy="1717040"/>
            <wp:effectExtent l="0" t="0" r="2540" b="0"/>
            <wp:docPr id="1242312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12530" name=""/>
                    <pic:cNvPicPr/>
                  </pic:nvPicPr>
                  <pic:blipFill>
                    <a:blip r:embed="rId7"/>
                    <a:stretch>
                      <a:fillRect/>
                    </a:stretch>
                  </pic:blipFill>
                  <pic:spPr>
                    <a:xfrm>
                      <a:off x="0" y="0"/>
                      <a:ext cx="5274310" cy="1717040"/>
                    </a:xfrm>
                    <a:prstGeom prst="rect">
                      <a:avLst/>
                    </a:prstGeom>
                  </pic:spPr>
                </pic:pic>
              </a:graphicData>
            </a:graphic>
          </wp:inline>
        </w:drawing>
      </w:r>
    </w:p>
    <w:p w14:paraId="23F8A4DF" w14:textId="77777777" w:rsidR="00A81BEF" w:rsidRDefault="00000000">
      <w:pPr>
        <w:ind w:firstLineChars="200" w:firstLine="360"/>
        <w:jc w:val="center"/>
        <w:rPr>
          <w:sz w:val="18"/>
          <w:szCs w:val="21"/>
        </w:rPr>
      </w:pPr>
      <w:r>
        <w:rPr>
          <w:rFonts w:hint="eastAsia"/>
          <w:sz w:val="18"/>
          <w:szCs w:val="21"/>
        </w:rPr>
        <w:t>图</w:t>
      </w:r>
      <w:r>
        <w:rPr>
          <w:rFonts w:hint="eastAsia"/>
          <w:sz w:val="18"/>
          <w:szCs w:val="21"/>
        </w:rPr>
        <w:t>2-1</w:t>
      </w:r>
    </w:p>
    <w:p w14:paraId="14D9D40F" w14:textId="77777777" w:rsidR="00A81BEF" w:rsidRDefault="00A81BEF">
      <w:pPr>
        <w:rPr>
          <w:sz w:val="20"/>
          <w:szCs w:val="22"/>
        </w:rPr>
      </w:pPr>
    </w:p>
    <w:p w14:paraId="03A8FD26" w14:textId="6CC8E206" w:rsidR="00A81BEF" w:rsidRPr="00EB5FE2" w:rsidRDefault="00000000">
      <w:pPr>
        <w:ind w:firstLineChars="200" w:firstLine="420"/>
        <w:rPr>
          <w:rFonts w:ascii="宋体" w:eastAsia="宋体" w:hAnsi="宋体" w:cs="宋体" w:hint="eastAsia"/>
          <w:szCs w:val="21"/>
        </w:rPr>
      </w:pPr>
      <w:r w:rsidRPr="00EB5FE2">
        <w:rPr>
          <w:rFonts w:ascii="宋体" w:eastAsia="宋体" w:hAnsi="宋体" w:cs="宋体"/>
          <w:szCs w:val="21"/>
        </w:rPr>
        <w:t>卷积核可视化</w:t>
      </w:r>
      <w:r w:rsidRPr="00EB5FE2">
        <w:rPr>
          <w:rFonts w:ascii="宋体" w:eastAsia="宋体" w:hAnsi="宋体" w:cs="宋体" w:hint="eastAsia"/>
          <w:szCs w:val="21"/>
        </w:rPr>
        <w:t>：</w:t>
      </w:r>
      <w:r w:rsidR="00EB5FE2" w:rsidRPr="00EB5FE2">
        <w:rPr>
          <w:rFonts w:ascii="宋体" w:eastAsia="宋体" w:hAnsi="宋体" w:cs="宋体"/>
          <w:szCs w:val="21"/>
        </w:rPr>
        <w:t>从这张 ResNet18 的卷积核可视化图像（conv1）来看，模型的第一层卷积层展现出了非常典型的、符合生物视觉原理的特征提取模式。现象上，图像中清晰可见大量具有方向性的线条边缘（Edge Detectors）、特定的纹理斑点以及明显的色彩对比中心（如蓝橙、红绿对比），这说明 ResNet18 作为传统的卷积神经网络，在训练初期就能非常高效地学习到图像的局部空间结构信息。从原理上解释，这些类似于 Gabor 滤波器的卷积核是模型构建高层语义的基石，能够捕捉图像中的几何轮廓和色彩突变。其特点在于特征的结构化程度极高，相比 ViT 的 patch embedding，ResNet 的第一层卷积核具有更强的空间先延性（Inductive Bias），能够更稳定地提取局部特征；然而，指出的问题是第四行第三个卷积核呈现出近乎纯色的“灰化”状态，且部分滤波器的对比度较低，这可能暗示了在当前较低的训练准确率下，模型底层的特征利用率尚有提升空间。总结而言，这组卷积核证明了 ResNet18 具备良好的底层特征感知基础，但结合此前欠拟合的训练曲线分析，这些基础特征尚未能在更高层被有效整合以实现精准分类，建议通过增加训练迭代次数或优化学习率来进一步激活这些底层神经元的表达能力。</w:t>
      </w:r>
      <w:r w:rsidRPr="00EB5FE2">
        <w:rPr>
          <w:rFonts w:ascii="宋体" w:eastAsia="宋体" w:hAnsi="宋体" w:cs="宋体" w:hint="eastAsia"/>
          <w:szCs w:val="21"/>
        </w:rPr>
        <w:t>如图2-2所示</w:t>
      </w:r>
    </w:p>
    <w:p w14:paraId="0504490A" w14:textId="624AB1FB" w:rsidR="00A81BEF" w:rsidRDefault="00EB5FE2">
      <w:pPr>
        <w:ind w:firstLineChars="200" w:firstLine="420"/>
        <w:jc w:val="center"/>
      </w:pPr>
      <w:r w:rsidRPr="00EB5FE2">
        <w:rPr>
          <w:noProof/>
        </w:rPr>
        <w:drawing>
          <wp:inline distT="0" distB="0" distL="0" distR="0" wp14:anchorId="7761AD15" wp14:editId="1EA2B01B">
            <wp:extent cx="2941320" cy="3054284"/>
            <wp:effectExtent l="0" t="0" r="0" b="0"/>
            <wp:docPr id="15793664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66448" name=""/>
                    <pic:cNvPicPr/>
                  </pic:nvPicPr>
                  <pic:blipFill>
                    <a:blip r:embed="rId8"/>
                    <a:stretch>
                      <a:fillRect/>
                    </a:stretch>
                  </pic:blipFill>
                  <pic:spPr>
                    <a:xfrm>
                      <a:off x="0" y="0"/>
                      <a:ext cx="2945077" cy="3058186"/>
                    </a:xfrm>
                    <a:prstGeom prst="rect">
                      <a:avLst/>
                    </a:prstGeom>
                  </pic:spPr>
                </pic:pic>
              </a:graphicData>
            </a:graphic>
          </wp:inline>
        </w:drawing>
      </w:r>
    </w:p>
    <w:p w14:paraId="1072BAE2" w14:textId="77777777" w:rsidR="00A81BEF" w:rsidRDefault="00000000">
      <w:pPr>
        <w:ind w:firstLineChars="200" w:firstLine="360"/>
        <w:jc w:val="center"/>
        <w:rPr>
          <w:sz w:val="18"/>
          <w:szCs w:val="21"/>
        </w:rPr>
      </w:pPr>
      <w:r>
        <w:rPr>
          <w:rFonts w:hint="eastAsia"/>
          <w:sz w:val="18"/>
          <w:szCs w:val="21"/>
        </w:rPr>
        <w:t>图</w:t>
      </w:r>
      <w:r>
        <w:rPr>
          <w:rFonts w:hint="eastAsia"/>
          <w:sz w:val="18"/>
          <w:szCs w:val="21"/>
        </w:rPr>
        <w:t>2-2</w:t>
      </w:r>
    </w:p>
    <w:p w14:paraId="40B343E9" w14:textId="77777777" w:rsidR="00D50738" w:rsidRDefault="00D50738">
      <w:pPr>
        <w:ind w:firstLineChars="200" w:firstLine="360"/>
        <w:jc w:val="center"/>
        <w:rPr>
          <w:sz w:val="18"/>
          <w:szCs w:val="21"/>
        </w:rPr>
      </w:pPr>
    </w:p>
    <w:p w14:paraId="6547BBEF" w14:textId="38411CFC" w:rsidR="009305A1" w:rsidRPr="009305A1" w:rsidRDefault="00000000" w:rsidP="009305A1">
      <w:pPr>
        <w:ind w:firstLineChars="200" w:firstLine="420"/>
        <w:rPr>
          <w:rFonts w:ascii="宋体" w:eastAsia="宋体" w:hAnsi="宋体" w:cs="宋体" w:hint="eastAsia"/>
          <w:szCs w:val="21"/>
        </w:rPr>
      </w:pPr>
      <w:r>
        <w:rPr>
          <w:rFonts w:ascii="宋体" w:eastAsia="宋体" w:hAnsi="宋体" w:cs="宋体"/>
          <w:szCs w:val="21"/>
        </w:rPr>
        <w:t>混淆矩阵分析</w:t>
      </w:r>
      <w:r>
        <w:rPr>
          <w:rFonts w:ascii="宋体" w:eastAsia="宋体" w:hAnsi="宋体" w:cs="宋体" w:hint="eastAsia"/>
          <w:szCs w:val="21"/>
        </w:rPr>
        <w:t>：</w:t>
      </w:r>
      <w:r w:rsidR="009305A1" w:rsidRPr="009305A1">
        <w:rPr>
          <w:rFonts w:ascii="宋体" w:eastAsia="宋体" w:hAnsi="宋体" w:cs="宋体"/>
          <w:szCs w:val="21"/>
        </w:rPr>
        <w:t>从这张 resnet18 的测试集混淆矩阵图像来看，模型在多个类别之间表现出了极为严重且混乱的误判现象。现象上，矩阵的对角线（代表预测正确）非常不清晰，大量非零数值散落在对角线之外的区域，特别是在第 10 列出现了垂直方向的深色聚集，意味着模型倾向于将许多不同类别的样本都错误地预测为类别 10。从原理上解释，混淆矩阵的这种弥散分布说明模型未能建立起可靠的类间判别边界，这通常与模型在训练阶段的欠拟合状态直接相关，导致其提取到的特征不具备足够的区分力。其特点在于错误分布具有明显的偏向性，例如类别 0 有大量样本被误判为类别 2，而类别 10 则成了模型预测时的“垃圾桶”类别，吸收了大量来自其他类的误判。指出的核心问题是模型的分类性能极差，不仅整体准确率低下，而且对特定类别的召回率几近于零，完全失去了分类器的实际效用。总结而言，这张混淆矩阵是模型欠拟合问题的集中体现，证实了 ResNet18 在当前训练参数下无法有效区分目标任务中的各个类别，必须通过大幅度调整学习策略或优化数据质量来重塑模型的感知能力。</w:t>
      </w:r>
    </w:p>
    <w:p w14:paraId="7D6DE9DB" w14:textId="77777777" w:rsidR="00A81BEF" w:rsidRDefault="00000000">
      <w:pPr>
        <w:rPr>
          <w:rFonts w:ascii="宋体" w:eastAsia="宋体" w:hAnsi="宋体" w:cs="宋体" w:hint="eastAsia"/>
          <w:szCs w:val="21"/>
        </w:rPr>
      </w:pPr>
      <w:r>
        <w:rPr>
          <w:rFonts w:ascii="宋体" w:eastAsia="宋体" w:hAnsi="宋体" w:cs="宋体" w:hint="eastAsia"/>
          <w:szCs w:val="21"/>
        </w:rPr>
        <w:lastRenderedPageBreak/>
        <w:t>如图2-3。</w:t>
      </w:r>
    </w:p>
    <w:p w14:paraId="7CB1648D" w14:textId="77777777" w:rsidR="00A81BEF" w:rsidRDefault="00A81BEF">
      <w:pPr>
        <w:ind w:firstLineChars="200" w:firstLine="420"/>
        <w:rPr>
          <w:rFonts w:ascii="宋体" w:eastAsia="宋体" w:hAnsi="宋体" w:cs="宋体" w:hint="eastAsia"/>
          <w:szCs w:val="21"/>
        </w:rPr>
      </w:pPr>
    </w:p>
    <w:p w14:paraId="3C6B67F0" w14:textId="09837D17" w:rsidR="00A81BEF" w:rsidRDefault="009305A1">
      <w:pPr>
        <w:ind w:firstLineChars="200" w:firstLine="420"/>
        <w:jc w:val="center"/>
      </w:pPr>
      <w:r w:rsidRPr="009305A1">
        <w:rPr>
          <w:noProof/>
        </w:rPr>
        <w:drawing>
          <wp:inline distT="0" distB="0" distL="0" distR="0" wp14:anchorId="748F79DB" wp14:editId="0475D365">
            <wp:extent cx="3459480" cy="3135440"/>
            <wp:effectExtent l="0" t="0" r="7620" b="8255"/>
            <wp:docPr id="1109045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45811" name=""/>
                    <pic:cNvPicPr/>
                  </pic:nvPicPr>
                  <pic:blipFill>
                    <a:blip r:embed="rId9"/>
                    <a:stretch>
                      <a:fillRect/>
                    </a:stretch>
                  </pic:blipFill>
                  <pic:spPr>
                    <a:xfrm>
                      <a:off x="0" y="0"/>
                      <a:ext cx="3467849" cy="3143025"/>
                    </a:xfrm>
                    <a:prstGeom prst="rect">
                      <a:avLst/>
                    </a:prstGeom>
                  </pic:spPr>
                </pic:pic>
              </a:graphicData>
            </a:graphic>
          </wp:inline>
        </w:drawing>
      </w:r>
    </w:p>
    <w:p w14:paraId="7F7F3F9F" w14:textId="77777777" w:rsidR="00A81BEF" w:rsidRDefault="00000000">
      <w:pPr>
        <w:ind w:firstLineChars="200" w:firstLine="360"/>
        <w:jc w:val="center"/>
        <w:rPr>
          <w:sz w:val="18"/>
          <w:szCs w:val="21"/>
        </w:rPr>
      </w:pPr>
      <w:r>
        <w:rPr>
          <w:rFonts w:hint="eastAsia"/>
          <w:sz w:val="18"/>
          <w:szCs w:val="21"/>
        </w:rPr>
        <w:t>图</w:t>
      </w:r>
      <w:r>
        <w:rPr>
          <w:rFonts w:hint="eastAsia"/>
          <w:sz w:val="18"/>
          <w:szCs w:val="21"/>
        </w:rPr>
        <w:t>2-3</w:t>
      </w:r>
    </w:p>
    <w:p w14:paraId="4FB8A402" w14:textId="77777777" w:rsidR="00A81BEF" w:rsidRDefault="00A81BEF">
      <w:pPr>
        <w:ind w:firstLineChars="200" w:firstLine="360"/>
        <w:jc w:val="center"/>
        <w:rPr>
          <w:sz w:val="18"/>
          <w:szCs w:val="21"/>
        </w:rPr>
      </w:pPr>
    </w:p>
    <w:p w14:paraId="7978B445" w14:textId="3D2649A9" w:rsidR="00A81BEF" w:rsidRDefault="00000000">
      <w:pPr>
        <w:rPr>
          <w:rFonts w:ascii="宋体" w:eastAsia="宋体" w:hAnsi="宋体" w:cs="宋体" w:hint="eastAsia"/>
          <w:szCs w:val="21"/>
        </w:rPr>
      </w:pPr>
      <w:r>
        <w:rPr>
          <w:rFonts w:ascii="宋体" w:eastAsia="宋体" w:hAnsi="宋体" w:cs="宋体"/>
          <w:szCs w:val="21"/>
        </w:rPr>
        <w:t>特征可视化 (PCA)</w:t>
      </w:r>
      <w:r>
        <w:rPr>
          <w:rFonts w:ascii="宋体" w:eastAsia="宋体" w:hAnsi="宋体" w:cs="宋体" w:hint="eastAsia"/>
          <w:szCs w:val="21"/>
        </w:rPr>
        <w:t>：</w:t>
      </w:r>
    </w:p>
    <w:p w14:paraId="5551A94F" w14:textId="77777777" w:rsidR="009305A1" w:rsidRPr="009305A1" w:rsidRDefault="009305A1" w:rsidP="009305A1">
      <w:pPr>
        <w:ind w:firstLineChars="200" w:firstLine="420"/>
        <w:rPr>
          <w:rFonts w:ascii="宋体" w:eastAsia="宋体" w:hAnsi="宋体" w:cs="宋体" w:hint="eastAsia"/>
          <w:szCs w:val="21"/>
        </w:rPr>
      </w:pPr>
      <w:r w:rsidRPr="009305A1">
        <w:rPr>
          <w:rFonts w:ascii="宋体" w:eastAsia="宋体" w:hAnsi="宋体" w:cs="宋体"/>
          <w:szCs w:val="21"/>
        </w:rPr>
        <w:t>从这张 resnet18 的特征可视化（PCA）散点图来看，模型提取到的高层特征在特征空间中的分布极其混乱且缺乏区分度。现象上，图中代表不同类别的彩色数据点交织重叠在一起，并没有形成明显的聚类簇，大部分点都拥挤在中心区域，只有极少数散点随机分布在边缘。从原理上解释，PCA 是将高维特征投影到二维平面，如果模型学到了有效的分类特征，不同类别的点应该在空间中表现出明显的分离趋向，而当前的混乱状态说明模型提取的特征向量在语义上是模糊的。其特点在于特征空间完全没有展现出流形结构，各类别之间的边界完全消失，这与之前观察到的混淆矩阵对角线涣散以及训练准确率低下的现象互为印证。指出的问题是模型不仅处于严重的欠拟合状态，而且由于特征映射能力不足，导致它无法在降维后的空间里对样本进行有效表征。总结而言，这张 PCA 图直观地证明了模型目前完全不具备分类能力，特征提取器未能捕捉到足以支撑类别判别的关键属性，建议重新评估模型架构的适用性或彻底检查训练数据的标签质量与预处理流程。</w:t>
      </w:r>
    </w:p>
    <w:p w14:paraId="26A8A936" w14:textId="19D00FAA" w:rsidR="00A81BEF" w:rsidRDefault="009305A1" w:rsidP="009305A1">
      <w:pPr>
        <w:rPr>
          <w:rFonts w:ascii="宋体" w:eastAsia="宋体" w:hAnsi="宋体" w:cs="宋体" w:hint="eastAsia"/>
          <w:szCs w:val="21"/>
        </w:rPr>
      </w:pPr>
      <w:r>
        <w:rPr>
          <w:rFonts w:ascii="宋体" w:eastAsia="宋体" w:hAnsi="宋体" w:cs="宋体" w:hint="eastAsia"/>
          <w:szCs w:val="21"/>
        </w:rPr>
        <w:t>如图2-4。</w:t>
      </w:r>
    </w:p>
    <w:p w14:paraId="2F70570F" w14:textId="77777777" w:rsidR="00A81BEF" w:rsidRDefault="00A81BEF">
      <w:pPr>
        <w:ind w:firstLineChars="200" w:firstLine="360"/>
        <w:jc w:val="center"/>
        <w:rPr>
          <w:sz w:val="18"/>
          <w:szCs w:val="21"/>
        </w:rPr>
      </w:pPr>
    </w:p>
    <w:p w14:paraId="03C89725" w14:textId="27A38CBF" w:rsidR="00A81BEF" w:rsidRDefault="009305A1">
      <w:pPr>
        <w:ind w:firstLineChars="200" w:firstLine="420"/>
        <w:jc w:val="center"/>
      </w:pPr>
      <w:r w:rsidRPr="009305A1">
        <w:rPr>
          <w:noProof/>
        </w:rPr>
        <w:lastRenderedPageBreak/>
        <w:drawing>
          <wp:inline distT="0" distB="0" distL="0" distR="0" wp14:anchorId="598E3A82" wp14:editId="079DAD4D">
            <wp:extent cx="3360420" cy="2984972"/>
            <wp:effectExtent l="0" t="0" r="0" b="6350"/>
            <wp:docPr id="31742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2313" name=""/>
                    <pic:cNvPicPr/>
                  </pic:nvPicPr>
                  <pic:blipFill>
                    <a:blip r:embed="rId10"/>
                    <a:stretch>
                      <a:fillRect/>
                    </a:stretch>
                  </pic:blipFill>
                  <pic:spPr>
                    <a:xfrm>
                      <a:off x="0" y="0"/>
                      <a:ext cx="3365534" cy="2989515"/>
                    </a:xfrm>
                    <a:prstGeom prst="rect">
                      <a:avLst/>
                    </a:prstGeom>
                  </pic:spPr>
                </pic:pic>
              </a:graphicData>
            </a:graphic>
          </wp:inline>
        </w:drawing>
      </w:r>
    </w:p>
    <w:p w14:paraId="415B1EDD" w14:textId="77777777" w:rsidR="00A81BEF" w:rsidRDefault="00000000">
      <w:pPr>
        <w:jc w:val="center"/>
      </w:pPr>
      <w:r>
        <w:rPr>
          <w:rFonts w:hint="eastAsia"/>
        </w:rPr>
        <w:t>图</w:t>
      </w:r>
      <w:r>
        <w:rPr>
          <w:rFonts w:hint="eastAsia"/>
        </w:rPr>
        <w:t>2-4</w:t>
      </w:r>
    </w:p>
    <w:p w14:paraId="5FBBD581" w14:textId="77777777" w:rsidR="00A81BEF" w:rsidRDefault="00A81BEF">
      <w:pPr>
        <w:rPr>
          <w:b/>
          <w:bCs/>
        </w:rPr>
      </w:pPr>
    </w:p>
    <w:p w14:paraId="43FAB22B" w14:textId="77777777" w:rsidR="00A81BEF" w:rsidRDefault="00000000">
      <w:pPr>
        <w:rPr>
          <w:b/>
          <w:bCs/>
        </w:rPr>
      </w:pPr>
      <w:r>
        <w:rPr>
          <w:rFonts w:hint="eastAsia"/>
          <w:b/>
          <w:bCs/>
        </w:rPr>
        <w:t>2.4 RESNET34</w:t>
      </w:r>
      <w:r>
        <w:rPr>
          <w:rFonts w:hint="eastAsia"/>
          <w:b/>
          <w:bCs/>
        </w:rPr>
        <w:t>模型</w:t>
      </w:r>
    </w:p>
    <w:p w14:paraId="03920294" w14:textId="77777777" w:rsidR="00A81BEF" w:rsidRDefault="00000000">
      <w:r>
        <w:rPr>
          <w:rFonts w:hint="eastAsia"/>
        </w:rPr>
        <w:t>2.4.1</w:t>
      </w:r>
      <w:r>
        <w:rPr>
          <w:rFonts w:hint="eastAsia"/>
        </w:rPr>
        <w:t>模型介绍</w:t>
      </w:r>
    </w:p>
    <w:p w14:paraId="13798AE9" w14:textId="77777777" w:rsidR="00A81BEF" w:rsidRDefault="00000000">
      <w:pPr>
        <w:ind w:firstLineChars="200" w:firstLine="420"/>
      </w:pPr>
      <w:r>
        <w:rPr>
          <w:rFonts w:hint="eastAsia"/>
        </w:rPr>
        <w:t>结构更深：</w:t>
      </w:r>
      <w:r>
        <w:rPr>
          <w:rFonts w:hint="eastAsia"/>
        </w:rPr>
        <w:t xml:space="preserve">ResNet18 </w:t>
      </w:r>
      <w:r>
        <w:rPr>
          <w:rFonts w:hint="eastAsia"/>
        </w:rPr>
        <w:t>只有</w:t>
      </w:r>
      <w:r>
        <w:rPr>
          <w:rFonts w:hint="eastAsia"/>
        </w:rPr>
        <w:t xml:space="preserve"> 18 </w:t>
      </w:r>
      <w:r>
        <w:rPr>
          <w:rFonts w:hint="eastAsia"/>
        </w:rPr>
        <w:t>层，而</w:t>
      </w:r>
      <w:r>
        <w:rPr>
          <w:rFonts w:hint="eastAsia"/>
        </w:rPr>
        <w:t xml:space="preserve"> ResNet34 </w:t>
      </w:r>
      <w:r>
        <w:rPr>
          <w:rFonts w:hint="eastAsia"/>
        </w:rPr>
        <w:t>有</w:t>
      </w:r>
      <w:r>
        <w:rPr>
          <w:rFonts w:hint="eastAsia"/>
        </w:rPr>
        <w:t xml:space="preserve"> 34 </w:t>
      </w:r>
      <w:r>
        <w:rPr>
          <w:rFonts w:hint="eastAsia"/>
        </w:rPr>
        <w:t>层。它们都使用基础的</w:t>
      </w:r>
      <w:r>
        <w:rPr>
          <w:rFonts w:hint="eastAsia"/>
        </w:rPr>
        <w:t xml:space="preserve"> </w:t>
      </w:r>
      <w:r>
        <w:t>BasicBlock</w:t>
      </w:r>
      <w:r>
        <w:rPr>
          <w:rFonts w:hint="eastAsia"/>
        </w:rPr>
        <w:t>（两个</w:t>
      </w:r>
      <w:r>
        <w:rPr>
          <w:rFonts w:hint="eastAsia"/>
        </w:rPr>
        <w:t xml:space="preserve"> </w:t>
      </w:r>
      <m:oMath>
        <m:r>
          <m:rPr>
            <m:sty m:val="p"/>
          </m:rPr>
          <w:rPr>
            <w:rFonts w:ascii="Times New Roman" w:hAnsi="Times New Roman"/>
          </w:rPr>
          <m:t>3×3</m:t>
        </m:r>
      </m:oMath>
      <w:r>
        <w:rPr>
          <w:rFonts w:hint="eastAsia"/>
        </w:rPr>
        <w:t xml:space="preserve"> </w:t>
      </w:r>
      <w:r>
        <w:rPr>
          <w:rFonts w:hint="eastAsia"/>
        </w:rPr>
        <w:t>卷积层的组合），而不是</w:t>
      </w:r>
      <w:r>
        <w:rPr>
          <w:rFonts w:hint="eastAsia"/>
        </w:rPr>
        <w:t xml:space="preserve"> ResNet50 </w:t>
      </w:r>
      <w:r>
        <w:rPr>
          <w:rFonts w:hint="eastAsia"/>
        </w:rPr>
        <w:t>以上使用的</w:t>
      </w:r>
      <w:r>
        <w:rPr>
          <w:rFonts w:hint="eastAsia"/>
        </w:rPr>
        <w:t xml:space="preserve"> Bottleneck </w:t>
      </w:r>
      <w:r>
        <w:rPr>
          <w:rFonts w:hint="eastAsia"/>
        </w:rPr>
        <w:t>结构。</w:t>
      </w:r>
      <w:r>
        <w:rPr>
          <w:rFonts w:hint="eastAsia"/>
        </w:rPr>
        <w:t xml:space="preserve">  </w:t>
      </w:r>
    </w:p>
    <w:p w14:paraId="38D2C764" w14:textId="77777777" w:rsidR="00A81BEF" w:rsidRDefault="00000000">
      <w:pPr>
        <w:ind w:firstLineChars="200" w:firstLine="420"/>
      </w:pPr>
      <w:r>
        <w:rPr>
          <w:rFonts w:hint="eastAsia"/>
        </w:rPr>
        <w:t>更多的残差块：</w:t>
      </w:r>
      <w:r>
        <w:rPr>
          <w:rFonts w:hint="eastAsia"/>
        </w:rPr>
        <w:t xml:space="preserve">ResNet34 </w:t>
      </w:r>
      <w:r>
        <w:rPr>
          <w:rFonts w:hint="eastAsia"/>
        </w:rPr>
        <w:t>在每一组（</w:t>
      </w:r>
      <w:r>
        <w:rPr>
          <w:rFonts w:hint="eastAsia"/>
        </w:rPr>
        <w:t>Layer 1-4</w:t>
      </w:r>
      <w:r>
        <w:rPr>
          <w:rFonts w:hint="eastAsia"/>
        </w:rPr>
        <w:t>）中堆叠了更多的残差块（分别为</w:t>
      </w:r>
      <w:r>
        <w:rPr>
          <w:rFonts w:hint="eastAsia"/>
        </w:rPr>
        <w:t xml:space="preserve"> 3, 4, 6, 3 </w:t>
      </w:r>
      <w:r>
        <w:rPr>
          <w:rFonts w:hint="eastAsia"/>
        </w:rPr>
        <w:t>个块），这意味着它有更强的特征提取能力，理论上能捕捉到更复杂、更抽象的图像特征。</w:t>
      </w:r>
    </w:p>
    <w:p w14:paraId="09380A65" w14:textId="77777777" w:rsidR="00A81BEF" w:rsidRDefault="00000000">
      <w:pPr>
        <w:ind w:firstLineChars="200" w:firstLine="420"/>
      </w:pPr>
      <w:r>
        <w:rPr>
          <w:rFonts w:hint="eastAsia"/>
        </w:rPr>
        <w:t>适用场景：当数据量较充足，且任务比简单的物体识别稍难时，</w:t>
      </w:r>
      <w:r>
        <w:rPr>
          <w:rFonts w:hint="eastAsia"/>
        </w:rPr>
        <w:t xml:space="preserve">ResNet34 </w:t>
      </w:r>
      <w:r>
        <w:rPr>
          <w:rFonts w:hint="eastAsia"/>
        </w:rPr>
        <w:t>通常比</w:t>
      </w:r>
      <w:r>
        <w:rPr>
          <w:rFonts w:hint="eastAsia"/>
        </w:rPr>
        <w:t xml:space="preserve"> ResNet18 </w:t>
      </w:r>
      <w:r>
        <w:rPr>
          <w:rFonts w:hint="eastAsia"/>
        </w:rPr>
        <w:t>表现更好。但如果数据量较少，</w:t>
      </w:r>
      <w:r>
        <w:rPr>
          <w:rFonts w:hint="eastAsia"/>
        </w:rPr>
        <w:t xml:space="preserve">ResNet34 </w:t>
      </w:r>
      <w:r>
        <w:rPr>
          <w:rFonts w:hint="eastAsia"/>
        </w:rPr>
        <w:t>更容易发生过拟合。</w:t>
      </w:r>
    </w:p>
    <w:p w14:paraId="45F3679C" w14:textId="77777777" w:rsidR="00A81BEF" w:rsidRDefault="00A81BEF"/>
    <w:p w14:paraId="25DA97E0" w14:textId="77777777" w:rsidR="00A81BEF" w:rsidRDefault="00000000">
      <w:r>
        <w:rPr>
          <w:rFonts w:hint="eastAsia"/>
        </w:rPr>
        <w:t xml:space="preserve">2.4.2 </w:t>
      </w:r>
      <w:r>
        <w:rPr>
          <w:rFonts w:hint="eastAsia"/>
        </w:rPr>
        <w:t>训练部分</w:t>
      </w:r>
    </w:p>
    <w:p w14:paraId="4E013BCC" w14:textId="77777777" w:rsidR="00A81BEF" w:rsidRDefault="00000000">
      <w:pPr>
        <w:ind w:firstLineChars="200" w:firstLine="420"/>
      </w:pPr>
      <w:r>
        <w:t xml:space="preserve"># </w:t>
      </w:r>
      <w:r>
        <w:t>使用</w:t>
      </w:r>
      <w:r>
        <w:t>ImageNet</w:t>
      </w:r>
      <w:r>
        <w:t>预训练权重</w:t>
      </w:r>
    </w:p>
    <w:p w14:paraId="205FEFA2" w14:textId="77777777" w:rsidR="00A81BEF" w:rsidRDefault="00000000">
      <w:pPr>
        <w:ind w:firstLineChars="200" w:firstLine="420"/>
      </w:pPr>
      <w:r>
        <w:t>backbone = resnet18/34/50(pretrained=True)</w:t>
      </w:r>
    </w:p>
    <w:p w14:paraId="1B78CA42" w14:textId="77777777" w:rsidR="00A81BEF" w:rsidRDefault="00000000">
      <w:pPr>
        <w:ind w:firstLineChars="200" w:firstLine="420"/>
      </w:pPr>
      <w:r>
        <w:t xml:space="preserve"># </w:t>
      </w:r>
      <w:r>
        <w:t>替换分类层</w:t>
      </w:r>
    </w:p>
    <w:p w14:paraId="03F4067E" w14:textId="77777777" w:rsidR="00A81BEF" w:rsidRDefault="00000000">
      <w:pPr>
        <w:ind w:firstLineChars="200" w:firstLine="420"/>
      </w:pPr>
      <w:r>
        <w:t>分类层</w:t>
      </w:r>
      <w:r>
        <w:t xml:space="preserve"> = Dropout(0.5) </w:t>
      </w:r>
    </w:p>
    <w:p w14:paraId="43A9D24F" w14:textId="77777777" w:rsidR="00A81BEF" w:rsidRDefault="00000000">
      <w:pPr>
        <w:ind w:firstLineChars="200" w:firstLine="420"/>
      </w:pPr>
      <w:r>
        <w:t>      → Linear(</w:t>
      </w:r>
      <w:r>
        <w:t>特征维度</w:t>
      </w:r>
      <w:r>
        <w:t xml:space="preserve">, 256) </w:t>
      </w:r>
    </w:p>
    <w:p w14:paraId="64F605ED" w14:textId="77777777" w:rsidR="00A81BEF" w:rsidRDefault="00000000">
      <w:pPr>
        <w:ind w:firstLineChars="200" w:firstLine="420"/>
      </w:pPr>
      <w:r>
        <w:t xml:space="preserve">      → ReLU </w:t>
      </w:r>
    </w:p>
    <w:p w14:paraId="4D4E3E26" w14:textId="77777777" w:rsidR="00A81BEF" w:rsidRDefault="00000000">
      <w:pPr>
        <w:ind w:firstLineChars="200" w:firstLine="420"/>
      </w:pPr>
      <w:r>
        <w:t xml:space="preserve">      → Dropout(0.3) </w:t>
      </w:r>
    </w:p>
    <w:p w14:paraId="4DB3049B" w14:textId="77777777" w:rsidR="00A81BEF" w:rsidRDefault="00000000">
      <w:pPr>
        <w:ind w:firstLineChars="200" w:firstLine="420"/>
      </w:pPr>
      <w:r>
        <w:t>      → Linear(256, 14)  # 14</w:t>
      </w:r>
      <w:r>
        <w:t>个类别</w:t>
      </w:r>
    </w:p>
    <w:p w14:paraId="67C48F1D" w14:textId="77777777" w:rsidR="00A81BEF" w:rsidRDefault="00000000">
      <w:pPr>
        <w:ind w:firstLineChars="200" w:firstLine="420"/>
      </w:pPr>
      <w:r>
        <w:t>**</w:t>
      </w:r>
      <w:r>
        <w:t>优化器</w:t>
      </w:r>
      <w:r>
        <w:t>**</w:t>
      </w:r>
      <w:r>
        <w:t>：</w:t>
      </w:r>
      <w:r>
        <w:t>AdamW</w:t>
      </w:r>
    </w:p>
    <w:p w14:paraId="7AB33F72" w14:textId="77777777" w:rsidR="00A81BEF" w:rsidRDefault="00000000">
      <w:pPr>
        <w:ind w:firstLineChars="200" w:firstLine="420"/>
      </w:pPr>
      <w:r>
        <w:t xml:space="preserve">  - </w:t>
      </w:r>
      <w:r>
        <w:t>学习率：</w:t>
      </w:r>
      <w:r>
        <w:t>0.001</w:t>
      </w:r>
    </w:p>
    <w:p w14:paraId="4995F88B" w14:textId="77777777" w:rsidR="00A81BEF" w:rsidRDefault="00000000">
      <w:pPr>
        <w:ind w:firstLineChars="200" w:firstLine="420"/>
      </w:pPr>
      <w:r>
        <w:t xml:space="preserve">  - </w:t>
      </w:r>
      <w:r>
        <w:t>权重衰减：</w:t>
      </w:r>
      <w:r>
        <w:t>1e-4</w:t>
      </w:r>
    </w:p>
    <w:p w14:paraId="196CB75A" w14:textId="77777777" w:rsidR="00A81BEF" w:rsidRDefault="00000000">
      <w:pPr>
        <w:ind w:firstLineChars="200" w:firstLine="420"/>
      </w:pPr>
      <w:r>
        <w:t>**</w:t>
      </w:r>
      <w:r>
        <w:t>损失函数</w:t>
      </w:r>
      <w:r>
        <w:t>**</w:t>
      </w:r>
      <w:r>
        <w:t>：</w:t>
      </w:r>
      <w:r>
        <w:t>CrossEntropyLoss</w:t>
      </w:r>
      <w:r>
        <w:t>（交叉熵损失）</w:t>
      </w:r>
    </w:p>
    <w:p w14:paraId="7AC2BCC7" w14:textId="77777777" w:rsidR="00A81BEF" w:rsidRDefault="00000000">
      <w:pPr>
        <w:ind w:firstLineChars="200" w:firstLine="420"/>
      </w:pPr>
      <w:r>
        <w:t>**</w:t>
      </w:r>
      <w:r>
        <w:t>学习率调度</w:t>
      </w:r>
      <w:r>
        <w:t>**</w:t>
      </w:r>
      <w:r>
        <w:t>：</w:t>
      </w:r>
      <w:r>
        <w:t>CosineAnnealingLR</w:t>
      </w:r>
      <w:r>
        <w:t>（余弦退火）</w:t>
      </w:r>
    </w:p>
    <w:p w14:paraId="1BD10A44" w14:textId="77777777" w:rsidR="00A81BEF" w:rsidRDefault="00000000">
      <w:pPr>
        <w:ind w:firstLineChars="200" w:firstLine="420"/>
      </w:pPr>
      <w:r>
        <w:t xml:space="preserve">  - </w:t>
      </w:r>
      <w:r>
        <w:t>初始学习率：</w:t>
      </w:r>
      <w:r>
        <w:t>0.001</w:t>
      </w:r>
    </w:p>
    <w:p w14:paraId="3D83A2CD" w14:textId="77777777" w:rsidR="00A81BEF" w:rsidRDefault="00000000">
      <w:pPr>
        <w:ind w:firstLineChars="200" w:firstLine="420"/>
      </w:pPr>
      <w:r>
        <w:t xml:space="preserve">  - </w:t>
      </w:r>
      <w:r>
        <w:t>最小学习率：</w:t>
      </w:r>
      <w:r>
        <w:t>1e-6</w:t>
      </w:r>
    </w:p>
    <w:p w14:paraId="7E0972FA" w14:textId="77777777" w:rsidR="00A81BEF" w:rsidRDefault="00000000">
      <w:pPr>
        <w:ind w:firstLineChars="200" w:firstLine="420"/>
      </w:pPr>
      <w:r>
        <w:t xml:space="preserve">  - </w:t>
      </w:r>
      <w:r>
        <w:t>周期：训练轮数（</w:t>
      </w:r>
      <w:r>
        <w:t>epochs</w:t>
      </w:r>
      <w:r>
        <w:t>）</w:t>
      </w:r>
    </w:p>
    <w:p w14:paraId="765C7807" w14:textId="35587537" w:rsidR="00A81BEF" w:rsidRDefault="00000000">
      <w:pPr>
        <w:ind w:firstLineChars="200" w:firstLine="420"/>
      </w:pPr>
      <w:r>
        <w:lastRenderedPageBreak/>
        <w:t>**</w:t>
      </w:r>
      <w:r>
        <w:t>训练轮数</w:t>
      </w:r>
      <w:r>
        <w:t>**</w:t>
      </w:r>
      <w:r>
        <w:t>：</w:t>
      </w:r>
      <w:r w:rsidR="009305A1">
        <w:rPr>
          <w:rFonts w:hint="eastAsia"/>
        </w:rPr>
        <w:t>5</w:t>
      </w:r>
      <w:r>
        <w:t>0</w:t>
      </w:r>
    </w:p>
    <w:p w14:paraId="54759B14" w14:textId="77777777" w:rsidR="00A81BEF" w:rsidRDefault="00A81BEF"/>
    <w:p w14:paraId="3ECB35E4" w14:textId="77777777" w:rsidR="00A81BEF" w:rsidRDefault="00000000">
      <w:r>
        <w:rPr>
          <w:rFonts w:hint="eastAsia"/>
        </w:rPr>
        <w:t xml:space="preserve">2.4.3 </w:t>
      </w:r>
      <w:r>
        <w:rPr>
          <w:rFonts w:hint="eastAsia"/>
        </w:rPr>
        <w:t>训练结果</w:t>
      </w:r>
    </w:p>
    <w:p w14:paraId="57BE00DC" w14:textId="56C2C813" w:rsidR="00A81BEF" w:rsidRDefault="009305A1">
      <w:r w:rsidRPr="009305A1">
        <w:rPr>
          <w:rFonts w:hint="eastAsia"/>
        </w:rPr>
        <w:t>从这张</w:t>
      </w:r>
      <w:r w:rsidRPr="009305A1">
        <w:rPr>
          <w:rFonts w:hint="eastAsia"/>
        </w:rPr>
        <w:t xml:space="preserve"> resnet34 </w:t>
      </w:r>
      <w:r w:rsidRPr="009305A1">
        <w:rPr>
          <w:rFonts w:hint="eastAsia"/>
        </w:rPr>
        <w:t>的训练曲线图来看，模型在</w:t>
      </w:r>
      <w:r w:rsidRPr="009305A1">
        <w:rPr>
          <w:rFonts w:hint="eastAsia"/>
        </w:rPr>
        <w:t xml:space="preserve"> 50 </w:t>
      </w:r>
      <w:r w:rsidRPr="009305A1">
        <w:rPr>
          <w:rFonts w:hint="eastAsia"/>
        </w:rPr>
        <w:t>个</w:t>
      </w:r>
      <w:r w:rsidRPr="009305A1">
        <w:rPr>
          <w:rFonts w:hint="eastAsia"/>
        </w:rPr>
        <w:t xml:space="preserve"> Epoch </w:t>
      </w:r>
      <w:r w:rsidRPr="009305A1">
        <w:rPr>
          <w:rFonts w:hint="eastAsia"/>
        </w:rPr>
        <w:t>的训练过程中展现出了明显的收敛趋势，但也伴随着一定程度的过拟合现象。现象上，训练集损失（</w:t>
      </w:r>
      <w:r w:rsidRPr="009305A1">
        <w:rPr>
          <w:rFonts w:hint="eastAsia"/>
        </w:rPr>
        <w:t>Train Loss</w:t>
      </w:r>
      <w:r w:rsidRPr="009305A1">
        <w:rPr>
          <w:rFonts w:hint="eastAsia"/>
        </w:rPr>
        <w:t>）持续稳定下降并最终接近</w:t>
      </w:r>
      <w:r w:rsidRPr="009305A1">
        <w:rPr>
          <w:rFonts w:hint="eastAsia"/>
        </w:rPr>
        <w:t xml:space="preserve"> 0</w:t>
      </w:r>
      <w:r w:rsidRPr="009305A1">
        <w:rPr>
          <w:rFonts w:hint="eastAsia"/>
        </w:rPr>
        <w:t>，同时训练集准确率稳步攀升至近</w:t>
      </w:r>
      <w:r w:rsidRPr="009305A1">
        <w:rPr>
          <w:rFonts w:hint="eastAsia"/>
        </w:rPr>
        <w:t xml:space="preserve"> 100%</w:t>
      </w:r>
      <w:r w:rsidRPr="009305A1">
        <w:rPr>
          <w:rFonts w:hint="eastAsia"/>
        </w:rPr>
        <w:t>；与之相对，验证集准确率（</w:t>
      </w:r>
      <w:r w:rsidRPr="009305A1">
        <w:rPr>
          <w:rFonts w:hint="eastAsia"/>
        </w:rPr>
        <w:t>Val Accuracy</w:t>
      </w:r>
      <w:r w:rsidRPr="009305A1">
        <w:rPr>
          <w:rFonts w:hint="eastAsia"/>
        </w:rPr>
        <w:t>）在第</w:t>
      </w:r>
      <w:r w:rsidRPr="009305A1">
        <w:rPr>
          <w:rFonts w:hint="eastAsia"/>
        </w:rPr>
        <w:t xml:space="preserve"> 30 </w:t>
      </w:r>
      <w:r w:rsidRPr="009305A1">
        <w:rPr>
          <w:rFonts w:hint="eastAsia"/>
        </w:rPr>
        <w:t>个</w:t>
      </w:r>
      <w:r w:rsidRPr="009305A1">
        <w:rPr>
          <w:rFonts w:hint="eastAsia"/>
        </w:rPr>
        <w:t xml:space="preserve"> Epoch </w:t>
      </w:r>
      <w:r w:rsidRPr="009305A1">
        <w:rPr>
          <w:rFonts w:hint="eastAsia"/>
        </w:rPr>
        <w:t>之后便进入瓶颈期，最终停留在</w:t>
      </w:r>
      <w:r w:rsidRPr="009305A1">
        <w:rPr>
          <w:rFonts w:hint="eastAsia"/>
        </w:rPr>
        <w:t xml:space="preserve"> 85% </w:t>
      </w:r>
      <w:r w:rsidRPr="009305A1">
        <w:rPr>
          <w:rFonts w:hint="eastAsia"/>
        </w:rPr>
        <w:t>左右，且验证集损失在后期出现了轻微的震荡横盘。从原理上解释，</w:t>
      </w:r>
      <w:r w:rsidRPr="009305A1">
        <w:rPr>
          <w:rFonts w:hint="eastAsia"/>
        </w:rPr>
        <w:t xml:space="preserve">resnet34 </w:t>
      </w:r>
      <w:r w:rsidRPr="009305A1">
        <w:rPr>
          <w:rFonts w:hint="eastAsia"/>
        </w:rPr>
        <w:t>凭借更深的网络层数提供了比</w:t>
      </w:r>
      <w:r w:rsidRPr="009305A1">
        <w:rPr>
          <w:rFonts w:hint="eastAsia"/>
        </w:rPr>
        <w:t xml:space="preserve"> resnet18 </w:t>
      </w:r>
      <w:r w:rsidRPr="009305A1">
        <w:rPr>
          <w:rFonts w:hint="eastAsia"/>
        </w:rPr>
        <w:t>更强的特征拟合能力，使得模型能够充分捕捉训练数据中的复杂模式，但这也导致模型开始死记硬背训练样本中的特定噪声，从而限制了其在未见过数据上的泛化表现。其特点在于训练过程比之前的</w:t>
      </w:r>
      <w:r w:rsidRPr="009305A1">
        <w:rPr>
          <w:rFonts w:hint="eastAsia"/>
        </w:rPr>
        <w:t xml:space="preserve"> resnet18 </w:t>
      </w:r>
      <w:r w:rsidRPr="009305A1">
        <w:rPr>
          <w:rFonts w:hint="eastAsia"/>
        </w:rPr>
        <w:t>更加高效且最终达到的精度上限更高，体现了增加网络深度带来的性能红利。指出的问题是，随着训练的深入，训练与验证曲线之间的</w:t>
      </w:r>
      <w:r w:rsidRPr="009305A1">
        <w:rPr>
          <w:rFonts w:hint="eastAsia"/>
        </w:rPr>
        <w:t xml:space="preserve"> gap </w:t>
      </w:r>
      <w:r w:rsidRPr="009305A1">
        <w:rPr>
          <w:rFonts w:hint="eastAsia"/>
        </w:rPr>
        <w:t>逐渐拉大，说明模型已经产生了明显的过拟合风险。总结而言，</w:t>
      </w:r>
      <w:r w:rsidRPr="009305A1">
        <w:rPr>
          <w:rFonts w:hint="eastAsia"/>
        </w:rPr>
        <w:t xml:space="preserve">resnet34 </w:t>
      </w:r>
      <w:r w:rsidRPr="009305A1">
        <w:rPr>
          <w:rFonts w:hint="eastAsia"/>
        </w:rPr>
        <w:t>在该任务上表现良好但仍有优化空间，建议引入</w:t>
      </w:r>
      <w:r w:rsidRPr="009305A1">
        <w:rPr>
          <w:rFonts w:hint="eastAsia"/>
        </w:rPr>
        <w:t xml:space="preserve"> Dropout</w:t>
      </w:r>
      <w:r w:rsidRPr="009305A1">
        <w:rPr>
          <w:rFonts w:hint="eastAsia"/>
        </w:rPr>
        <w:t>、权重衰减或更强的数据增强手段来抑制过拟合，从而进一步弥合训练集与验证集之间的性能差距。</w:t>
      </w:r>
      <w:r>
        <w:rPr>
          <w:rFonts w:hint="eastAsia"/>
        </w:rPr>
        <w:t>如图</w:t>
      </w:r>
      <w:r>
        <w:rPr>
          <w:rFonts w:hint="eastAsia"/>
        </w:rPr>
        <w:t>2-5</w:t>
      </w:r>
      <w:r>
        <w:rPr>
          <w:rFonts w:hint="eastAsia"/>
        </w:rPr>
        <w:t>。</w:t>
      </w:r>
    </w:p>
    <w:p w14:paraId="0060AA4E" w14:textId="77777777" w:rsidR="00A81BEF" w:rsidRDefault="00A81BEF"/>
    <w:p w14:paraId="177210FC" w14:textId="3FE4D5FD" w:rsidR="00A81BEF" w:rsidRDefault="009305A1">
      <w:r w:rsidRPr="009305A1">
        <w:rPr>
          <w:noProof/>
        </w:rPr>
        <w:drawing>
          <wp:inline distT="0" distB="0" distL="0" distR="0" wp14:anchorId="2AD28BB2" wp14:editId="15B0EF9B">
            <wp:extent cx="5274310" cy="1733550"/>
            <wp:effectExtent l="0" t="0" r="2540" b="0"/>
            <wp:docPr id="1141943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43822" name=""/>
                    <pic:cNvPicPr/>
                  </pic:nvPicPr>
                  <pic:blipFill>
                    <a:blip r:embed="rId11"/>
                    <a:stretch>
                      <a:fillRect/>
                    </a:stretch>
                  </pic:blipFill>
                  <pic:spPr>
                    <a:xfrm>
                      <a:off x="0" y="0"/>
                      <a:ext cx="5274310" cy="1733550"/>
                    </a:xfrm>
                    <a:prstGeom prst="rect">
                      <a:avLst/>
                    </a:prstGeom>
                  </pic:spPr>
                </pic:pic>
              </a:graphicData>
            </a:graphic>
          </wp:inline>
        </w:drawing>
      </w:r>
    </w:p>
    <w:p w14:paraId="0E025231" w14:textId="77777777" w:rsidR="00A81BEF" w:rsidRDefault="00000000">
      <w:pPr>
        <w:jc w:val="center"/>
        <w:rPr>
          <w:sz w:val="18"/>
          <w:szCs w:val="21"/>
        </w:rPr>
      </w:pPr>
      <w:r>
        <w:rPr>
          <w:rFonts w:hint="eastAsia"/>
          <w:sz w:val="18"/>
          <w:szCs w:val="21"/>
        </w:rPr>
        <w:t>图</w:t>
      </w:r>
      <w:r>
        <w:rPr>
          <w:rFonts w:hint="eastAsia"/>
          <w:sz w:val="18"/>
          <w:szCs w:val="21"/>
        </w:rPr>
        <w:t>2-5</w:t>
      </w:r>
    </w:p>
    <w:p w14:paraId="0A17DDF4" w14:textId="77777777" w:rsidR="00A81BEF" w:rsidRDefault="00A81BEF">
      <w:pPr>
        <w:jc w:val="center"/>
        <w:rPr>
          <w:sz w:val="18"/>
          <w:szCs w:val="21"/>
        </w:rPr>
      </w:pPr>
    </w:p>
    <w:p w14:paraId="1118529F" w14:textId="77777777" w:rsidR="009305A1" w:rsidRPr="009305A1" w:rsidRDefault="009305A1" w:rsidP="009305A1">
      <w:pPr>
        <w:pStyle w:val="a3"/>
        <w:ind w:firstLineChars="200" w:firstLine="480"/>
      </w:pPr>
      <w:r w:rsidRPr="009305A1">
        <w:t>从这张</w:t>
      </w:r>
      <w:r w:rsidRPr="009305A1">
        <w:t xml:space="preserve"> resnet34 </w:t>
      </w:r>
      <w:r w:rsidRPr="009305A1">
        <w:t>的混淆矩阵图像来看，模型在分类任务上展现出了较为稳健的性能，但在特定类别之间依然存在明显的辨识瓶颈。现象上，矩阵的对角线区域呈现出明亮的深蓝色块，数值显著高于非对角线区域，这说明模型对大部分类别都实现了较高的预测准确率。从原理上解释，</w:t>
      </w:r>
      <w:r w:rsidRPr="009305A1">
        <w:t xml:space="preserve">resnet34 </w:t>
      </w:r>
      <w:r w:rsidRPr="009305A1">
        <w:t>凭借其深层残差结构能够提取更具判别性的语义特征，使得模型能够有效区分不同类别的视觉属性。其特点在于对类别</w:t>
      </w:r>
      <w:r w:rsidRPr="009305A1">
        <w:t xml:space="preserve"> 5</w:t>
      </w:r>
      <w:r w:rsidRPr="009305A1">
        <w:t>、</w:t>
      </w:r>
      <w:r w:rsidRPr="009305A1">
        <w:t>9</w:t>
      </w:r>
      <w:r w:rsidRPr="009305A1">
        <w:t>、</w:t>
      </w:r>
      <w:r w:rsidRPr="009305A1">
        <w:t xml:space="preserve">13 </w:t>
      </w:r>
      <w:r w:rsidRPr="009305A1">
        <w:t>等具有极强的识别信心，这些类别的误判率极低。指出的问题是，类别</w:t>
      </w:r>
      <w:r w:rsidRPr="009305A1">
        <w:t xml:space="preserve"> 11 </w:t>
      </w:r>
      <w:r w:rsidRPr="009305A1">
        <w:t>出现了明显的类间混淆，有</w:t>
      </w:r>
      <w:r w:rsidRPr="009305A1">
        <w:t xml:space="preserve"> 8 </w:t>
      </w:r>
      <w:r w:rsidRPr="009305A1">
        <w:t>个样本被误判为类别</w:t>
      </w:r>
      <w:r w:rsidRPr="009305A1">
        <w:t xml:space="preserve"> 6</w:t>
      </w:r>
      <w:r w:rsidRPr="009305A1">
        <w:t>，这说明模型在处理这两个类别时可能受到了相似纹理或背景特征的干扰，且类别</w:t>
      </w:r>
      <w:r w:rsidRPr="009305A1">
        <w:t xml:space="preserve"> 12 </w:t>
      </w:r>
      <w:r w:rsidRPr="009305A1">
        <w:t>的预测性能相对平庸。总结而言，这张混淆矩阵证明了</w:t>
      </w:r>
      <w:r w:rsidRPr="009305A1">
        <w:t xml:space="preserve"> resnet34 </w:t>
      </w:r>
      <w:r w:rsidRPr="009305A1">
        <w:t>已经构建了较为成熟的分类决策边界，整体表现远优于</w:t>
      </w:r>
      <w:r w:rsidRPr="009305A1">
        <w:t xml:space="preserve"> resnet18</w:t>
      </w:r>
      <w:r w:rsidRPr="009305A1">
        <w:t>，但在处理特定相似类别时仍需通过更有针对性的数据增强或特征解耦策略来进一步优化。</w:t>
      </w:r>
    </w:p>
    <w:p w14:paraId="3A4FCD77" w14:textId="34D2ABDF" w:rsidR="00A81BEF" w:rsidRDefault="00000000">
      <w:pPr>
        <w:pStyle w:val="a3"/>
        <w:widowControl/>
        <w:rPr>
          <w:rFonts w:cstheme="minorBidi"/>
          <w:kern w:val="2"/>
          <w:sz w:val="21"/>
        </w:rPr>
      </w:pPr>
      <w:r>
        <w:rPr>
          <w:rFonts w:cstheme="minorBidi" w:hint="eastAsia"/>
          <w:kern w:val="2"/>
          <w:sz w:val="21"/>
        </w:rPr>
        <w:t>如图</w:t>
      </w:r>
      <w:r>
        <w:rPr>
          <w:rFonts w:cstheme="minorBidi" w:hint="eastAsia"/>
          <w:kern w:val="2"/>
          <w:sz w:val="21"/>
        </w:rPr>
        <w:t>2-6</w:t>
      </w:r>
      <w:r>
        <w:rPr>
          <w:rFonts w:cstheme="minorBidi" w:hint="eastAsia"/>
          <w:kern w:val="2"/>
          <w:sz w:val="21"/>
        </w:rPr>
        <w:t>。</w:t>
      </w:r>
    </w:p>
    <w:p w14:paraId="228A217A" w14:textId="6792BA81" w:rsidR="00A81BEF" w:rsidRDefault="009305A1">
      <w:pPr>
        <w:jc w:val="center"/>
      </w:pPr>
      <w:r w:rsidRPr="009305A1">
        <w:rPr>
          <w:noProof/>
        </w:rPr>
        <w:lastRenderedPageBreak/>
        <w:drawing>
          <wp:inline distT="0" distB="0" distL="0" distR="0" wp14:anchorId="0309DEAD" wp14:editId="6CE92970">
            <wp:extent cx="2964180" cy="2664050"/>
            <wp:effectExtent l="0" t="0" r="7620" b="3175"/>
            <wp:docPr id="139606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6605" name=""/>
                    <pic:cNvPicPr/>
                  </pic:nvPicPr>
                  <pic:blipFill>
                    <a:blip r:embed="rId12"/>
                    <a:stretch>
                      <a:fillRect/>
                    </a:stretch>
                  </pic:blipFill>
                  <pic:spPr>
                    <a:xfrm>
                      <a:off x="0" y="0"/>
                      <a:ext cx="2976159" cy="2674816"/>
                    </a:xfrm>
                    <a:prstGeom prst="rect">
                      <a:avLst/>
                    </a:prstGeom>
                  </pic:spPr>
                </pic:pic>
              </a:graphicData>
            </a:graphic>
          </wp:inline>
        </w:drawing>
      </w:r>
    </w:p>
    <w:p w14:paraId="28331798" w14:textId="77777777" w:rsidR="00A81BEF" w:rsidRDefault="00000000">
      <w:pPr>
        <w:jc w:val="center"/>
        <w:rPr>
          <w:sz w:val="18"/>
          <w:szCs w:val="21"/>
        </w:rPr>
      </w:pPr>
      <w:r>
        <w:rPr>
          <w:rFonts w:hint="eastAsia"/>
          <w:sz w:val="18"/>
          <w:szCs w:val="21"/>
        </w:rPr>
        <w:t>图</w:t>
      </w:r>
      <w:r>
        <w:rPr>
          <w:rFonts w:hint="eastAsia"/>
          <w:sz w:val="18"/>
          <w:szCs w:val="21"/>
        </w:rPr>
        <w:t>2-6</w:t>
      </w:r>
    </w:p>
    <w:p w14:paraId="6F3F93A6" w14:textId="77777777" w:rsidR="00A81BEF" w:rsidRDefault="00A81BEF"/>
    <w:p w14:paraId="6178271F" w14:textId="77777777" w:rsidR="009305A1" w:rsidRPr="009305A1" w:rsidRDefault="009305A1" w:rsidP="009305A1">
      <w:pPr>
        <w:rPr>
          <w:rFonts w:ascii="宋体" w:eastAsia="宋体" w:hAnsi="宋体" w:cs="宋体" w:hint="eastAsia"/>
          <w:szCs w:val="21"/>
        </w:rPr>
      </w:pPr>
      <w:r w:rsidRPr="009305A1">
        <w:rPr>
          <w:rFonts w:ascii="宋体" w:eastAsia="宋体" w:hAnsi="宋体" w:cs="宋体"/>
          <w:szCs w:val="21"/>
        </w:rPr>
        <w:t>从这张 resnet34 的卷积核可视化图像（conv1）来看，第一层卷积层展现出了非常清晰且具有高度辨识性的基础视觉特征提取模式。现象上，图像中分布着多组极具方向性的线条边缘检测算子、明显的色彩对比块以及交替出现的纹理特征，这说明模型已经成功进化出了类似于生物视觉初级视皮层中的 Gabor 滤波器结构。从原理上解释，卷积核通过学习特定的权重排列，能够对输入图像进行空间频率过滤，从而捕捉到定义物体轮廓和表面属性的关键物理基元。其特点在于特征的纯净度与锐度较高，体现了 resnet34 强大的底层特征建模能力，能够为后续更深层次的网络提供丰富且稳定的语义表达基础。指出的问题是，在矩阵的最后一项出现了一个完全均质的灰色块，且第三行第一、二个卷积核呈现出某种弥散的圆形光晕，这可能暗示了底层特征存在一定的冗余，或者部分卷积核在当前的优化过程中并未被完全利用，导致特征的多样性仍有微小的提升空间。总结而言，这组卷积核证明了 resnet34 具备极其扎实的底层视觉感知能力，其特征提取的精细程度足以支撑模型在复杂分类任务中实现高性能的收敛。</w:t>
      </w:r>
    </w:p>
    <w:p w14:paraId="75102988" w14:textId="4D661D20" w:rsidR="00A81BEF" w:rsidRDefault="00000000">
      <w:pPr>
        <w:rPr>
          <w:rFonts w:ascii="宋体" w:eastAsia="宋体" w:hAnsi="宋体" w:cs="宋体" w:hint="eastAsia"/>
          <w:szCs w:val="21"/>
        </w:rPr>
      </w:pPr>
      <w:r>
        <w:rPr>
          <w:rFonts w:ascii="宋体" w:eastAsia="宋体" w:hAnsi="宋体" w:cs="宋体" w:hint="eastAsia"/>
          <w:szCs w:val="21"/>
        </w:rPr>
        <w:t>如图2-7。</w:t>
      </w:r>
    </w:p>
    <w:p w14:paraId="08164BB5" w14:textId="47E7A400" w:rsidR="00A81BEF" w:rsidRPr="009305A1" w:rsidRDefault="009305A1" w:rsidP="009305A1">
      <w:pPr>
        <w:jc w:val="center"/>
        <w:rPr>
          <w:rFonts w:eastAsia="宋体"/>
          <w:szCs w:val="21"/>
        </w:rPr>
      </w:pPr>
      <w:r w:rsidRPr="009305A1">
        <w:rPr>
          <w:rFonts w:eastAsia="宋体"/>
          <w:noProof/>
          <w:szCs w:val="21"/>
        </w:rPr>
        <w:drawing>
          <wp:inline distT="0" distB="0" distL="0" distR="0" wp14:anchorId="3DFF5190" wp14:editId="27FC571E">
            <wp:extent cx="2620806" cy="2697480"/>
            <wp:effectExtent l="0" t="0" r="8255" b="7620"/>
            <wp:docPr id="1277445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45921" name=""/>
                    <pic:cNvPicPr/>
                  </pic:nvPicPr>
                  <pic:blipFill>
                    <a:blip r:embed="rId13"/>
                    <a:stretch>
                      <a:fillRect/>
                    </a:stretch>
                  </pic:blipFill>
                  <pic:spPr>
                    <a:xfrm>
                      <a:off x="0" y="0"/>
                      <a:ext cx="2633483" cy="2710528"/>
                    </a:xfrm>
                    <a:prstGeom prst="rect">
                      <a:avLst/>
                    </a:prstGeom>
                  </pic:spPr>
                </pic:pic>
              </a:graphicData>
            </a:graphic>
          </wp:inline>
        </w:drawing>
      </w:r>
    </w:p>
    <w:p w14:paraId="5A6317A0" w14:textId="77777777" w:rsidR="00A81BEF" w:rsidRDefault="00000000">
      <w:pPr>
        <w:jc w:val="center"/>
        <w:rPr>
          <w:sz w:val="18"/>
          <w:szCs w:val="21"/>
        </w:rPr>
      </w:pPr>
      <w:r>
        <w:rPr>
          <w:rFonts w:hint="eastAsia"/>
          <w:sz w:val="18"/>
          <w:szCs w:val="21"/>
        </w:rPr>
        <w:t>图</w:t>
      </w:r>
      <w:r>
        <w:rPr>
          <w:rFonts w:hint="eastAsia"/>
          <w:sz w:val="18"/>
          <w:szCs w:val="21"/>
        </w:rPr>
        <w:t>2-7</w:t>
      </w:r>
    </w:p>
    <w:p w14:paraId="36E63454" w14:textId="3EE407BD" w:rsidR="00A81BEF" w:rsidRDefault="009305A1" w:rsidP="009305A1">
      <w:pPr>
        <w:ind w:firstLineChars="200" w:firstLine="420"/>
        <w:rPr>
          <w:rFonts w:ascii="宋体" w:eastAsia="宋体" w:hAnsi="宋体" w:cs="宋体" w:hint="eastAsia"/>
          <w:szCs w:val="21"/>
        </w:rPr>
      </w:pPr>
      <w:r w:rsidRPr="009305A1">
        <w:rPr>
          <w:rFonts w:hint="eastAsia"/>
        </w:rPr>
        <w:lastRenderedPageBreak/>
        <w:t>从这张</w:t>
      </w:r>
      <w:r w:rsidRPr="009305A1">
        <w:rPr>
          <w:rFonts w:hint="eastAsia"/>
        </w:rPr>
        <w:t xml:space="preserve"> resnet34 </w:t>
      </w:r>
      <w:r w:rsidRPr="009305A1">
        <w:rPr>
          <w:rFonts w:hint="eastAsia"/>
        </w:rPr>
        <w:t>的特征可视化（</w:t>
      </w:r>
      <w:r w:rsidRPr="009305A1">
        <w:rPr>
          <w:rFonts w:hint="eastAsia"/>
        </w:rPr>
        <w:t>PCA</w:t>
      </w:r>
      <w:r w:rsidRPr="009305A1">
        <w:rPr>
          <w:rFonts w:hint="eastAsia"/>
        </w:rPr>
        <w:t>）散点图来看，模型提取的高维特征在降维后的空间中展现出了明显的聚类倾向，反映了模型对不同类别具有较强的表征区分能力。现象上，图中不同颜色的散点不再像</w:t>
      </w:r>
      <w:r w:rsidRPr="009305A1">
        <w:rPr>
          <w:rFonts w:hint="eastAsia"/>
        </w:rPr>
        <w:t xml:space="preserve"> resnet18 </w:t>
      </w:r>
      <w:r w:rsidRPr="009305A1">
        <w:rPr>
          <w:rFonts w:hint="eastAsia"/>
        </w:rPr>
        <w:t>那样完全杂乱重叠，而是开始在空间的边缘和特定区域形成相对独立的分布簇，例如左上角的绿色点群和右侧的粉色点群都表现出了极高的类内聚合性。从原理上解释，</w:t>
      </w:r>
      <w:r w:rsidRPr="009305A1">
        <w:rPr>
          <w:rFonts w:hint="eastAsia"/>
        </w:rPr>
        <w:t xml:space="preserve">resnet34 </w:t>
      </w:r>
      <w:r w:rsidRPr="009305A1">
        <w:rPr>
          <w:rFonts w:hint="eastAsia"/>
        </w:rPr>
        <w:t>依靠更深的网络结构和更充分的训练，能够学习到更具判别性的深层语义特征，使得不同类别的样本在特征空间中具有更大的欧氏距离。其特点在于特征分布的流形结构更加清晰，部分容易区分的类别已经实现了空间上的初步解耦，这与该模型在混淆矩阵中表现出的高对角线准确率完全吻合。指出的问题是，中心区域依然存在一定程度的颜色交织，说明对于视觉相似性极高的类别，模型提取的特征在低维投影下仍存在重叠，尚未达到完美的分类线性可分状态。总结而言，这张</w:t>
      </w:r>
      <w:r w:rsidRPr="009305A1">
        <w:rPr>
          <w:rFonts w:hint="eastAsia"/>
        </w:rPr>
        <w:t xml:space="preserve"> PCA </w:t>
      </w:r>
      <w:r w:rsidRPr="009305A1">
        <w:rPr>
          <w:rFonts w:hint="eastAsia"/>
        </w:rPr>
        <w:t>图有力证明了</w:t>
      </w:r>
      <w:r w:rsidRPr="009305A1">
        <w:rPr>
          <w:rFonts w:hint="eastAsia"/>
        </w:rPr>
        <w:t xml:space="preserve"> resnet34 </w:t>
      </w:r>
      <w:r w:rsidRPr="009305A1">
        <w:rPr>
          <w:rFonts w:hint="eastAsia"/>
        </w:rPr>
        <w:t>相比前代模型在特征建模能力上的质变，模型已经成功构建了较为可靠的特征映射机制，能够为后续的分类决策提供高质量的语义支撑。</w:t>
      </w:r>
      <w:r>
        <w:rPr>
          <w:rFonts w:ascii="宋体" w:eastAsia="宋体" w:hAnsi="宋体" w:cs="宋体" w:hint="eastAsia"/>
          <w:szCs w:val="21"/>
        </w:rPr>
        <w:t>如图2-8。</w:t>
      </w:r>
    </w:p>
    <w:p w14:paraId="38723D5A" w14:textId="5E54CA00" w:rsidR="00A81BEF" w:rsidRDefault="009305A1">
      <w:pPr>
        <w:jc w:val="center"/>
      </w:pPr>
      <w:r w:rsidRPr="009305A1">
        <w:rPr>
          <w:noProof/>
        </w:rPr>
        <w:drawing>
          <wp:inline distT="0" distB="0" distL="0" distR="0" wp14:anchorId="73601899" wp14:editId="28718923">
            <wp:extent cx="3177540" cy="2809900"/>
            <wp:effectExtent l="0" t="0" r="3810" b="9525"/>
            <wp:docPr id="560942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42765" name=""/>
                    <pic:cNvPicPr/>
                  </pic:nvPicPr>
                  <pic:blipFill>
                    <a:blip r:embed="rId14"/>
                    <a:stretch>
                      <a:fillRect/>
                    </a:stretch>
                  </pic:blipFill>
                  <pic:spPr>
                    <a:xfrm>
                      <a:off x="0" y="0"/>
                      <a:ext cx="3180902" cy="2812873"/>
                    </a:xfrm>
                    <a:prstGeom prst="rect">
                      <a:avLst/>
                    </a:prstGeom>
                  </pic:spPr>
                </pic:pic>
              </a:graphicData>
            </a:graphic>
          </wp:inline>
        </w:drawing>
      </w:r>
    </w:p>
    <w:p w14:paraId="11A88070" w14:textId="77777777" w:rsidR="00A81BEF" w:rsidRDefault="00000000">
      <w:pPr>
        <w:jc w:val="center"/>
        <w:rPr>
          <w:sz w:val="18"/>
          <w:szCs w:val="21"/>
        </w:rPr>
      </w:pPr>
      <w:r>
        <w:rPr>
          <w:rFonts w:hint="eastAsia"/>
          <w:sz w:val="18"/>
          <w:szCs w:val="21"/>
        </w:rPr>
        <w:t>图</w:t>
      </w:r>
      <w:r>
        <w:rPr>
          <w:rFonts w:hint="eastAsia"/>
          <w:sz w:val="18"/>
          <w:szCs w:val="21"/>
        </w:rPr>
        <w:t>2-8</w:t>
      </w:r>
    </w:p>
    <w:p w14:paraId="0853FAE5" w14:textId="77777777" w:rsidR="00A81BEF" w:rsidRDefault="00A81BEF"/>
    <w:p w14:paraId="18CCCB22" w14:textId="77777777" w:rsidR="00A81BEF" w:rsidRDefault="00000000">
      <w:pPr>
        <w:rPr>
          <w:b/>
          <w:bCs/>
        </w:rPr>
      </w:pPr>
      <w:r>
        <w:rPr>
          <w:rFonts w:hint="eastAsia"/>
          <w:b/>
          <w:bCs/>
        </w:rPr>
        <w:t>2.5 ResNet50</w:t>
      </w:r>
      <w:r>
        <w:rPr>
          <w:rFonts w:hint="eastAsia"/>
          <w:b/>
          <w:bCs/>
        </w:rPr>
        <w:t>模型</w:t>
      </w:r>
    </w:p>
    <w:p w14:paraId="039983B7" w14:textId="77777777" w:rsidR="00A81BEF" w:rsidRDefault="00000000">
      <w:pPr>
        <w:rPr>
          <w:rFonts w:ascii="宋体" w:eastAsia="宋体" w:hAnsi="宋体" w:cs="宋体" w:hint="eastAsia"/>
          <w:szCs w:val="21"/>
        </w:rPr>
      </w:pPr>
      <w:r>
        <w:rPr>
          <w:rFonts w:ascii="宋体" w:eastAsia="宋体" w:hAnsi="宋体" w:cs="宋体" w:hint="eastAsia"/>
          <w:szCs w:val="21"/>
        </w:rPr>
        <w:t>2.5.1 模型介绍</w:t>
      </w:r>
    </w:p>
    <w:p w14:paraId="335EA4F9" w14:textId="77777777" w:rsidR="00A81BEF" w:rsidRDefault="00000000">
      <w:pPr>
        <w:rPr>
          <w:rFonts w:ascii="宋体" w:eastAsia="宋体" w:hAnsi="宋体" w:cs="宋体" w:hint="eastAsia"/>
          <w:szCs w:val="21"/>
        </w:rPr>
      </w:pPr>
      <w:r>
        <w:rPr>
          <w:rFonts w:ascii="宋体" w:eastAsia="宋体" w:hAnsi="宋体" w:cs="宋体"/>
          <w:szCs w:val="21"/>
        </w:rPr>
        <w:t>ResNet50 是深度学习领域最经典的骨干网络之一，它与 ResNet18/34 有一个本质的区别：瓶颈结构 (Bottleneck Architecture)。</w:t>
      </w:r>
    </w:p>
    <w:p w14:paraId="50EBC5B7" w14:textId="77777777" w:rsidR="00A81BEF" w:rsidRDefault="00000000">
      <w:pPr>
        <w:rPr>
          <w:rFonts w:ascii="宋体" w:eastAsia="宋体" w:hAnsi="宋体" w:cs="宋体" w:hint="eastAsia"/>
          <w:szCs w:val="21"/>
        </w:rPr>
      </w:pPr>
      <w:r>
        <w:rPr>
          <w:rFonts w:ascii="宋体" w:eastAsia="宋体" w:hAnsi="宋体" w:cs="宋体" w:hint="eastAsia"/>
          <w:szCs w:val="21"/>
        </w:rPr>
        <w:t>核心差异：</w:t>
      </w:r>
    </w:p>
    <w:p w14:paraId="000CCE7B" w14:textId="77777777" w:rsidR="00A81BEF" w:rsidRDefault="00000000">
      <w:pPr>
        <w:rPr>
          <w:rFonts w:ascii="宋体" w:eastAsia="宋体" w:hAnsi="宋体" w:cs="宋体" w:hint="eastAsia"/>
          <w:szCs w:val="21"/>
        </w:rPr>
      </w:pPr>
      <w:r>
        <w:rPr>
          <w:rFonts w:ascii="宋体" w:eastAsia="宋体" w:hAnsi="宋体" w:cs="宋体"/>
          <w:szCs w:val="21"/>
        </w:rPr>
        <w:t xml:space="preserve">ResNet18/34 使用 BasicBlock：由两个 </w:t>
      </w:r>
      <m:oMath>
        <m:r>
          <m:rPr>
            <m:sty m:val="p"/>
          </m:rPr>
          <w:rPr>
            <w:rFonts w:ascii="Cambria Math" w:eastAsia="宋体" w:hAnsi="Cambria Math" w:cs="宋体"/>
            <w:szCs w:val="21"/>
          </w:rPr>
          <m:t>3×3</m:t>
        </m:r>
      </m:oMath>
      <w:r>
        <w:rPr>
          <w:rFonts w:ascii="宋体" w:eastAsia="宋体" w:hAnsi="宋体" w:cs="宋体"/>
          <w:szCs w:val="21"/>
        </w:rPr>
        <w:t xml:space="preserve"> 卷积层组成。</w:t>
      </w:r>
    </w:p>
    <w:p w14:paraId="065A05BA" w14:textId="77777777" w:rsidR="00A81BEF" w:rsidRDefault="00000000">
      <w:pPr>
        <w:rPr>
          <w:rFonts w:ascii="宋体" w:eastAsia="宋体" w:hAnsi="宋体" w:cs="宋体" w:hint="eastAsia"/>
          <w:szCs w:val="21"/>
        </w:rPr>
      </w:pPr>
      <w:r>
        <w:rPr>
          <w:rFonts w:ascii="宋体" w:eastAsia="宋体" w:hAnsi="宋体" w:cs="宋体"/>
          <w:szCs w:val="21"/>
        </w:rPr>
        <w:t>ResNet50 使用 Bottleneck ：由三个卷积层组成（</w:t>
      </w:r>
      <m:oMath>
        <m:r>
          <m:rPr>
            <m:sty m:val="p"/>
          </m:rPr>
          <w:rPr>
            <w:rFonts w:ascii="Cambria Math" w:eastAsia="宋体" w:hAnsi="Cambria Math" w:cs="宋体"/>
            <w:szCs w:val="21"/>
          </w:rPr>
          <m:t>1×1</m:t>
        </m:r>
      </m:oMath>
      <w:r>
        <w:rPr>
          <w:rFonts w:ascii="宋体" w:eastAsia="宋体" w:hAnsi="宋体" w:cs="宋体"/>
          <w:szCs w:val="21"/>
        </w:rPr>
        <w:t xml:space="preserve">, </w:t>
      </w:r>
      <m:oMath>
        <m:r>
          <m:rPr>
            <m:sty m:val="p"/>
          </m:rPr>
          <w:rPr>
            <w:rFonts w:ascii="Cambria Math" w:eastAsia="宋体" w:hAnsi="Cambria Math" w:cs="宋体"/>
            <w:szCs w:val="21"/>
          </w:rPr>
          <m:t>3×3</m:t>
        </m:r>
      </m:oMath>
      <w:r>
        <w:rPr>
          <w:rFonts w:ascii="宋体" w:eastAsia="宋体" w:hAnsi="宋体" w:cs="宋体"/>
          <w:szCs w:val="21"/>
        </w:rPr>
        <w:t xml:space="preserve">, </w:t>
      </w:r>
      <m:oMath>
        <m:r>
          <m:rPr>
            <m:sty m:val="p"/>
          </m:rPr>
          <w:rPr>
            <w:rFonts w:ascii="Cambria Math" w:eastAsia="宋体" w:hAnsi="Cambria Math" w:cs="宋体"/>
            <w:szCs w:val="21"/>
          </w:rPr>
          <m:t>1×1</m:t>
        </m:r>
      </m:oMath>
      <w:r>
        <w:rPr>
          <w:rFonts w:ascii="宋体" w:eastAsia="宋体" w:hAnsi="宋体" w:cs="宋体"/>
          <w:szCs w:val="21"/>
        </w:rPr>
        <w:t>）。</w:t>
      </w:r>
    </w:p>
    <w:p w14:paraId="469A5729" w14:textId="77777777" w:rsidR="00A81BEF" w:rsidRDefault="00A81BEF"/>
    <w:p w14:paraId="2A0E95EF" w14:textId="77777777" w:rsidR="00A81BEF" w:rsidRDefault="00000000">
      <w:pPr>
        <w:rPr>
          <w:rFonts w:ascii="宋体" w:eastAsia="宋体" w:hAnsi="宋体" w:cs="宋体" w:hint="eastAsia"/>
          <w:szCs w:val="21"/>
        </w:rPr>
      </w:pPr>
      <w:r>
        <w:rPr>
          <w:rFonts w:ascii="宋体" w:eastAsia="宋体" w:hAnsi="宋体" w:cs="宋体" w:hint="eastAsia"/>
          <w:szCs w:val="21"/>
        </w:rPr>
        <w:t>2.5.2训练部分</w:t>
      </w:r>
    </w:p>
    <w:p w14:paraId="0C9AB184" w14:textId="77777777" w:rsidR="00A81BEF" w:rsidRDefault="00000000">
      <w:pPr>
        <w:rPr>
          <w:rFonts w:ascii="宋体" w:eastAsia="宋体" w:hAnsi="宋体" w:cs="宋体" w:hint="eastAsia"/>
          <w:szCs w:val="21"/>
        </w:rPr>
      </w:pPr>
      <w:r>
        <w:rPr>
          <w:rFonts w:ascii="宋体" w:eastAsia="宋体" w:hAnsi="宋体" w:cs="宋体"/>
          <w:szCs w:val="21"/>
        </w:rPr>
        <w:t># 使用ImageNet预训练权重</w:t>
      </w:r>
    </w:p>
    <w:p w14:paraId="2598D791" w14:textId="77777777" w:rsidR="00A81BEF" w:rsidRDefault="00000000">
      <w:pPr>
        <w:rPr>
          <w:rFonts w:ascii="宋体" w:eastAsia="宋体" w:hAnsi="宋体" w:cs="宋体" w:hint="eastAsia"/>
          <w:szCs w:val="21"/>
        </w:rPr>
      </w:pPr>
      <w:r>
        <w:rPr>
          <w:rFonts w:ascii="宋体" w:eastAsia="宋体" w:hAnsi="宋体" w:cs="宋体"/>
          <w:szCs w:val="21"/>
        </w:rPr>
        <w:t>backbone = resnet18/34/50(pretrained=True)</w:t>
      </w:r>
    </w:p>
    <w:p w14:paraId="73929B82" w14:textId="77777777" w:rsidR="00A81BEF" w:rsidRDefault="00000000">
      <w:pPr>
        <w:rPr>
          <w:rFonts w:ascii="宋体" w:eastAsia="宋体" w:hAnsi="宋体" w:cs="宋体" w:hint="eastAsia"/>
          <w:szCs w:val="21"/>
        </w:rPr>
      </w:pPr>
      <w:r>
        <w:rPr>
          <w:rFonts w:ascii="宋体" w:eastAsia="宋体" w:hAnsi="宋体" w:cs="宋体"/>
          <w:szCs w:val="21"/>
        </w:rPr>
        <w:t># 替换分类层</w:t>
      </w:r>
    </w:p>
    <w:p w14:paraId="5A64AF27" w14:textId="77777777" w:rsidR="00A81BEF" w:rsidRDefault="00000000">
      <w:pPr>
        <w:rPr>
          <w:rFonts w:ascii="宋体" w:eastAsia="宋体" w:hAnsi="宋体" w:cs="宋体" w:hint="eastAsia"/>
          <w:szCs w:val="21"/>
        </w:rPr>
      </w:pPr>
      <w:r>
        <w:rPr>
          <w:rFonts w:ascii="宋体" w:eastAsia="宋体" w:hAnsi="宋体" w:cs="宋体"/>
          <w:szCs w:val="21"/>
        </w:rPr>
        <w:t xml:space="preserve">分类层 = Dropout(0.5) </w:t>
      </w:r>
    </w:p>
    <w:p w14:paraId="63A05EC8" w14:textId="77777777" w:rsidR="00A81BEF" w:rsidRDefault="00000000">
      <w:pPr>
        <w:rPr>
          <w:rFonts w:ascii="宋体" w:eastAsia="宋体" w:hAnsi="宋体" w:cs="宋体" w:hint="eastAsia"/>
          <w:szCs w:val="21"/>
        </w:rPr>
      </w:pPr>
      <w:r>
        <w:rPr>
          <w:rFonts w:ascii="宋体" w:eastAsia="宋体" w:hAnsi="宋体" w:cs="宋体"/>
          <w:szCs w:val="21"/>
        </w:rPr>
        <w:t xml:space="preserve">      → Linear(特征维度, 256) </w:t>
      </w:r>
    </w:p>
    <w:p w14:paraId="1A6102EA" w14:textId="77777777" w:rsidR="00A81BEF" w:rsidRDefault="00000000">
      <w:pPr>
        <w:rPr>
          <w:rFonts w:ascii="宋体" w:eastAsia="宋体" w:hAnsi="宋体" w:cs="宋体" w:hint="eastAsia"/>
          <w:szCs w:val="21"/>
        </w:rPr>
      </w:pPr>
      <w:r>
        <w:rPr>
          <w:rFonts w:ascii="宋体" w:eastAsia="宋体" w:hAnsi="宋体" w:cs="宋体"/>
          <w:szCs w:val="21"/>
        </w:rPr>
        <w:t xml:space="preserve">      → ReLU </w:t>
      </w:r>
    </w:p>
    <w:p w14:paraId="16B97FD6" w14:textId="77777777" w:rsidR="00A81BEF" w:rsidRDefault="00000000">
      <w:pPr>
        <w:rPr>
          <w:rFonts w:ascii="宋体" w:eastAsia="宋体" w:hAnsi="宋体" w:cs="宋体" w:hint="eastAsia"/>
          <w:szCs w:val="21"/>
        </w:rPr>
      </w:pPr>
      <w:r>
        <w:rPr>
          <w:rFonts w:ascii="宋体" w:eastAsia="宋体" w:hAnsi="宋体" w:cs="宋体"/>
          <w:szCs w:val="21"/>
        </w:rPr>
        <w:lastRenderedPageBreak/>
        <w:t xml:space="preserve">      → Dropout(0.3) </w:t>
      </w:r>
    </w:p>
    <w:p w14:paraId="6569EA64" w14:textId="77777777" w:rsidR="00A81BEF" w:rsidRDefault="00000000">
      <w:pPr>
        <w:rPr>
          <w:rFonts w:ascii="宋体" w:eastAsia="宋体" w:hAnsi="宋体" w:cs="宋体" w:hint="eastAsia"/>
          <w:szCs w:val="21"/>
        </w:rPr>
      </w:pPr>
      <w:r>
        <w:rPr>
          <w:rFonts w:ascii="宋体" w:eastAsia="宋体" w:hAnsi="宋体" w:cs="宋体"/>
          <w:szCs w:val="21"/>
        </w:rPr>
        <w:t>      → Linear(256, 14)  # 14个类别</w:t>
      </w:r>
    </w:p>
    <w:p w14:paraId="2B51DA44" w14:textId="77777777" w:rsidR="00A81BEF" w:rsidRDefault="00000000">
      <w:pPr>
        <w:rPr>
          <w:rFonts w:ascii="宋体" w:eastAsia="宋体" w:hAnsi="宋体" w:cs="宋体" w:hint="eastAsia"/>
          <w:szCs w:val="21"/>
        </w:rPr>
      </w:pPr>
      <w:r>
        <w:rPr>
          <w:rFonts w:ascii="宋体" w:eastAsia="宋体" w:hAnsi="宋体" w:cs="宋体"/>
          <w:szCs w:val="21"/>
        </w:rPr>
        <w:t>**优化器**：AdamW</w:t>
      </w:r>
    </w:p>
    <w:p w14:paraId="7E2F37AB" w14:textId="77777777" w:rsidR="00A81BEF" w:rsidRDefault="00000000">
      <w:pPr>
        <w:rPr>
          <w:rFonts w:ascii="宋体" w:eastAsia="宋体" w:hAnsi="宋体" w:cs="宋体" w:hint="eastAsia"/>
          <w:szCs w:val="21"/>
        </w:rPr>
      </w:pPr>
      <w:r>
        <w:rPr>
          <w:rFonts w:ascii="宋体" w:eastAsia="宋体" w:hAnsi="宋体" w:cs="宋体"/>
          <w:szCs w:val="21"/>
        </w:rPr>
        <w:t>  - 学习率：0.001</w:t>
      </w:r>
    </w:p>
    <w:p w14:paraId="74779A92" w14:textId="77777777" w:rsidR="00A81BEF" w:rsidRDefault="00000000">
      <w:pPr>
        <w:rPr>
          <w:rFonts w:ascii="宋体" w:eastAsia="宋体" w:hAnsi="宋体" w:cs="宋体" w:hint="eastAsia"/>
          <w:szCs w:val="21"/>
        </w:rPr>
      </w:pPr>
      <w:r>
        <w:rPr>
          <w:rFonts w:ascii="宋体" w:eastAsia="宋体" w:hAnsi="宋体" w:cs="宋体"/>
          <w:szCs w:val="21"/>
        </w:rPr>
        <w:t>  - 权重衰减：1e-4</w:t>
      </w:r>
    </w:p>
    <w:p w14:paraId="2B71D232" w14:textId="77777777" w:rsidR="00A81BEF" w:rsidRDefault="00000000">
      <w:pPr>
        <w:rPr>
          <w:rFonts w:ascii="宋体" w:eastAsia="宋体" w:hAnsi="宋体" w:cs="宋体" w:hint="eastAsia"/>
          <w:szCs w:val="21"/>
        </w:rPr>
      </w:pPr>
      <w:r>
        <w:rPr>
          <w:rFonts w:ascii="宋体" w:eastAsia="宋体" w:hAnsi="宋体" w:cs="宋体"/>
          <w:szCs w:val="21"/>
        </w:rPr>
        <w:t>**损失函数**：CrossEntropyLoss（交叉熵损失）</w:t>
      </w:r>
    </w:p>
    <w:p w14:paraId="48998515" w14:textId="77777777" w:rsidR="00A81BEF" w:rsidRDefault="00000000">
      <w:pPr>
        <w:rPr>
          <w:rFonts w:ascii="宋体" w:eastAsia="宋体" w:hAnsi="宋体" w:cs="宋体" w:hint="eastAsia"/>
          <w:szCs w:val="21"/>
        </w:rPr>
      </w:pPr>
      <w:r>
        <w:rPr>
          <w:rFonts w:ascii="宋体" w:eastAsia="宋体" w:hAnsi="宋体" w:cs="宋体"/>
          <w:szCs w:val="21"/>
        </w:rPr>
        <w:t>**学习率调度**：CosineAnnealingLR（余弦退火）</w:t>
      </w:r>
    </w:p>
    <w:p w14:paraId="449343F4" w14:textId="77777777" w:rsidR="00A81BEF" w:rsidRDefault="00000000">
      <w:pPr>
        <w:rPr>
          <w:rFonts w:ascii="宋体" w:eastAsia="宋体" w:hAnsi="宋体" w:cs="宋体" w:hint="eastAsia"/>
          <w:szCs w:val="21"/>
        </w:rPr>
      </w:pPr>
      <w:r>
        <w:rPr>
          <w:rFonts w:ascii="宋体" w:eastAsia="宋体" w:hAnsi="宋体" w:cs="宋体"/>
          <w:szCs w:val="21"/>
        </w:rPr>
        <w:t>  - 初始学习率：0.001</w:t>
      </w:r>
    </w:p>
    <w:p w14:paraId="60A2D2DD" w14:textId="77777777" w:rsidR="00A81BEF" w:rsidRDefault="00000000">
      <w:pPr>
        <w:rPr>
          <w:rFonts w:ascii="宋体" w:eastAsia="宋体" w:hAnsi="宋体" w:cs="宋体" w:hint="eastAsia"/>
          <w:szCs w:val="21"/>
        </w:rPr>
      </w:pPr>
      <w:r>
        <w:rPr>
          <w:rFonts w:ascii="宋体" w:eastAsia="宋体" w:hAnsi="宋体" w:cs="宋体"/>
          <w:szCs w:val="21"/>
        </w:rPr>
        <w:t>  - 最小学习率：1e-6</w:t>
      </w:r>
    </w:p>
    <w:p w14:paraId="61803F5A" w14:textId="77777777" w:rsidR="00A81BEF" w:rsidRDefault="00000000">
      <w:pPr>
        <w:rPr>
          <w:rFonts w:ascii="宋体" w:eastAsia="宋体" w:hAnsi="宋体" w:cs="宋体" w:hint="eastAsia"/>
          <w:szCs w:val="21"/>
        </w:rPr>
      </w:pPr>
      <w:r>
        <w:rPr>
          <w:rFonts w:ascii="宋体" w:eastAsia="宋体" w:hAnsi="宋体" w:cs="宋体"/>
          <w:szCs w:val="21"/>
        </w:rPr>
        <w:t>  - 周期：训练轮数（epochs）</w:t>
      </w:r>
    </w:p>
    <w:p w14:paraId="1A0CCA0C" w14:textId="3C2229B0" w:rsidR="00A81BEF" w:rsidRDefault="00000000">
      <w:pPr>
        <w:rPr>
          <w:rFonts w:ascii="宋体" w:eastAsia="宋体" w:hAnsi="宋体" w:cs="宋体" w:hint="eastAsia"/>
          <w:szCs w:val="21"/>
        </w:rPr>
      </w:pPr>
      <w:r>
        <w:rPr>
          <w:rFonts w:ascii="宋体" w:eastAsia="宋体" w:hAnsi="宋体" w:cs="宋体"/>
          <w:szCs w:val="21"/>
        </w:rPr>
        <w:t>**训练轮数**：</w:t>
      </w:r>
      <w:r w:rsidR="009305A1">
        <w:rPr>
          <w:rFonts w:ascii="宋体" w:eastAsia="宋体" w:hAnsi="宋体" w:cs="宋体" w:hint="eastAsia"/>
          <w:szCs w:val="21"/>
        </w:rPr>
        <w:t>5</w:t>
      </w:r>
      <w:r>
        <w:rPr>
          <w:rFonts w:ascii="宋体" w:eastAsia="宋体" w:hAnsi="宋体" w:cs="宋体"/>
          <w:szCs w:val="21"/>
        </w:rPr>
        <w:t>0</w:t>
      </w:r>
    </w:p>
    <w:p w14:paraId="77AFEEB8" w14:textId="77777777" w:rsidR="00A81BEF" w:rsidRDefault="00A81BEF"/>
    <w:p w14:paraId="33660A2C" w14:textId="77777777" w:rsidR="00A81BEF" w:rsidRDefault="00000000">
      <w:pPr>
        <w:rPr>
          <w:rFonts w:ascii="宋体" w:eastAsia="宋体" w:hAnsi="宋体" w:cs="宋体" w:hint="eastAsia"/>
          <w:szCs w:val="21"/>
        </w:rPr>
      </w:pPr>
      <w:r>
        <w:rPr>
          <w:rFonts w:ascii="宋体" w:eastAsia="宋体" w:hAnsi="宋体" w:cs="宋体" w:hint="eastAsia"/>
          <w:szCs w:val="21"/>
        </w:rPr>
        <w:t>2.5.3训练结果</w:t>
      </w:r>
    </w:p>
    <w:p w14:paraId="6CA1013D" w14:textId="77777777" w:rsidR="00A81BEF" w:rsidRDefault="00000000">
      <w:pPr>
        <w:rPr>
          <w:rFonts w:ascii="宋体" w:eastAsia="宋体" w:hAnsi="宋体" w:cs="宋体" w:hint="eastAsia"/>
          <w:szCs w:val="21"/>
        </w:rPr>
      </w:pPr>
      <w:r>
        <w:rPr>
          <w:rFonts w:ascii="宋体" w:eastAsia="宋体" w:hAnsi="宋体" w:cs="宋体"/>
          <w:szCs w:val="21"/>
        </w:rPr>
        <w:t>训练历史曲线</w:t>
      </w:r>
      <w:r>
        <w:rPr>
          <w:rFonts w:ascii="宋体" w:eastAsia="宋体" w:hAnsi="宋体" w:cs="宋体" w:hint="eastAsia"/>
          <w:szCs w:val="21"/>
        </w:rPr>
        <w:t>：</w:t>
      </w:r>
    </w:p>
    <w:p w14:paraId="21F851FC" w14:textId="77777777" w:rsidR="009305A1" w:rsidRPr="009305A1" w:rsidRDefault="009305A1" w:rsidP="009305A1">
      <w:pPr>
        <w:ind w:firstLineChars="200" w:firstLine="420"/>
        <w:rPr>
          <w:rFonts w:ascii="宋体" w:eastAsia="宋体" w:hAnsi="宋体" w:cs="宋体" w:hint="eastAsia"/>
          <w:szCs w:val="21"/>
        </w:rPr>
      </w:pPr>
      <w:r w:rsidRPr="009305A1">
        <w:rPr>
          <w:rFonts w:ascii="宋体" w:eastAsia="宋体" w:hAnsi="宋体" w:cs="宋体"/>
          <w:szCs w:val="21"/>
        </w:rPr>
        <w:t>从这张 resnet50 的训练曲线图来看，模型在 50 个 Epoch 的训练周期内展现出了稳健的学习趋势，但受限于收敛速度，目前仍处于性能爬坡的中后期。现象上，训练 Loss 曲线呈现出非常平滑且持续的下降态势，尚未表现出完全见底的饱和迹象，而准确率曲线则保持稳步增长，最终训练集精度达到 80% 左右，验证集精度约 65%，且二者之间的差距（Gap）始终保持在较小的合理范围内。从原理上解释，resnet50 拥有比前代更深的瓶颈结构（Bottleneck），其更强的模型容量使得拟合过程更为细腻，虽然不像 ViT 那样能迅速在训练集封顶，但这种缓慢而坚定的收敛模式往往预示着更好的泛化潜力。其特点在于训练过程极为稳定，完全没有出现剧烈的震荡或由于学习率过大导致的崩溃，体现了深度残差网络在优化稳定性上的优势。指出的问题是，在 50 个轮次结束时，模型依然保持着明显的上升斜率，这说明当前的训练时长不足以完全发挥 resnet50 的性能上限，模型目前仍处于明显的训练不充分状态。总结而言，这组曲线反映了一个健康但尚未完成的训练过程，模型目前展现了良好的泛化基础，建议进一步延长训练时长或在后期适当微调学习率，以引导模型进入更高精度的平稳收敛期。</w:t>
      </w:r>
    </w:p>
    <w:p w14:paraId="21264FCF" w14:textId="4CB04949" w:rsidR="00A81BEF" w:rsidRDefault="00000000">
      <w:pPr>
        <w:ind w:firstLineChars="200" w:firstLine="420"/>
        <w:rPr>
          <w:rFonts w:ascii="宋体" w:eastAsia="宋体" w:hAnsi="宋体" w:cs="宋体" w:hint="eastAsia"/>
          <w:szCs w:val="21"/>
        </w:rPr>
      </w:pPr>
      <w:r>
        <w:rPr>
          <w:rFonts w:ascii="宋体" w:eastAsia="宋体" w:hAnsi="宋体" w:cs="宋体" w:hint="eastAsia"/>
          <w:szCs w:val="21"/>
        </w:rPr>
        <w:t>如图2-9所示。</w:t>
      </w:r>
    </w:p>
    <w:p w14:paraId="0D02C2F8" w14:textId="08255737" w:rsidR="00A81BEF" w:rsidRPr="009305A1" w:rsidRDefault="009305A1">
      <w:pPr>
        <w:rPr>
          <w:rFonts w:ascii="宋体" w:eastAsia="宋体" w:hAnsi="宋体" w:cs="宋体" w:hint="eastAsia"/>
          <w:szCs w:val="21"/>
        </w:rPr>
      </w:pPr>
      <w:r w:rsidRPr="009305A1">
        <w:rPr>
          <w:rFonts w:ascii="宋体" w:eastAsia="宋体" w:hAnsi="宋体" w:cs="宋体"/>
          <w:noProof/>
          <w:szCs w:val="21"/>
        </w:rPr>
        <w:drawing>
          <wp:inline distT="0" distB="0" distL="0" distR="0" wp14:anchorId="2BB5C9A2" wp14:editId="6D659C27">
            <wp:extent cx="5274310" cy="1696085"/>
            <wp:effectExtent l="0" t="0" r="2540" b="0"/>
            <wp:docPr id="489748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48266" name=""/>
                    <pic:cNvPicPr/>
                  </pic:nvPicPr>
                  <pic:blipFill>
                    <a:blip r:embed="rId15"/>
                    <a:stretch>
                      <a:fillRect/>
                    </a:stretch>
                  </pic:blipFill>
                  <pic:spPr>
                    <a:xfrm>
                      <a:off x="0" y="0"/>
                      <a:ext cx="5274310" cy="1696085"/>
                    </a:xfrm>
                    <a:prstGeom prst="rect">
                      <a:avLst/>
                    </a:prstGeom>
                  </pic:spPr>
                </pic:pic>
              </a:graphicData>
            </a:graphic>
          </wp:inline>
        </w:drawing>
      </w:r>
    </w:p>
    <w:p w14:paraId="3DFE698D" w14:textId="77777777" w:rsidR="00A81BEF" w:rsidRDefault="00000000">
      <w:pPr>
        <w:jc w:val="center"/>
        <w:rPr>
          <w:sz w:val="18"/>
          <w:szCs w:val="21"/>
        </w:rPr>
      </w:pPr>
      <w:r>
        <w:rPr>
          <w:rFonts w:hint="eastAsia"/>
          <w:sz w:val="18"/>
          <w:szCs w:val="21"/>
        </w:rPr>
        <w:t>图</w:t>
      </w:r>
      <w:r>
        <w:rPr>
          <w:rFonts w:hint="eastAsia"/>
          <w:sz w:val="18"/>
          <w:szCs w:val="21"/>
        </w:rPr>
        <w:t>2-9</w:t>
      </w:r>
    </w:p>
    <w:p w14:paraId="64242EAC" w14:textId="77777777" w:rsidR="00A81BEF" w:rsidRDefault="00A81BEF">
      <w:pPr>
        <w:jc w:val="center"/>
        <w:rPr>
          <w:sz w:val="18"/>
          <w:szCs w:val="21"/>
        </w:rPr>
      </w:pPr>
    </w:p>
    <w:p w14:paraId="5B1F5E44" w14:textId="77777777" w:rsidR="00A81BEF" w:rsidRDefault="00000000">
      <w:pPr>
        <w:rPr>
          <w:rFonts w:ascii="宋体" w:eastAsia="宋体" w:hAnsi="宋体" w:cs="宋体" w:hint="eastAsia"/>
          <w:szCs w:val="21"/>
        </w:rPr>
      </w:pPr>
      <w:r>
        <w:rPr>
          <w:rFonts w:ascii="宋体" w:eastAsia="宋体" w:hAnsi="宋体" w:cs="宋体"/>
          <w:szCs w:val="21"/>
        </w:rPr>
        <w:t>混淆矩阵</w:t>
      </w:r>
      <w:r>
        <w:rPr>
          <w:rFonts w:ascii="宋体" w:eastAsia="宋体" w:hAnsi="宋体" w:cs="宋体" w:hint="eastAsia"/>
          <w:szCs w:val="21"/>
        </w:rPr>
        <w:t>：</w:t>
      </w:r>
    </w:p>
    <w:p w14:paraId="13994AFD" w14:textId="77777777" w:rsidR="00843F30" w:rsidRPr="00843F30" w:rsidRDefault="00843F30" w:rsidP="00843F30">
      <w:pPr>
        <w:ind w:firstLineChars="200" w:firstLine="420"/>
        <w:rPr>
          <w:rFonts w:ascii="宋体" w:eastAsia="宋体" w:hAnsi="宋体" w:cs="宋体" w:hint="eastAsia"/>
          <w:szCs w:val="21"/>
        </w:rPr>
      </w:pPr>
      <w:r w:rsidRPr="00843F30">
        <w:rPr>
          <w:rFonts w:ascii="宋体" w:eastAsia="宋体" w:hAnsi="宋体" w:cs="宋体"/>
          <w:szCs w:val="21"/>
        </w:rPr>
        <w:t>从这张 resnet50 的混淆矩阵图像来看，模型在分类任务中表现出极不均衡的识别特征，甚至在部分类别上出现了严重的决策偏移。现象上，虽然矩阵对角线在类别 4、5 和 8 等位置保留了较深的颜色块，但在第 13 列和第 10 列出现了明显的垂直深色条纹，尤其是类别 0 有 16 个样本被误判为类别 13，多个其他类别也大量向类别 10 和类别 13 偏移。从</w:t>
      </w:r>
      <w:r w:rsidRPr="00843F30">
        <w:rPr>
          <w:rFonts w:ascii="宋体" w:eastAsia="宋体" w:hAnsi="宋体" w:cs="宋体"/>
          <w:szCs w:val="21"/>
        </w:rPr>
        <w:lastRenderedPageBreak/>
        <w:t>原理上解释，这种垂直聚集现象说明模型尚未学到足以区分这些类别的关键特征，导致分类器在面对不确定样本时，倾向于将其投射到某些具有更高先验概率或特征分布更宽泛的特定类别中。其特点在于模型的判别力在类间分布极度不均，某些类别（如 4 和 5）已经初步实现了精确分类，而其他类别则处于完全混淆的状态，这反映了深度网络在训练不充分时容易产生的局部过拟合与全局泛化失效并存的矛盾。指出的问题是模型目前存在严重的误判偏置，且类别 11 的对角线数值极低，几乎失去了基本的分类功能。总结而言，这张混淆矩阵直观地印证了之前训练曲线所反映的训练不充分问题，模型目前仅掌握了部分类别的特征，整体分类决策系统仍处于极不稳定的病态阶段，急需通过大幅延长训练步数或优化类别平衡策略来修正预测偏置。</w:t>
      </w:r>
    </w:p>
    <w:p w14:paraId="5D70321D" w14:textId="3C3D37FA" w:rsidR="00A81BEF" w:rsidRDefault="00000000">
      <w:pPr>
        <w:ind w:firstLineChars="200" w:firstLine="420"/>
        <w:rPr>
          <w:rFonts w:ascii="宋体" w:eastAsia="宋体" w:hAnsi="宋体" w:cs="宋体" w:hint="eastAsia"/>
          <w:szCs w:val="21"/>
        </w:rPr>
      </w:pPr>
      <w:r>
        <w:rPr>
          <w:rFonts w:ascii="宋体" w:eastAsia="宋体" w:hAnsi="宋体" w:cs="宋体" w:hint="eastAsia"/>
          <w:szCs w:val="21"/>
        </w:rPr>
        <w:t>如图2-10。</w:t>
      </w:r>
    </w:p>
    <w:p w14:paraId="343F7374" w14:textId="6BF2CB38" w:rsidR="00A81BEF" w:rsidRDefault="009305A1">
      <w:pPr>
        <w:jc w:val="center"/>
      </w:pPr>
      <w:r w:rsidRPr="009305A1">
        <w:rPr>
          <w:noProof/>
        </w:rPr>
        <w:drawing>
          <wp:inline distT="0" distB="0" distL="0" distR="0" wp14:anchorId="569826B2" wp14:editId="361A46FA">
            <wp:extent cx="3413760" cy="3108388"/>
            <wp:effectExtent l="0" t="0" r="0" b="0"/>
            <wp:docPr id="116100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01772" name=""/>
                    <pic:cNvPicPr/>
                  </pic:nvPicPr>
                  <pic:blipFill>
                    <a:blip r:embed="rId16"/>
                    <a:stretch>
                      <a:fillRect/>
                    </a:stretch>
                  </pic:blipFill>
                  <pic:spPr>
                    <a:xfrm>
                      <a:off x="0" y="0"/>
                      <a:ext cx="3420328" cy="3114368"/>
                    </a:xfrm>
                    <a:prstGeom prst="rect">
                      <a:avLst/>
                    </a:prstGeom>
                  </pic:spPr>
                </pic:pic>
              </a:graphicData>
            </a:graphic>
          </wp:inline>
        </w:drawing>
      </w:r>
    </w:p>
    <w:p w14:paraId="013CF8B8" w14:textId="77777777" w:rsidR="00A81BEF" w:rsidRDefault="00000000">
      <w:pPr>
        <w:jc w:val="center"/>
        <w:rPr>
          <w:sz w:val="18"/>
          <w:szCs w:val="21"/>
        </w:rPr>
      </w:pPr>
      <w:r>
        <w:rPr>
          <w:rFonts w:hint="eastAsia"/>
          <w:sz w:val="18"/>
          <w:szCs w:val="21"/>
        </w:rPr>
        <w:t>图</w:t>
      </w:r>
      <w:r>
        <w:rPr>
          <w:rFonts w:hint="eastAsia"/>
          <w:sz w:val="18"/>
          <w:szCs w:val="21"/>
        </w:rPr>
        <w:t>2-10</w:t>
      </w:r>
    </w:p>
    <w:p w14:paraId="6F2F036D" w14:textId="77777777" w:rsidR="00A81BEF" w:rsidRDefault="00A81BEF">
      <w:pPr>
        <w:rPr>
          <w:rFonts w:ascii="宋体" w:eastAsia="宋体" w:hAnsi="宋体" w:cs="宋体" w:hint="eastAsia"/>
          <w:sz w:val="24"/>
        </w:rPr>
      </w:pPr>
    </w:p>
    <w:p w14:paraId="79A35C03" w14:textId="77777777" w:rsidR="00A81BEF" w:rsidRDefault="00000000">
      <w:pPr>
        <w:rPr>
          <w:rFonts w:ascii="宋体" w:eastAsia="宋体" w:hAnsi="宋体" w:cs="宋体" w:hint="eastAsia"/>
          <w:szCs w:val="21"/>
        </w:rPr>
      </w:pPr>
      <w:r>
        <w:rPr>
          <w:rFonts w:ascii="宋体" w:eastAsia="宋体" w:hAnsi="宋体" w:cs="宋体"/>
          <w:szCs w:val="21"/>
        </w:rPr>
        <w:t>卷积核可视化</w:t>
      </w:r>
      <w:r>
        <w:rPr>
          <w:rFonts w:ascii="宋体" w:eastAsia="宋体" w:hAnsi="宋体" w:cs="宋体" w:hint="eastAsia"/>
          <w:szCs w:val="21"/>
        </w:rPr>
        <w:t>：</w:t>
      </w:r>
    </w:p>
    <w:p w14:paraId="1EF58BD8" w14:textId="77777777" w:rsidR="00843F30" w:rsidRPr="00843F30" w:rsidRDefault="00843F30" w:rsidP="00843F30">
      <w:pPr>
        <w:ind w:firstLineChars="200" w:firstLine="420"/>
        <w:rPr>
          <w:rFonts w:ascii="宋体" w:eastAsia="宋体" w:hAnsi="宋体" w:cs="宋体" w:hint="eastAsia"/>
          <w:szCs w:val="21"/>
        </w:rPr>
      </w:pPr>
      <w:r w:rsidRPr="00843F30">
        <w:rPr>
          <w:rFonts w:ascii="宋体" w:eastAsia="宋体" w:hAnsi="宋体" w:cs="宋体"/>
          <w:szCs w:val="21"/>
        </w:rPr>
        <w:t>从这张 resnet50 的特征可视化（PCA）散点图来看，模型提取的高维特征在低维投影空间中呈现出初步的聚集态势，但整体分布仍显得较为零散。现象上，图中代表不同类别的彩色散点虽然在局部区域（如右上角的浅蓝色点群和左下角的粉色点群）表现出了一定的簇状聚合，但大量的样本点依然交织在中心地带，并没有形成边界清晰、彼此分离的独立流形。从原理上解释，resnet50 通过其深层的瓶颈结构旨在构建更具抽象能力的语义特征，但当前的 PCA 投影显示这些特征在降维后依然存在较高的重叠度，这说明模型对于类间差异的建模尚未达到成熟阶段。其特点在于特征空间展现出了比 resnet18 更明确的扩张趋势，散点分布范围更广，意味着模型尝试在更高维度的流形上区分样本。指出的问题是，散点的类内内聚力不足且类间距离较短，这种特征表示能力的局限性直接对应了混淆矩阵中出现的严重类间偏置和垂直误判条纹。总结而言，这张 PCA 图反映了 resnet50 在当前训练阶段虽已初步具备特征映射能力，但特征的判别性依然薄弱，无法支撑起高精度的分类决策，验证了模型仍处于训练不充分且特征表征能力受限的状态。</w:t>
      </w:r>
    </w:p>
    <w:p w14:paraId="2ED18B45" w14:textId="77777777" w:rsidR="00A81BEF" w:rsidRDefault="00000000">
      <w:pPr>
        <w:ind w:firstLineChars="200" w:firstLine="420"/>
        <w:rPr>
          <w:rFonts w:ascii="宋体" w:eastAsia="宋体" w:hAnsi="宋体" w:cs="宋体" w:hint="eastAsia"/>
          <w:szCs w:val="21"/>
        </w:rPr>
      </w:pPr>
      <w:r>
        <w:rPr>
          <w:rFonts w:ascii="宋体" w:eastAsia="宋体" w:hAnsi="宋体" w:cs="宋体" w:hint="eastAsia"/>
          <w:szCs w:val="21"/>
        </w:rPr>
        <w:t>如图2-11。</w:t>
      </w:r>
    </w:p>
    <w:p w14:paraId="4E3DB8EC" w14:textId="43CD755A" w:rsidR="00843F30" w:rsidRDefault="00843F30" w:rsidP="00843F30">
      <w:pPr>
        <w:ind w:firstLineChars="200" w:firstLine="420"/>
        <w:jc w:val="center"/>
        <w:rPr>
          <w:rFonts w:ascii="宋体" w:eastAsia="宋体" w:hAnsi="宋体" w:cs="宋体" w:hint="eastAsia"/>
          <w:szCs w:val="21"/>
        </w:rPr>
      </w:pPr>
      <w:r w:rsidRPr="00843F30">
        <w:rPr>
          <w:rFonts w:ascii="宋体" w:eastAsia="宋体" w:hAnsi="宋体" w:cs="宋体"/>
          <w:noProof/>
          <w:szCs w:val="21"/>
        </w:rPr>
        <w:lastRenderedPageBreak/>
        <w:drawing>
          <wp:inline distT="0" distB="0" distL="0" distR="0" wp14:anchorId="3C1BD523" wp14:editId="1983825C">
            <wp:extent cx="2415540" cy="2440259"/>
            <wp:effectExtent l="0" t="0" r="3810" b="0"/>
            <wp:docPr id="442993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93072" name=""/>
                    <pic:cNvPicPr/>
                  </pic:nvPicPr>
                  <pic:blipFill>
                    <a:blip r:embed="rId17"/>
                    <a:stretch>
                      <a:fillRect/>
                    </a:stretch>
                  </pic:blipFill>
                  <pic:spPr>
                    <a:xfrm>
                      <a:off x="0" y="0"/>
                      <a:ext cx="2429002" cy="2453858"/>
                    </a:xfrm>
                    <a:prstGeom prst="rect">
                      <a:avLst/>
                    </a:prstGeom>
                  </pic:spPr>
                </pic:pic>
              </a:graphicData>
            </a:graphic>
          </wp:inline>
        </w:drawing>
      </w:r>
    </w:p>
    <w:p w14:paraId="37D89FF2" w14:textId="325D5C5E" w:rsidR="00A81BEF" w:rsidRDefault="00A81BEF">
      <w:pPr>
        <w:jc w:val="center"/>
      </w:pPr>
    </w:p>
    <w:p w14:paraId="0C7CE481" w14:textId="77777777" w:rsidR="00A81BEF" w:rsidRDefault="00000000">
      <w:pPr>
        <w:jc w:val="center"/>
        <w:rPr>
          <w:sz w:val="18"/>
          <w:szCs w:val="21"/>
        </w:rPr>
      </w:pPr>
      <w:r>
        <w:rPr>
          <w:rFonts w:hint="eastAsia"/>
          <w:sz w:val="18"/>
          <w:szCs w:val="21"/>
        </w:rPr>
        <w:t>图</w:t>
      </w:r>
      <w:r>
        <w:rPr>
          <w:rFonts w:hint="eastAsia"/>
          <w:sz w:val="18"/>
          <w:szCs w:val="21"/>
        </w:rPr>
        <w:t>2-11</w:t>
      </w:r>
    </w:p>
    <w:p w14:paraId="2E56D752" w14:textId="77777777" w:rsidR="00A81BEF" w:rsidRDefault="00A81BEF">
      <w:pPr>
        <w:ind w:firstLineChars="200" w:firstLine="420"/>
        <w:rPr>
          <w:rFonts w:ascii="宋体" w:eastAsia="宋体" w:hAnsi="宋体" w:cs="宋体" w:hint="eastAsia"/>
          <w:szCs w:val="21"/>
        </w:rPr>
      </w:pPr>
    </w:p>
    <w:p w14:paraId="7F2DB4BE" w14:textId="77777777" w:rsidR="00843F30" w:rsidRDefault="00000000" w:rsidP="00843F30">
      <w:pPr>
        <w:rPr>
          <w:rFonts w:ascii="宋体" w:eastAsia="宋体" w:hAnsi="宋体" w:cs="宋体" w:hint="eastAsia"/>
          <w:szCs w:val="21"/>
        </w:rPr>
      </w:pPr>
      <w:r>
        <w:rPr>
          <w:rFonts w:ascii="宋体" w:eastAsia="宋体" w:hAnsi="宋体" w:cs="宋体"/>
          <w:szCs w:val="21"/>
        </w:rPr>
        <w:t>特征可视化</w:t>
      </w:r>
      <w:r>
        <w:rPr>
          <w:rFonts w:ascii="宋体" w:eastAsia="宋体" w:hAnsi="宋体" w:cs="宋体" w:hint="eastAsia"/>
          <w:szCs w:val="21"/>
        </w:rPr>
        <w:t>：</w:t>
      </w:r>
    </w:p>
    <w:p w14:paraId="0E0F6046" w14:textId="33A940F5" w:rsidR="00843F30" w:rsidRPr="00843F30" w:rsidRDefault="00843F30" w:rsidP="00843F30">
      <w:pPr>
        <w:ind w:firstLineChars="200" w:firstLine="420"/>
        <w:rPr>
          <w:rFonts w:ascii="宋体" w:eastAsia="宋体" w:hAnsi="宋体" w:cs="宋体" w:hint="eastAsia"/>
          <w:szCs w:val="21"/>
        </w:rPr>
      </w:pPr>
      <w:r w:rsidRPr="00843F30">
        <w:rPr>
          <w:rFonts w:ascii="宋体" w:eastAsia="宋体" w:hAnsi="宋体" w:cs="宋体"/>
          <w:szCs w:val="21"/>
        </w:rPr>
        <w:t>从这张 resnet50 的卷积核可视化图像（conv1）来看，模型的第一层滤波器展现出了极为丰富且精细的特征感知模式。现象上，图像中可以清晰地识别出高频的线条边缘检测器、细腻的网格纹理算子以及具有强烈对比色彩的斑点，甚至出现了极其罕见的深橙色中心点特征，这说明 resnet50 相比于浅层网络，其底层参数具备捕捉更复杂视觉基元的能力。从原理上解释，更深的网络架构允许模型在起始阶段就进行更多元化的特征分解，通过这种高对比度的权重排列，能够从输入像素中提取出极具辨识度的形状与色彩组合。其特点在于特征的丰富度达到了极高水平，不仅涵盖了基础的空间频率信息，还表现出对局部色彩饱和度的高度敏感，为后续繁复的瓶颈层提供了高质量的初始信号。指出的问题是，虽然大部分卷积核都处于活跃的学习状态，但第三行第二张图片中的极高对比度特征点可能暗示了该神经元对特定局部强信号存在过拟合风险，且整体特征分布的均匀性仍有微调空间。总结而言，这组卷积核反映了 resnet50 卓越的底层感知深度，其特征提取的细腻程度远超前代模型，为实现高阶语义的精准分类奠定了极为坚实的基础。</w:t>
      </w:r>
    </w:p>
    <w:p w14:paraId="142F1183" w14:textId="7EED0E94" w:rsidR="00A81BEF" w:rsidRDefault="00000000" w:rsidP="00843F30">
      <w:pPr>
        <w:rPr>
          <w:rFonts w:ascii="宋体" w:eastAsia="宋体" w:hAnsi="宋体" w:cs="宋体" w:hint="eastAsia"/>
          <w:szCs w:val="21"/>
        </w:rPr>
      </w:pPr>
      <w:r>
        <w:rPr>
          <w:rFonts w:ascii="宋体" w:eastAsia="宋体" w:hAnsi="宋体" w:cs="宋体" w:hint="eastAsia"/>
          <w:szCs w:val="21"/>
        </w:rPr>
        <w:t>如图2-12。</w:t>
      </w:r>
    </w:p>
    <w:p w14:paraId="6CBF83B6" w14:textId="5BE370F1" w:rsidR="00A81BEF" w:rsidRDefault="00843F30">
      <w:pPr>
        <w:ind w:firstLineChars="200" w:firstLine="420"/>
        <w:jc w:val="center"/>
        <w:rPr>
          <w:rFonts w:ascii="宋体" w:eastAsia="宋体" w:hAnsi="宋体" w:cs="宋体" w:hint="eastAsia"/>
          <w:szCs w:val="21"/>
        </w:rPr>
      </w:pPr>
      <w:r w:rsidRPr="00843F30">
        <w:rPr>
          <w:rFonts w:ascii="宋体" w:eastAsia="宋体" w:hAnsi="宋体" w:cs="宋体"/>
          <w:noProof/>
          <w:szCs w:val="21"/>
        </w:rPr>
        <w:drawing>
          <wp:inline distT="0" distB="0" distL="0" distR="0" wp14:anchorId="7EBCD15B" wp14:editId="60834FD9">
            <wp:extent cx="2751815" cy="2438400"/>
            <wp:effectExtent l="0" t="0" r="0" b="0"/>
            <wp:docPr id="3682801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80197" name=""/>
                    <pic:cNvPicPr/>
                  </pic:nvPicPr>
                  <pic:blipFill>
                    <a:blip r:embed="rId18"/>
                    <a:stretch>
                      <a:fillRect/>
                    </a:stretch>
                  </pic:blipFill>
                  <pic:spPr>
                    <a:xfrm>
                      <a:off x="0" y="0"/>
                      <a:ext cx="2765790" cy="2450783"/>
                    </a:xfrm>
                    <a:prstGeom prst="rect">
                      <a:avLst/>
                    </a:prstGeom>
                  </pic:spPr>
                </pic:pic>
              </a:graphicData>
            </a:graphic>
          </wp:inline>
        </w:drawing>
      </w:r>
    </w:p>
    <w:p w14:paraId="0A2CD502" w14:textId="77777777" w:rsidR="00A81BEF" w:rsidRDefault="00000000">
      <w:pPr>
        <w:ind w:firstLineChars="200" w:firstLine="360"/>
        <w:jc w:val="center"/>
        <w:rPr>
          <w:rFonts w:ascii="宋体" w:eastAsia="宋体" w:hAnsi="宋体" w:cs="宋体" w:hint="eastAsia"/>
          <w:sz w:val="18"/>
          <w:szCs w:val="18"/>
        </w:rPr>
      </w:pPr>
      <w:r>
        <w:rPr>
          <w:rFonts w:ascii="宋体" w:eastAsia="宋体" w:hAnsi="宋体" w:cs="宋体" w:hint="eastAsia"/>
          <w:sz w:val="18"/>
          <w:szCs w:val="18"/>
        </w:rPr>
        <w:t>图2-12</w:t>
      </w:r>
    </w:p>
    <w:p w14:paraId="74F452D0" w14:textId="77777777" w:rsidR="00A81BEF" w:rsidRDefault="00000000">
      <w:pPr>
        <w:rPr>
          <w:b/>
          <w:bCs/>
        </w:rPr>
      </w:pPr>
      <w:r>
        <w:rPr>
          <w:rFonts w:hint="eastAsia"/>
          <w:b/>
          <w:bCs/>
        </w:rPr>
        <w:lastRenderedPageBreak/>
        <w:t>2.6 vit</w:t>
      </w:r>
      <w:r>
        <w:rPr>
          <w:rFonts w:hint="eastAsia"/>
          <w:b/>
          <w:bCs/>
        </w:rPr>
        <w:t>模型</w:t>
      </w:r>
    </w:p>
    <w:p w14:paraId="5C19F264" w14:textId="77777777" w:rsidR="00A81BEF" w:rsidRDefault="00000000">
      <w:pPr>
        <w:rPr>
          <w:rFonts w:ascii="宋体" w:eastAsia="宋体" w:hAnsi="宋体" w:cs="宋体" w:hint="eastAsia"/>
          <w:szCs w:val="21"/>
        </w:rPr>
      </w:pPr>
      <w:r>
        <w:rPr>
          <w:rFonts w:ascii="宋体" w:eastAsia="宋体" w:hAnsi="宋体" w:cs="宋体" w:hint="eastAsia"/>
          <w:szCs w:val="21"/>
        </w:rPr>
        <w:t>2.6.1 模型介绍</w:t>
      </w:r>
    </w:p>
    <w:p w14:paraId="6A74D7D8" w14:textId="77777777" w:rsidR="00A81BEF" w:rsidRDefault="00000000">
      <w:pPr>
        <w:rPr>
          <w:rFonts w:ascii="宋体" w:eastAsia="宋体" w:hAnsi="宋体" w:cs="宋体" w:hint="eastAsia"/>
          <w:szCs w:val="21"/>
        </w:rPr>
      </w:pPr>
      <w:r>
        <w:rPr>
          <w:rFonts w:ascii="宋体" w:eastAsia="宋体" w:hAnsi="宋体" w:cs="宋体" w:hint="eastAsia"/>
          <w:szCs w:val="21"/>
        </w:rPr>
        <w:t>ViT (Vision Transformer) 是 Google 在 2020 年提出的模型，它彻底改变了计算机视觉领域。</w:t>
      </w:r>
    </w:p>
    <w:p w14:paraId="1F895A6E" w14:textId="77777777" w:rsidR="00A81BEF" w:rsidRDefault="00000000">
      <w:pPr>
        <w:rPr>
          <w:rFonts w:ascii="宋体" w:eastAsia="宋体" w:hAnsi="宋体" w:cs="宋体" w:hint="eastAsia"/>
          <w:szCs w:val="21"/>
        </w:rPr>
      </w:pPr>
      <w:r>
        <w:rPr>
          <w:rFonts w:ascii="宋体" w:eastAsia="宋体" w:hAnsi="宋体" w:cs="宋体" w:hint="eastAsia"/>
          <w:szCs w:val="21"/>
        </w:rPr>
        <w:t>核心思想：彻底抛弃卷积神经网络 (CNN) 的结构，直接将自然语言处理 (NLP) 中的标准 Transformer 应用于图像。</w:t>
      </w:r>
    </w:p>
    <w:p w14:paraId="735EE315" w14:textId="77777777" w:rsidR="00A81BEF" w:rsidRDefault="00000000">
      <w:pPr>
        <w:rPr>
          <w:rFonts w:ascii="宋体" w:eastAsia="宋体" w:hAnsi="宋体" w:cs="宋体" w:hint="eastAsia"/>
          <w:szCs w:val="21"/>
        </w:rPr>
      </w:pPr>
      <w:r>
        <w:rPr>
          <w:rFonts w:ascii="宋体" w:eastAsia="宋体" w:hAnsi="宋体" w:cs="宋体" w:hint="eastAsia"/>
          <w:szCs w:val="21"/>
        </w:rPr>
        <w:t>处理图像方法： 1. 切块 (Patching)：将一张图片（比如 224x224）切成固定大小的小块（比如 16x16 像素），就像把句子切成单词一样。 2. 线性投影 (Linear Projection)：将每个小块展平并通过一个全连接层，变成一个向量（Embedding）。 3. 位置编码 (Position Embedding)：因为 Transformer 本身不知道“左边”和“右边”的概念，所以必须手动加上位置信息。 4. 自注意力机制 (Self-Attention)：这是核心。每一个小块都能“看见”整张图里的其他所有小块，计算它们之间的关联。这使得 ViT 从第一层开始就拥有全局感受野。</w:t>
      </w:r>
    </w:p>
    <w:p w14:paraId="1A3A9484" w14:textId="77777777" w:rsidR="00A81BEF" w:rsidRDefault="00000000">
      <w:pPr>
        <w:rPr>
          <w:rFonts w:ascii="宋体" w:eastAsia="宋体" w:hAnsi="宋体" w:cs="宋体" w:hint="eastAsia"/>
          <w:szCs w:val="21"/>
        </w:rPr>
      </w:pPr>
      <w:r>
        <w:rPr>
          <w:rFonts w:ascii="宋体" w:eastAsia="宋体" w:hAnsi="宋体" w:cs="宋体" w:hint="eastAsia"/>
          <w:szCs w:val="21"/>
        </w:rPr>
        <w:t>与 CNN (ResNet) 的区别：</w:t>
      </w:r>
    </w:p>
    <w:p w14:paraId="54605768" w14:textId="77777777" w:rsidR="00A81BEF" w:rsidRDefault="00000000">
      <w:pPr>
        <w:rPr>
          <w:rFonts w:ascii="宋体" w:eastAsia="宋体" w:hAnsi="宋体" w:cs="宋体" w:hint="eastAsia"/>
          <w:szCs w:val="21"/>
        </w:rPr>
      </w:pPr>
      <w:r>
        <w:rPr>
          <w:rFonts w:ascii="宋体" w:eastAsia="宋体" w:hAnsi="宋体" w:cs="宋体" w:hint="eastAsia"/>
          <w:szCs w:val="21"/>
        </w:rPr>
        <w:t>归纳偏置 (Inductive Bias)：CNN 自带“偏见”，它假设像素之间是局部关联的（Locality）且具有平移不变性。这使得 CNN 在小数据上也能学得很快。</w:t>
      </w:r>
    </w:p>
    <w:p w14:paraId="0F060740" w14:textId="1AB0BAD4" w:rsidR="00A81BEF" w:rsidRDefault="00000000">
      <w:pPr>
        <w:rPr>
          <w:rFonts w:ascii="宋体" w:eastAsia="宋体" w:hAnsi="宋体" w:cs="宋体" w:hint="eastAsia"/>
          <w:szCs w:val="21"/>
        </w:rPr>
      </w:pPr>
      <w:r>
        <w:rPr>
          <w:rFonts w:ascii="宋体" w:eastAsia="宋体" w:hAnsi="宋体" w:cs="宋体" w:hint="eastAsia"/>
          <w:szCs w:val="21"/>
        </w:rPr>
        <w:t>ViT 是“一张白纸”：它没有这些预设假设。它必须从海量数据中自己学会“相邻像素通常是相关的”这一基本道理。因此，它极其</w:t>
      </w:r>
      <w:r w:rsidR="00A30211">
        <w:rPr>
          <w:rFonts w:ascii="宋体" w:eastAsia="宋体" w:hAnsi="宋体" w:cs="宋体" w:hint="eastAsia"/>
          <w:szCs w:val="21"/>
        </w:rPr>
        <w:t>依赖</w:t>
      </w:r>
      <w:r>
        <w:rPr>
          <w:rFonts w:ascii="宋体" w:eastAsia="宋体" w:hAnsi="宋体" w:cs="宋体" w:hint="eastAsia"/>
          <w:szCs w:val="21"/>
        </w:rPr>
        <w:t>数据</w:t>
      </w:r>
      <w:r w:rsidR="00A30211">
        <w:rPr>
          <w:rFonts w:ascii="宋体" w:eastAsia="宋体" w:hAnsi="宋体" w:cs="宋体" w:hint="eastAsia"/>
          <w:szCs w:val="21"/>
        </w:rPr>
        <w:t>量</w:t>
      </w:r>
      <w:r>
        <w:rPr>
          <w:rFonts w:ascii="宋体" w:eastAsia="宋体" w:hAnsi="宋体" w:cs="宋体" w:hint="eastAsia"/>
          <w:szCs w:val="21"/>
        </w:rPr>
        <w:t>。</w:t>
      </w:r>
    </w:p>
    <w:p w14:paraId="7550ED40" w14:textId="77777777" w:rsidR="00A81BEF" w:rsidRDefault="00A81BEF">
      <w:pPr>
        <w:rPr>
          <w:rFonts w:ascii="宋体" w:eastAsia="宋体" w:hAnsi="宋体" w:cs="宋体" w:hint="eastAsia"/>
          <w:szCs w:val="21"/>
        </w:rPr>
      </w:pPr>
    </w:p>
    <w:p w14:paraId="3CAAA9A2" w14:textId="77777777" w:rsidR="00A81BEF" w:rsidRDefault="00000000">
      <w:pPr>
        <w:rPr>
          <w:rFonts w:ascii="宋体" w:eastAsia="宋体" w:hAnsi="宋体" w:cs="宋体" w:hint="eastAsia"/>
          <w:szCs w:val="21"/>
        </w:rPr>
      </w:pPr>
      <w:r>
        <w:rPr>
          <w:rFonts w:ascii="宋体" w:eastAsia="宋体" w:hAnsi="宋体" w:cs="宋体" w:hint="eastAsia"/>
          <w:szCs w:val="21"/>
        </w:rPr>
        <w:t>2.6.2 训练部分</w:t>
      </w:r>
    </w:p>
    <w:p w14:paraId="64FE0BBC" w14:textId="359CCFAA" w:rsidR="00843F30" w:rsidRDefault="00843F30">
      <w:pPr>
        <w:rPr>
          <w:rFonts w:ascii="宋体" w:eastAsia="宋体" w:hAnsi="宋体" w:cs="宋体" w:hint="eastAsia"/>
          <w:szCs w:val="21"/>
        </w:rPr>
      </w:pPr>
      <w:r>
        <w:rPr>
          <w:rFonts w:ascii="宋体" w:eastAsia="宋体" w:hAnsi="宋体" w:cs="宋体" w:hint="eastAsia"/>
          <w:szCs w:val="21"/>
        </w:rPr>
        <w:t>选用vit-base模型</w:t>
      </w:r>
    </w:p>
    <w:p w14:paraId="13DC4140" w14:textId="3F92EBBD" w:rsidR="00AA79BB" w:rsidRDefault="008F4919">
      <w:pPr>
        <w:rPr>
          <w:rFonts w:ascii="宋体" w:eastAsia="宋体" w:hAnsi="宋体" w:cs="宋体" w:hint="eastAsia"/>
          <w:szCs w:val="21"/>
        </w:rPr>
      </w:pPr>
      <w:r w:rsidRPr="008F4919">
        <w:rPr>
          <w:rFonts w:ascii="宋体" w:eastAsia="宋体" w:hAnsi="宋体" w:cs="宋体"/>
          <w:noProof/>
          <w:szCs w:val="21"/>
        </w:rPr>
        <w:drawing>
          <wp:inline distT="0" distB="0" distL="0" distR="0" wp14:anchorId="0C730860" wp14:editId="20E58AA4">
            <wp:extent cx="5274310" cy="865505"/>
            <wp:effectExtent l="0" t="0" r="2540" b="0"/>
            <wp:docPr id="16846314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31400" name=""/>
                    <pic:cNvPicPr/>
                  </pic:nvPicPr>
                  <pic:blipFill>
                    <a:blip r:embed="rId19"/>
                    <a:stretch>
                      <a:fillRect/>
                    </a:stretch>
                  </pic:blipFill>
                  <pic:spPr>
                    <a:xfrm>
                      <a:off x="0" y="0"/>
                      <a:ext cx="5274310" cy="865505"/>
                    </a:xfrm>
                    <a:prstGeom prst="rect">
                      <a:avLst/>
                    </a:prstGeom>
                  </pic:spPr>
                </pic:pic>
              </a:graphicData>
            </a:graphic>
          </wp:inline>
        </w:drawing>
      </w:r>
    </w:p>
    <w:p w14:paraId="4E734848" w14:textId="77777777" w:rsidR="00A30211" w:rsidRDefault="00A30211">
      <w:pPr>
        <w:rPr>
          <w:rFonts w:ascii="宋体" w:eastAsia="宋体" w:hAnsi="宋体" w:cs="宋体" w:hint="eastAsia"/>
          <w:szCs w:val="21"/>
        </w:rPr>
      </w:pPr>
    </w:p>
    <w:p w14:paraId="56100A59" w14:textId="77777777" w:rsidR="00843F30" w:rsidRPr="00843F30" w:rsidRDefault="00843F30" w:rsidP="00843F30">
      <w:pPr>
        <w:rPr>
          <w:rFonts w:ascii="宋体" w:eastAsia="宋体" w:hAnsi="宋体" w:cs="宋体" w:hint="eastAsia"/>
          <w:szCs w:val="21"/>
        </w:rPr>
      </w:pPr>
      <w:r w:rsidRPr="00843F30">
        <w:rPr>
          <w:rFonts w:ascii="宋体" w:eastAsia="宋体" w:hAnsi="宋体" w:cs="宋体"/>
          <w:szCs w:val="21"/>
        </w:rPr>
        <w:t>epochs = 50        </w:t>
      </w:r>
      <w:r w:rsidRPr="00843F30">
        <w:rPr>
          <w:rFonts w:ascii="宋体" w:eastAsia="宋体" w:hAnsi="宋体" w:cs="宋体"/>
          <w:i/>
          <w:iCs/>
          <w:szCs w:val="21"/>
        </w:rPr>
        <w:t># 训练轮数</w:t>
      </w:r>
    </w:p>
    <w:p w14:paraId="4069EA4C" w14:textId="77777777" w:rsidR="00843F30" w:rsidRPr="00843F30" w:rsidRDefault="00843F30" w:rsidP="00843F30">
      <w:pPr>
        <w:rPr>
          <w:rFonts w:ascii="宋体" w:eastAsia="宋体" w:hAnsi="宋体" w:cs="宋体" w:hint="eastAsia"/>
          <w:szCs w:val="21"/>
        </w:rPr>
      </w:pPr>
      <w:r w:rsidRPr="00843F30">
        <w:rPr>
          <w:rFonts w:ascii="宋体" w:eastAsia="宋体" w:hAnsi="宋体" w:cs="宋体"/>
          <w:szCs w:val="21"/>
        </w:rPr>
        <w:t>batch_size = 32    </w:t>
      </w:r>
      <w:r w:rsidRPr="00843F30">
        <w:rPr>
          <w:rFonts w:ascii="宋体" w:eastAsia="宋体" w:hAnsi="宋体" w:cs="宋体"/>
          <w:i/>
          <w:iCs/>
          <w:szCs w:val="21"/>
        </w:rPr>
        <w:t># 批次大小</w:t>
      </w:r>
    </w:p>
    <w:p w14:paraId="3A4E4A04" w14:textId="77777777" w:rsidR="00843F30" w:rsidRPr="00843F30" w:rsidRDefault="00843F30" w:rsidP="00843F30">
      <w:pPr>
        <w:rPr>
          <w:rFonts w:ascii="宋体" w:eastAsia="宋体" w:hAnsi="宋体" w:cs="宋体" w:hint="eastAsia"/>
          <w:szCs w:val="21"/>
        </w:rPr>
      </w:pPr>
      <w:r w:rsidRPr="00843F30">
        <w:rPr>
          <w:rFonts w:ascii="宋体" w:eastAsia="宋体" w:hAnsi="宋体" w:cs="宋体"/>
          <w:szCs w:val="21"/>
        </w:rPr>
        <w:t>lr = 1e-4          </w:t>
      </w:r>
      <w:r w:rsidRPr="00843F30">
        <w:rPr>
          <w:rFonts w:ascii="宋体" w:eastAsia="宋体" w:hAnsi="宋体" w:cs="宋体"/>
          <w:i/>
          <w:iCs/>
          <w:szCs w:val="21"/>
        </w:rPr>
        <w:t># 学习率</w:t>
      </w:r>
    </w:p>
    <w:p w14:paraId="1D3F2E5E" w14:textId="77777777" w:rsidR="00A81BEF" w:rsidRDefault="00A81BEF">
      <w:pPr>
        <w:ind w:firstLine="630"/>
        <w:rPr>
          <w:rFonts w:ascii="宋体" w:eastAsia="宋体" w:hAnsi="宋体" w:cs="宋体" w:hint="eastAsia"/>
          <w:szCs w:val="21"/>
        </w:rPr>
      </w:pPr>
    </w:p>
    <w:p w14:paraId="1BE27CB4" w14:textId="77777777" w:rsidR="00A81BEF" w:rsidRDefault="00000000">
      <w:pPr>
        <w:rPr>
          <w:rFonts w:ascii="宋体" w:eastAsia="宋体" w:hAnsi="宋体" w:cs="宋体" w:hint="eastAsia"/>
          <w:szCs w:val="21"/>
        </w:rPr>
      </w:pPr>
      <w:r>
        <w:rPr>
          <w:rFonts w:ascii="宋体" w:eastAsia="宋体" w:hAnsi="宋体" w:cs="宋体" w:hint="eastAsia"/>
          <w:szCs w:val="21"/>
        </w:rPr>
        <w:t>2.6.3 训练结果</w:t>
      </w:r>
    </w:p>
    <w:p w14:paraId="5AD6D3D7" w14:textId="77777777" w:rsidR="00A81BEF" w:rsidRDefault="00000000">
      <w:pPr>
        <w:rPr>
          <w:rFonts w:ascii="宋体" w:eastAsia="宋体" w:hAnsi="宋体" w:cs="宋体" w:hint="eastAsia"/>
          <w:szCs w:val="21"/>
        </w:rPr>
      </w:pPr>
      <w:r>
        <w:rPr>
          <w:rFonts w:ascii="宋体" w:eastAsia="宋体" w:hAnsi="宋体" w:cs="宋体" w:hint="eastAsia"/>
          <w:szCs w:val="21"/>
        </w:rPr>
        <w:t>训练历史曲线</w:t>
      </w:r>
    </w:p>
    <w:p w14:paraId="4A805BEB" w14:textId="77777777" w:rsidR="00A30211" w:rsidRDefault="00A30211" w:rsidP="00843F30">
      <w:pPr>
        <w:ind w:firstLineChars="200" w:firstLine="420"/>
        <w:rPr>
          <w:rFonts w:ascii="宋体" w:eastAsia="宋体" w:hAnsi="宋体" w:cs="宋体" w:hint="eastAsia"/>
          <w:noProof/>
          <w:szCs w:val="21"/>
        </w:rPr>
      </w:pPr>
      <w:r w:rsidRPr="00A30211">
        <w:rPr>
          <w:rFonts w:ascii="宋体" w:eastAsia="宋体" w:hAnsi="宋体" w:cs="宋体"/>
          <w:szCs w:val="21"/>
        </w:rPr>
        <w:t>从这份 ViT 训练曲线图中可以清晰地观察到，模型</w:t>
      </w:r>
      <w:r>
        <w:rPr>
          <w:rFonts w:ascii="宋体" w:eastAsia="宋体" w:hAnsi="宋体" w:cs="宋体" w:hint="eastAsia"/>
          <w:szCs w:val="21"/>
        </w:rPr>
        <w:t>准确率达到了86%，但存在过拟合现象</w:t>
      </w:r>
      <w:r w:rsidRPr="00A30211">
        <w:rPr>
          <w:rFonts w:ascii="宋体" w:eastAsia="宋体" w:hAnsi="宋体" w:cs="宋体"/>
          <w:szCs w:val="21"/>
        </w:rPr>
        <w:t>，主要表现为训练集准确率迅速攀升至 100% 且 Loss 逼近于 0，而验证集准确率却在 85% 左右陷入瓶颈，导致两者之间形成了巨大的泛化鸿沟。尽管训练初期模型收敛较快，但验证集曲线表现出的剧烈震荡反映了训练过程的不稳定性，这通常与学习率设置过高或 Batch Size 较小有关；而在 30 个 Epoch 之后，尽管训练集仍在持续优化，验证集 Loss 却已停止下降甚至出现反弹趋势，说明继续训练已无法提升泛化能力。针对这种现象，应优先考虑引入更强的数据增强手段（如 Mixup 或 CutMix）和正则化策略（如增加 DropPath 概率或 Weight Decay），同时配合 Learning Rate Warmup 和余弦退火调度器来平滑训练过程，并在验证集性能停滞时及时执行 Early Stopping 以节省算力并获取泛化性能最优的模型权重。</w:t>
      </w:r>
    </w:p>
    <w:p w14:paraId="058E81D2" w14:textId="4BE5D099" w:rsidR="00A81BEF" w:rsidRDefault="00A30211">
      <w:pPr>
        <w:rPr>
          <w:rFonts w:ascii="宋体" w:eastAsia="宋体" w:hAnsi="宋体" w:cs="宋体" w:hint="eastAsia"/>
          <w:szCs w:val="21"/>
        </w:rPr>
      </w:pPr>
      <w:r w:rsidRPr="00A30211">
        <w:rPr>
          <w:rFonts w:ascii="宋体" w:eastAsia="宋体" w:hAnsi="宋体" w:cs="宋体"/>
          <w:noProof/>
          <w:szCs w:val="21"/>
        </w:rPr>
        <w:lastRenderedPageBreak/>
        <w:drawing>
          <wp:inline distT="0" distB="0" distL="0" distR="0" wp14:anchorId="23118FE6" wp14:editId="5A4BC36D">
            <wp:extent cx="5274310" cy="1717040"/>
            <wp:effectExtent l="0" t="0" r="2540" b="0"/>
            <wp:docPr id="1776353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53331" name=""/>
                    <pic:cNvPicPr/>
                  </pic:nvPicPr>
                  <pic:blipFill>
                    <a:blip r:embed="rId20"/>
                    <a:stretch>
                      <a:fillRect/>
                    </a:stretch>
                  </pic:blipFill>
                  <pic:spPr>
                    <a:xfrm>
                      <a:off x="0" y="0"/>
                      <a:ext cx="5274310" cy="1717040"/>
                    </a:xfrm>
                    <a:prstGeom prst="rect">
                      <a:avLst/>
                    </a:prstGeom>
                  </pic:spPr>
                </pic:pic>
              </a:graphicData>
            </a:graphic>
          </wp:inline>
        </w:drawing>
      </w:r>
    </w:p>
    <w:p w14:paraId="47171102" w14:textId="77777777" w:rsidR="00A81BEF" w:rsidRDefault="00000000">
      <w:pPr>
        <w:jc w:val="center"/>
        <w:rPr>
          <w:rFonts w:ascii="宋体" w:eastAsia="宋体" w:hAnsi="宋体" w:cs="宋体" w:hint="eastAsia"/>
          <w:sz w:val="15"/>
          <w:szCs w:val="15"/>
        </w:rPr>
      </w:pPr>
      <w:r>
        <w:rPr>
          <w:rFonts w:ascii="宋体" w:eastAsia="宋体" w:hAnsi="宋体" w:cs="宋体" w:hint="eastAsia"/>
          <w:sz w:val="15"/>
          <w:szCs w:val="15"/>
        </w:rPr>
        <w:t>图2-13</w:t>
      </w:r>
    </w:p>
    <w:p w14:paraId="5AF44AA6" w14:textId="77777777" w:rsidR="00A81BEF" w:rsidRDefault="00000000">
      <w:pPr>
        <w:rPr>
          <w:rFonts w:ascii="宋体" w:eastAsia="宋体" w:hAnsi="宋体" w:cs="宋体" w:hint="eastAsia"/>
          <w:szCs w:val="21"/>
        </w:rPr>
      </w:pPr>
      <w:r>
        <w:rPr>
          <w:rFonts w:ascii="宋体" w:eastAsia="宋体" w:hAnsi="宋体" w:cs="宋体" w:hint="eastAsia"/>
          <w:szCs w:val="21"/>
        </w:rPr>
        <w:t>混淆矩阵</w:t>
      </w:r>
    </w:p>
    <w:p w14:paraId="6C3944C2" w14:textId="77777777" w:rsidR="00A30211" w:rsidRPr="00A30211" w:rsidRDefault="00A30211" w:rsidP="00A30211">
      <w:pPr>
        <w:ind w:firstLineChars="200" w:firstLine="420"/>
        <w:rPr>
          <w:rFonts w:ascii="宋体" w:eastAsia="宋体" w:hAnsi="宋体" w:cs="宋体" w:hint="eastAsia"/>
          <w:szCs w:val="21"/>
        </w:rPr>
      </w:pPr>
      <w:r w:rsidRPr="00A30211">
        <w:rPr>
          <w:rFonts w:ascii="宋体" w:eastAsia="宋体" w:hAnsi="宋体" w:cs="宋体"/>
          <w:szCs w:val="21"/>
        </w:rPr>
        <w:t>进一步观察混淆矩阵可以发现，虽然大部分类别分布在对角线上，反映出模型整体特征提取有效，但类别 7 和类别 12 等特定类别的识别效果极差，存在明显的类间混淆现象，这说明模型在处理视觉相似度较高或样本量较少的类别时仍显吃力。针对这些表现，当前亟需引入更强的数据增强（如 Mixup 或 CutMix）与正则化手段来抑制过拟合，并配合学习率 Warmup 策略以稳定训练过程，同时需重点关注混淆矩阵中表现薄弱的类别，通过数据重采样或针对性增强来提升模型的均衡泛化能力。</w:t>
      </w:r>
    </w:p>
    <w:p w14:paraId="68E0A2BC" w14:textId="6E043D5B" w:rsidR="00A81BEF" w:rsidRDefault="00000000">
      <w:pPr>
        <w:rPr>
          <w:rFonts w:ascii="宋体" w:eastAsia="宋体" w:hAnsi="宋体" w:cs="宋体" w:hint="eastAsia"/>
          <w:szCs w:val="21"/>
        </w:rPr>
      </w:pPr>
      <w:r>
        <w:rPr>
          <w:rFonts w:ascii="宋体" w:eastAsia="宋体" w:hAnsi="宋体" w:cs="宋体" w:hint="eastAsia"/>
          <w:szCs w:val="21"/>
        </w:rPr>
        <w:t>如图2-14。</w:t>
      </w:r>
    </w:p>
    <w:p w14:paraId="0CCFFDBC" w14:textId="0A7388A7" w:rsidR="00A81BEF" w:rsidRDefault="00A30211">
      <w:pPr>
        <w:jc w:val="center"/>
        <w:rPr>
          <w:rFonts w:ascii="宋体" w:eastAsia="宋体" w:hAnsi="宋体" w:cs="宋体" w:hint="eastAsia"/>
          <w:szCs w:val="21"/>
        </w:rPr>
      </w:pPr>
      <w:r w:rsidRPr="00A30211">
        <w:rPr>
          <w:rFonts w:ascii="宋体" w:eastAsia="宋体" w:hAnsi="宋体" w:cs="宋体"/>
          <w:noProof/>
          <w:szCs w:val="21"/>
        </w:rPr>
        <w:drawing>
          <wp:inline distT="0" distB="0" distL="0" distR="0" wp14:anchorId="52D1C968" wp14:editId="1077C13B">
            <wp:extent cx="3185160" cy="2899853"/>
            <wp:effectExtent l="0" t="0" r="0" b="0"/>
            <wp:docPr id="1458742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42138" name=""/>
                    <pic:cNvPicPr/>
                  </pic:nvPicPr>
                  <pic:blipFill>
                    <a:blip r:embed="rId21"/>
                    <a:stretch>
                      <a:fillRect/>
                    </a:stretch>
                  </pic:blipFill>
                  <pic:spPr>
                    <a:xfrm>
                      <a:off x="0" y="0"/>
                      <a:ext cx="3194753" cy="2908586"/>
                    </a:xfrm>
                    <a:prstGeom prst="rect">
                      <a:avLst/>
                    </a:prstGeom>
                  </pic:spPr>
                </pic:pic>
              </a:graphicData>
            </a:graphic>
          </wp:inline>
        </w:drawing>
      </w:r>
    </w:p>
    <w:p w14:paraId="2245DD4E" w14:textId="77777777" w:rsidR="00A81BEF" w:rsidRDefault="00000000">
      <w:pPr>
        <w:jc w:val="center"/>
        <w:rPr>
          <w:rFonts w:ascii="宋体" w:eastAsia="宋体" w:hAnsi="宋体" w:cs="宋体" w:hint="eastAsia"/>
          <w:sz w:val="18"/>
          <w:szCs w:val="18"/>
        </w:rPr>
      </w:pPr>
      <w:r>
        <w:rPr>
          <w:rFonts w:ascii="宋体" w:eastAsia="宋体" w:hAnsi="宋体" w:cs="宋体" w:hint="eastAsia"/>
          <w:sz w:val="18"/>
          <w:szCs w:val="18"/>
        </w:rPr>
        <w:t>图2-14</w:t>
      </w:r>
    </w:p>
    <w:p w14:paraId="6D47C22A" w14:textId="77777777" w:rsidR="00A81BEF" w:rsidRDefault="00A81BEF">
      <w:pPr>
        <w:jc w:val="center"/>
        <w:rPr>
          <w:rFonts w:ascii="宋体" w:eastAsia="宋体" w:hAnsi="宋体" w:cs="宋体" w:hint="eastAsia"/>
          <w:sz w:val="18"/>
          <w:szCs w:val="18"/>
        </w:rPr>
      </w:pPr>
    </w:p>
    <w:p w14:paraId="376E1471" w14:textId="77777777" w:rsidR="00A81BEF" w:rsidRDefault="00A81BEF">
      <w:pPr>
        <w:jc w:val="center"/>
        <w:rPr>
          <w:rFonts w:ascii="宋体" w:eastAsia="宋体" w:hAnsi="宋体" w:cs="宋体" w:hint="eastAsia"/>
          <w:sz w:val="18"/>
          <w:szCs w:val="18"/>
        </w:rPr>
      </w:pPr>
    </w:p>
    <w:p w14:paraId="151300E7" w14:textId="77777777" w:rsidR="00A81BEF" w:rsidRDefault="00000000">
      <w:pPr>
        <w:rPr>
          <w:rFonts w:ascii="宋体" w:eastAsia="宋体" w:hAnsi="宋体" w:cs="宋体" w:hint="eastAsia"/>
          <w:szCs w:val="21"/>
        </w:rPr>
      </w:pPr>
      <w:r>
        <w:rPr>
          <w:rFonts w:ascii="宋体" w:eastAsia="宋体" w:hAnsi="宋体" w:cs="宋体" w:hint="eastAsia"/>
          <w:szCs w:val="21"/>
        </w:rPr>
        <w:t>卷积核</w:t>
      </w:r>
    </w:p>
    <w:p w14:paraId="15166D32" w14:textId="1E4DF7B4" w:rsidR="00A81BEF" w:rsidRDefault="00A30211">
      <w:pPr>
        <w:ind w:firstLineChars="200" w:firstLine="420"/>
        <w:rPr>
          <w:rFonts w:ascii="宋体" w:eastAsia="宋体" w:hAnsi="宋体" w:cs="宋体" w:hint="eastAsia"/>
          <w:szCs w:val="21"/>
        </w:rPr>
      </w:pPr>
      <w:r w:rsidRPr="00A30211">
        <w:rPr>
          <w:rFonts w:ascii="宋体" w:eastAsia="宋体" w:hAnsi="宋体" w:cs="宋体"/>
          <w:szCs w:val="21"/>
        </w:rPr>
        <w:t>从这张 ViT 的卷积核可视化图像（conv1）来看，模型的第一层 Patch Embedding 已经成功学到了具有实际物理意义的视觉特征，画面中分布着明显的色彩梯度、条纹边缘以及局部对比模式。其特点在于特征的多样性较为丰富，不仅涵盖了蓝、绿、红等不同色调的对比转换，还捕捉到了类似于 Gabor 滤波器的方向性纹理，这说明模型具备了对输入图像进行初步空间编码和色彩分析的能力。然而，存在的问题是部分滤波器（如第一行第三个和第四行第三个）的对比度明显偏低，图像呈现出一种模糊的灰度特征，这可能暗示了模型在微调过程中出现了部分神经元的“失活”或特征退化现象，导致底层特征提取的效率未达到最</w:t>
      </w:r>
      <w:r w:rsidRPr="00A30211">
        <w:rPr>
          <w:rFonts w:ascii="宋体" w:eastAsia="宋体" w:hAnsi="宋体" w:cs="宋体"/>
          <w:szCs w:val="21"/>
        </w:rPr>
        <w:lastRenderedPageBreak/>
        <w:t>优，进而可能影响到后续 Transformer 层对全局语义的有效建模。</w:t>
      </w:r>
      <w:r w:rsidR="00EB5FE2">
        <w:rPr>
          <w:rFonts w:ascii="宋体" w:eastAsia="宋体" w:hAnsi="宋体" w:cs="宋体" w:hint="eastAsia"/>
          <w:szCs w:val="21"/>
        </w:rPr>
        <w:t>·</w:t>
      </w:r>
      <w:r>
        <w:rPr>
          <w:rFonts w:ascii="宋体" w:eastAsia="宋体" w:hAnsi="宋体" w:cs="宋体" w:hint="eastAsia"/>
          <w:szCs w:val="21"/>
        </w:rPr>
        <w:t>如图2-1</w:t>
      </w:r>
      <w:r w:rsidR="00EB5FE2">
        <w:rPr>
          <w:rFonts w:ascii="宋体" w:eastAsia="宋体" w:hAnsi="宋体" w:cs="宋体" w:hint="eastAsia"/>
          <w:szCs w:val="21"/>
        </w:rPr>
        <w:t>5</w:t>
      </w:r>
      <w:r>
        <w:rPr>
          <w:rFonts w:ascii="宋体" w:eastAsia="宋体" w:hAnsi="宋体" w:cs="宋体" w:hint="eastAsia"/>
          <w:szCs w:val="21"/>
        </w:rPr>
        <w:t>.</w:t>
      </w:r>
    </w:p>
    <w:p w14:paraId="1867D163" w14:textId="231417C6" w:rsidR="00A81BEF" w:rsidRDefault="00EB5FE2">
      <w:pPr>
        <w:jc w:val="center"/>
        <w:rPr>
          <w:rFonts w:ascii="宋体" w:eastAsia="宋体" w:hAnsi="宋体" w:cs="宋体" w:hint="eastAsia"/>
          <w:sz w:val="24"/>
        </w:rPr>
      </w:pPr>
      <w:r w:rsidRPr="00EB5FE2">
        <w:rPr>
          <w:rFonts w:ascii="宋体" w:eastAsia="宋体" w:hAnsi="宋体" w:cs="宋体"/>
          <w:noProof/>
          <w:sz w:val="24"/>
        </w:rPr>
        <w:drawing>
          <wp:inline distT="0" distB="0" distL="0" distR="0" wp14:anchorId="023EE11F" wp14:editId="39D9E575">
            <wp:extent cx="3139440" cy="3235067"/>
            <wp:effectExtent l="0" t="0" r="3810" b="3810"/>
            <wp:docPr id="1203279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79482" name=""/>
                    <pic:cNvPicPr/>
                  </pic:nvPicPr>
                  <pic:blipFill>
                    <a:blip r:embed="rId22"/>
                    <a:stretch>
                      <a:fillRect/>
                    </a:stretch>
                  </pic:blipFill>
                  <pic:spPr>
                    <a:xfrm>
                      <a:off x="0" y="0"/>
                      <a:ext cx="3142393" cy="3238110"/>
                    </a:xfrm>
                    <a:prstGeom prst="rect">
                      <a:avLst/>
                    </a:prstGeom>
                  </pic:spPr>
                </pic:pic>
              </a:graphicData>
            </a:graphic>
          </wp:inline>
        </w:drawing>
      </w:r>
    </w:p>
    <w:p w14:paraId="61D87B9C" w14:textId="7F38C6C0" w:rsidR="00A81BEF" w:rsidRDefault="00000000">
      <w:pPr>
        <w:jc w:val="center"/>
        <w:rPr>
          <w:rFonts w:ascii="宋体" w:eastAsia="宋体" w:hAnsi="宋体" w:cs="宋体" w:hint="eastAsia"/>
          <w:sz w:val="18"/>
          <w:szCs w:val="18"/>
        </w:rPr>
      </w:pPr>
      <w:r>
        <w:rPr>
          <w:rFonts w:ascii="宋体" w:eastAsia="宋体" w:hAnsi="宋体" w:cs="宋体" w:hint="eastAsia"/>
          <w:sz w:val="18"/>
          <w:szCs w:val="18"/>
        </w:rPr>
        <w:t>图2-1</w:t>
      </w:r>
      <w:r w:rsidR="00EB5FE2">
        <w:rPr>
          <w:rFonts w:ascii="宋体" w:eastAsia="宋体" w:hAnsi="宋体" w:cs="宋体" w:hint="eastAsia"/>
          <w:sz w:val="18"/>
          <w:szCs w:val="18"/>
        </w:rPr>
        <w:t>5</w:t>
      </w:r>
    </w:p>
    <w:p w14:paraId="490AF5CD" w14:textId="77777777" w:rsidR="00A81BEF" w:rsidRDefault="00A81BEF">
      <w:pPr>
        <w:rPr>
          <w:rFonts w:ascii="宋体" w:eastAsia="宋体" w:hAnsi="宋体" w:cs="宋体" w:hint="eastAsia"/>
          <w:szCs w:val="21"/>
        </w:rPr>
      </w:pPr>
    </w:p>
    <w:p w14:paraId="0BE201D7" w14:textId="77777777" w:rsidR="00A81BEF" w:rsidRDefault="00A81BEF">
      <w:pPr>
        <w:jc w:val="center"/>
        <w:rPr>
          <w:rFonts w:ascii="宋体" w:eastAsia="宋体" w:hAnsi="宋体" w:cs="宋体" w:hint="eastAsia"/>
          <w:sz w:val="24"/>
        </w:rPr>
      </w:pPr>
    </w:p>
    <w:p w14:paraId="786D5B16" w14:textId="77777777" w:rsidR="00A81BEF" w:rsidRDefault="00000000">
      <w:pPr>
        <w:rPr>
          <w:rFonts w:ascii="宋体" w:eastAsia="宋体" w:hAnsi="宋体" w:cs="宋体" w:hint="eastAsia"/>
          <w:b/>
          <w:bCs/>
          <w:sz w:val="24"/>
        </w:rPr>
      </w:pPr>
      <w:r>
        <w:rPr>
          <w:rFonts w:ascii="宋体" w:eastAsia="宋体" w:hAnsi="宋体" w:cs="宋体" w:hint="eastAsia"/>
          <w:b/>
          <w:bCs/>
          <w:sz w:val="24"/>
        </w:rPr>
        <w:t>3 模型比较</w:t>
      </w:r>
    </w:p>
    <w:p w14:paraId="296467D1" w14:textId="77777777" w:rsidR="00843F30" w:rsidRPr="00843F30" w:rsidRDefault="00843F30" w:rsidP="00843F30">
      <w:pPr>
        <w:ind w:firstLineChars="200" w:firstLine="420"/>
        <w:rPr>
          <w:rFonts w:ascii="宋体" w:eastAsia="宋体" w:hAnsi="宋体" w:cs="宋体" w:hint="eastAsia"/>
          <w:szCs w:val="21"/>
        </w:rPr>
      </w:pPr>
      <w:r w:rsidRPr="00843F30">
        <w:rPr>
          <w:rFonts w:ascii="宋体" w:eastAsia="宋体" w:hAnsi="宋体" w:cs="宋体"/>
          <w:szCs w:val="21"/>
        </w:rPr>
        <w:t>从这张模型对比结果的表格和曲线图中可以观察到，不同架构在相同任务下展现出了极大的性能跨度与训练特性差异。现象上，ViT 模型以 85,809,422 的巨大参数量取得了 87.93% 的最高验证准确率，而 ResNet18 则在参数量（11,311,438）和性能上均垫底，测试准确率仅为 41.94%。从原理上解释，ViT 凭借强大的全局建模能力在充分拟合后展现了最优上限，但其训练曲线显示出最剧烈的泛化鸿沟，而 ResNet 系列则随着层数从 18 层增加到 34 层，表现出明显的性能增益，这体现了深度残差学习在特征提取上的有效性。其特点在于，ResNet34 在参数量远低于 ViT 的情况下，取得了 86.21% 的接近表现，表现出极高的参数效率和更平稳的收敛过程；而 ResNet50 虽然参数量更大且训练时间最长（169.2秒），其表现反而不如 ResNet34，这暗示了在当前数据集规模下，过深的网络可能由于优化难度增加或训练时长不足而陷入了欠拟合。指出的问题是，ResNet18 存在严重的训练不充分或容量不足问题，且所有模型在测试集上的表现均低于验证集，说明整体环境存在一定的分布偏移或过拟合倾向。总结而言，ViT 是追求精度的首选，但 ResNet34 是兼顾训练速度与泛化性能的性价比之选，对于 ResNet50 而言，目前的训练配置显然未能激发出其应有的深度优势。</w:t>
      </w:r>
    </w:p>
    <w:p w14:paraId="4D5016F3" w14:textId="77777777" w:rsidR="00843F30" w:rsidRPr="00843F30" w:rsidRDefault="00843F30">
      <w:pPr>
        <w:rPr>
          <w:rFonts w:ascii="宋体" w:eastAsia="宋体" w:hAnsi="宋体" w:cs="宋体" w:hint="eastAsia"/>
          <w:b/>
          <w:bCs/>
          <w:sz w:val="24"/>
        </w:rPr>
      </w:pPr>
    </w:p>
    <w:p w14:paraId="0905E2B1" w14:textId="3D1313B3" w:rsidR="00EB5FE2" w:rsidRDefault="00EB5FE2" w:rsidP="00EB5FE2">
      <w:pPr>
        <w:jc w:val="center"/>
        <w:rPr>
          <w:rFonts w:ascii="宋体" w:eastAsia="宋体" w:hAnsi="宋体" w:cs="宋体" w:hint="eastAsia"/>
          <w:b/>
          <w:bCs/>
          <w:sz w:val="24"/>
        </w:rPr>
      </w:pPr>
      <w:r w:rsidRPr="00EB5FE2">
        <w:rPr>
          <w:rFonts w:ascii="宋体" w:eastAsia="宋体" w:hAnsi="宋体" w:cs="宋体"/>
          <w:b/>
          <w:bCs/>
          <w:noProof/>
          <w:sz w:val="24"/>
        </w:rPr>
        <w:drawing>
          <wp:inline distT="0" distB="0" distL="0" distR="0" wp14:anchorId="5B5FD909" wp14:editId="7A177422">
            <wp:extent cx="3726180" cy="1326100"/>
            <wp:effectExtent l="0" t="0" r="7620" b="7620"/>
            <wp:docPr id="15387592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59233" name=""/>
                    <pic:cNvPicPr/>
                  </pic:nvPicPr>
                  <pic:blipFill>
                    <a:blip r:embed="rId23"/>
                    <a:stretch>
                      <a:fillRect/>
                    </a:stretch>
                  </pic:blipFill>
                  <pic:spPr>
                    <a:xfrm>
                      <a:off x="0" y="0"/>
                      <a:ext cx="3738458" cy="1330470"/>
                    </a:xfrm>
                    <a:prstGeom prst="rect">
                      <a:avLst/>
                    </a:prstGeom>
                  </pic:spPr>
                </pic:pic>
              </a:graphicData>
            </a:graphic>
          </wp:inline>
        </w:drawing>
      </w:r>
    </w:p>
    <w:p w14:paraId="2D452309" w14:textId="5B274D32" w:rsidR="00843F30" w:rsidRDefault="00843F30" w:rsidP="00EB5FE2">
      <w:pPr>
        <w:jc w:val="center"/>
        <w:rPr>
          <w:rFonts w:ascii="宋体" w:eastAsia="宋体" w:hAnsi="宋体" w:cs="宋体" w:hint="eastAsia"/>
          <w:b/>
          <w:bCs/>
          <w:sz w:val="24"/>
        </w:rPr>
      </w:pPr>
      <w:r w:rsidRPr="00843F30">
        <w:rPr>
          <w:rFonts w:ascii="宋体" w:eastAsia="宋体" w:hAnsi="宋体" w:cs="宋体"/>
          <w:b/>
          <w:bCs/>
          <w:noProof/>
          <w:sz w:val="24"/>
        </w:rPr>
        <w:lastRenderedPageBreak/>
        <w:drawing>
          <wp:inline distT="0" distB="0" distL="0" distR="0" wp14:anchorId="0DC95CB2" wp14:editId="655A1654">
            <wp:extent cx="3878580" cy="1418628"/>
            <wp:effectExtent l="0" t="0" r="7620" b="0"/>
            <wp:docPr id="802727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27912" name=""/>
                    <pic:cNvPicPr/>
                  </pic:nvPicPr>
                  <pic:blipFill>
                    <a:blip r:embed="rId24"/>
                    <a:stretch>
                      <a:fillRect/>
                    </a:stretch>
                  </pic:blipFill>
                  <pic:spPr>
                    <a:xfrm>
                      <a:off x="0" y="0"/>
                      <a:ext cx="3891064" cy="1423194"/>
                    </a:xfrm>
                    <a:prstGeom prst="rect">
                      <a:avLst/>
                    </a:prstGeom>
                  </pic:spPr>
                </pic:pic>
              </a:graphicData>
            </a:graphic>
          </wp:inline>
        </w:drawing>
      </w:r>
    </w:p>
    <w:p w14:paraId="12E9B204" w14:textId="77777777" w:rsidR="00843F30" w:rsidRDefault="00843F30" w:rsidP="00EB5FE2">
      <w:pPr>
        <w:jc w:val="center"/>
        <w:rPr>
          <w:rFonts w:ascii="宋体" w:eastAsia="宋体" w:hAnsi="宋体" w:cs="宋体" w:hint="eastAsia"/>
          <w:b/>
          <w:bCs/>
          <w:sz w:val="24"/>
        </w:rPr>
      </w:pPr>
    </w:p>
    <w:p w14:paraId="1292E676" w14:textId="5ED6AE6D" w:rsidR="00843F30" w:rsidRPr="00843F30" w:rsidRDefault="00843F30" w:rsidP="00843F30">
      <w:pPr>
        <w:jc w:val="left"/>
        <w:rPr>
          <w:rFonts w:ascii="宋体" w:eastAsia="宋体" w:hAnsi="宋体" w:cs="宋体" w:hint="eastAsia"/>
          <w:szCs w:val="21"/>
        </w:rPr>
      </w:pPr>
      <w:r>
        <w:rPr>
          <w:rFonts w:ascii="宋体" w:eastAsia="宋体" w:hAnsi="宋体" w:cs="宋体" w:hint="eastAsia"/>
          <w:szCs w:val="21"/>
        </w:rPr>
        <w:t xml:space="preserve">    </w:t>
      </w:r>
      <w:r w:rsidRPr="00843F30">
        <w:rPr>
          <w:rFonts w:ascii="宋体" w:eastAsia="宋体" w:hAnsi="宋体" w:cs="宋体"/>
          <w:szCs w:val="21"/>
        </w:rPr>
        <w:t>从这张模型综合对比图表来看，实验通过多个维度展示了不同神经网络架构在处理同一视觉任务时的性能差异。现象上，ViT 模型虽然拥有高达 8581 万的庞大参数量，但其验证准确率达到了 87.93% 的全场最高值，而参数量最少的 ResNet18 则在所有关键指标上均表现最差。从原理上解释，Vision Transformer 凭借其全局注意力机制在大规模参数支持下展现了极高的拟合上限，而 ResNet 系列则体现了深度学习中典型的深度红利，即通过增加残差层数（从 18 层到 34 层），模型能够捕获更复杂的非线性特征从而显著提升精度。其特点在于，ResNet34 以约 2142 万的适中参数量取得了与 ViT 非常接近的性能（验证精度 86.21%），展现了极高的参数效率和推理性价比，而 ResNet50 尽管深度进一步增加，却因训练时间最长（169.2 秒）且精度反而下降，陷入了明显的收敛效率瓶颈。指出的问题是，所有模型都存在不同程度的过拟合，测试准确率普遍低于验证准确率，且 ResNet18 表现出的极低准确率暗示了其模型容量完全无法承载当前任务的复杂度。总结而言，这组图表证明了 ViT 在绝对精度上的统治力，同时也确立了 ResNet34 作为平衡训练成本与预测性能的最优工程化选择，而 ResNet50 的失利则警示了模型深度与任务规模之间必须存在合理的匹配关系。</w:t>
      </w:r>
    </w:p>
    <w:p w14:paraId="4EF4E873" w14:textId="77777777" w:rsidR="00843F30" w:rsidRPr="00843F30" w:rsidRDefault="00843F30">
      <w:pPr>
        <w:jc w:val="center"/>
        <w:rPr>
          <w:rFonts w:ascii="宋体" w:eastAsia="宋体" w:hAnsi="宋体" w:cs="宋体" w:hint="eastAsia"/>
          <w:b/>
          <w:bCs/>
          <w:sz w:val="18"/>
          <w:szCs w:val="18"/>
        </w:rPr>
      </w:pPr>
    </w:p>
    <w:p w14:paraId="7DDC33C7" w14:textId="5EB488E7" w:rsidR="00A81BEF" w:rsidRDefault="00843F30">
      <w:pPr>
        <w:jc w:val="center"/>
        <w:rPr>
          <w:rFonts w:ascii="宋体" w:eastAsia="宋体" w:hAnsi="宋体" w:cs="宋体" w:hint="eastAsia"/>
          <w:b/>
          <w:bCs/>
          <w:sz w:val="18"/>
          <w:szCs w:val="18"/>
        </w:rPr>
      </w:pPr>
      <w:r w:rsidRPr="00843F30">
        <w:rPr>
          <w:rFonts w:ascii="宋体" w:eastAsia="宋体" w:hAnsi="宋体" w:cs="宋体"/>
          <w:b/>
          <w:bCs/>
          <w:noProof/>
          <w:sz w:val="18"/>
          <w:szCs w:val="18"/>
        </w:rPr>
        <w:drawing>
          <wp:inline distT="0" distB="0" distL="0" distR="0" wp14:anchorId="5F8695A6" wp14:editId="5CEAFA53">
            <wp:extent cx="5274310" cy="4023995"/>
            <wp:effectExtent l="0" t="0" r="2540" b="0"/>
            <wp:docPr id="4399762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76201" name=""/>
                    <pic:cNvPicPr/>
                  </pic:nvPicPr>
                  <pic:blipFill>
                    <a:blip r:embed="rId25"/>
                    <a:stretch>
                      <a:fillRect/>
                    </a:stretch>
                  </pic:blipFill>
                  <pic:spPr>
                    <a:xfrm>
                      <a:off x="0" y="0"/>
                      <a:ext cx="5274310" cy="4023995"/>
                    </a:xfrm>
                    <a:prstGeom prst="rect">
                      <a:avLst/>
                    </a:prstGeom>
                  </pic:spPr>
                </pic:pic>
              </a:graphicData>
            </a:graphic>
          </wp:inline>
        </w:drawing>
      </w:r>
    </w:p>
    <w:p w14:paraId="37546990" w14:textId="73D6843E" w:rsidR="00E45FBA" w:rsidRDefault="00E45FBA" w:rsidP="00E45FBA">
      <w:pPr>
        <w:rPr>
          <w:rFonts w:ascii="宋体" w:eastAsia="宋体" w:hAnsi="宋体" w:cs="宋体" w:hint="eastAsia"/>
          <w:b/>
          <w:bCs/>
          <w:sz w:val="24"/>
        </w:rPr>
      </w:pPr>
      <w:r w:rsidRPr="00E45FBA">
        <w:rPr>
          <w:rFonts w:ascii="宋体" w:eastAsia="宋体" w:hAnsi="宋体" w:cs="宋体" w:hint="eastAsia"/>
          <w:b/>
          <w:bCs/>
          <w:sz w:val="24"/>
        </w:rPr>
        <w:lastRenderedPageBreak/>
        <w:t>4 数据增强</w:t>
      </w:r>
    </w:p>
    <w:p w14:paraId="52CFE6EA" w14:textId="1383D55D" w:rsidR="00E45FBA" w:rsidRPr="00E45FBA" w:rsidRDefault="00E45FBA" w:rsidP="00E45FBA">
      <w:pPr>
        <w:ind w:firstLineChars="200" w:firstLine="420"/>
        <w:rPr>
          <w:rFonts w:ascii="宋体" w:eastAsia="宋体" w:hAnsi="宋体" w:cs="宋体" w:hint="eastAsia"/>
          <w:szCs w:val="21"/>
        </w:rPr>
      </w:pPr>
      <w:r w:rsidRPr="00E45FBA">
        <w:rPr>
          <w:rFonts w:ascii="宋体" w:eastAsia="宋体" w:hAnsi="宋体" w:cs="宋体"/>
          <w:szCs w:val="21"/>
        </w:rPr>
        <w:t>实验通过对原始的零件结构图进行多种几何与遮挡变换，旨在提升模型在复杂工业环境下的鲁棒性。现象上，原始图像清晰展示了气门杆（Stem）、气门头（Head）等细部结构及标注，而经过增强后的图像分别呈现出显著的随机旋转、缩放剪裁、对比度偏移以及随机区域擦除（如 Augmentation #1 中的矩形遮挡块）。从原理上解释，数据增强通过人为扩充样本的多样性，能够强迫神经网络学习物体本质的结构特征而非死记硬背特定的像素位置或背景模式。其特点在于变换强度适中，既保留了零件的核心拓扑属性，又模拟了生产线视觉识别中常见的倾斜、明暗变化及局部遮挡情况。指出的问题是，部分增强图像（如 Augmentation #3 和 #4）由于旋转角度过大导致关键标注信息丢失或图像边缘出现大面积黑边，这可能在训练中引入不必要的背景噪声。总结而言，这组可视化证明了增强策略涵盖了主要的视觉扰动维度，有助于缓解之前实验中观察到的模型过拟合现象，但需注意在极端变换下保持核心目标物体的信息完整度。</w:t>
      </w:r>
    </w:p>
    <w:p w14:paraId="396051E4" w14:textId="1291851F" w:rsidR="00E45FBA" w:rsidRPr="00E45FBA" w:rsidRDefault="00E45FBA" w:rsidP="00E45FBA">
      <w:pPr>
        <w:rPr>
          <w:rFonts w:ascii="宋体" w:eastAsia="宋体" w:hAnsi="宋体" w:cs="宋体" w:hint="eastAsia"/>
          <w:b/>
          <w:bCs/>
          <w:sz w:val="24"/>
        </w:rPr>
      </w:pPr>
      <w:r w:rsidRPr="00E45FBA">
        <w:rPr>
          <w:rFonts w:ascii="宋体" w:eastAsia="宋体" w:hAnsi="宋体" w:cs="宋体"/>
          <w:b/>
          <w:bCs/>
          <w:noProof/>
          <w:sz w:val="24"/>
        </w:rPr>
        <w:drawing>
          <wp:inline distT="0" distB="0" distL="0" distR="0" wp14:anchorId="73ACB69F" wp14:editId="479F795E">
            <wp:extent cx="5274310" cy="2305050"/>
            <wp:effectExtent l="0" t="0" r="2540" b="0"/>
            <wp:docPr id="1118600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00895" name=""/>
                    <pic:cNvPicPr/>
                  </pic:nvPicPr>
                  <pic:blipFill>
                    <a:blip r:embed="rId26"/>
                    <a:stretch>
                      <a:fillRect/>
                    </a:stretch>
                  </pic:blipFill>
                  <pic:spPr>
                    <a:xfrm>
                      <a:off x="0" y="0"/>
                      <a:ext cx="5274310" cy="2305050"/>
                    </a:xfrm>
                    <a:prstGeom prst="rect">
                      <a:avLst/>
                    </a:prstGeom>
                  </pic:spPr>
                </pic:pic>
              </a:graphicData>
            </a:graphic>
          </wp:inline>
        </w:drawing>
      </w:r>
    </w:p>
    <w:sectPr w:rsidR="00E45FBA" w:rsidRPr="00E45FB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553DC" w14:textId="77777777" w:rsidR="000C1D0B" w:rsidRDefault="000C1D0B" w:rsidP="00D50738">
      <w:r>
        <w:separator/>
      </w:r>
    </w:p>
  </w:endnote>
  <w:endnote w:type="continuationSeparator" w:id="0">
    <w:p w14:paraId="3FA986ED" w14:textId="77777777" w:rsidR="000C1D0B" w:rsidRDefault="000C1D0B" w:rsidP="00D507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0BB4C" w14:textId="77777777" w:rsidR="000C1D0B" w:rsidRDefault="000C1D0B" w:rsidP="00D50738">
      <w:r>
        <w:separator/>
      </w:r>
    </w:p>
  </w:footnote>
  <w:footnote w:type="continuationSeparator" w:id="0">
    <w:p w14:paraId="7DF5B25F" w14:textId="77777777" w:rsidR="000C1D0B" w:rsidRDefault="000C1D0B" w:rsidP="00D507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B10D56"/>
    <w:multiLevelType w:val="multilevel"/>
    <w:tmpl w:val="AC2E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212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DFE29DC"/>
    <w:rsid w:val="00052695"/>
    <w:rsid w:val="000C1D0B"/>
    <w:rsid w:val="002C2854"/>
    <w:rsid w:val="003D125A"/>
    <w:rsid w:val="0049027A"/>
    <w:rsid w:val="00843F30"/>
    <w:rsid w:val="008F4919"/>
    <w:rsid w:val="009305A1"/>
    <w:rsid w:val="00967601"/>
    <w:rsid w:val="00A30211"/>
    <w:rsid w:val="00A81BEF"/>
    <w:rsid w:val="00AA79BB"/>
    <w:rsid w:val="00D50738"/>
    <w:rsid w:val="00E45FBA"/>
    <w:rsid w:val="00E7455B"/>
    <w:rsid w:val="00EB5FE2"/>
    <w:rsid w:val="1589463F"/>
    <w:rsid w:val="1B8656EC"/>
    <w:rsid w:val="2DFE29DC"/>
    <w:rsid w:val="380940FC"/>
    <w:rsid w:val="61B02A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F442F3"/>
  <w15:docId w15:val="{5A6DA278-0850-415B-8E6B-462CC4120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semiHidden/>
    <w:unhideWhenUsed/>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HTML">
    <w:name w:val="HTML Code"/>
    <w:basedOn w:val="a0"/>
    <w:rPr>
      <w:rFonts w:ascii="Courier New" w:hAnsi="Courier New"/>
      <w:sz w:val="20"/>
    </w:rPr>
  </w:style>
  <w:style w:type="paragraph" w:styleId="a4">
    <w:name w:val="header"/>
    <w:basedOn w:val="a"/>
    <w:link w:val="a5"/>
    <w:rsid w:val="00D50738"/>
    <w:pPr>
      <w:tabs>
        <w:tab w:val="center" w:pos="4153"/>
        <w:tab w:val="right" w:pos="8306"/>
      </w:tabs>
      <w:snapToGrid w:val="0"/>
      <w:jc w:val="center"/>
    </w:pPr>
    <w:rPr>
      <w:sz w:val="18"/>
      <w:szCs w:val="18"/>
    </w:rPr>
  </w:style>
  <w:style w:type="character" w:customStyle="1" w:styleId="a5">
    <w:name w:val="页眉 字符"/>
    <w:basedOn w:val="a0"/>
    <w:link w:val="a4"/>
    <w:rsid w:val="00D50738"/>
    <w:rPr>
      <w:rFonts w:asciiTheme="minorHAnsi" w:eastAsiaTheme="minorEastAsia" w:hAnsiTheme="minorHAnsi" w:cstheme="minorBidi"/>
      <w:kern w:val="2"/>
      <w:sz w:val="18"/>
      <w:szCs w:val="18"/>
    </w:rPr>
  </w:style>
  <w:style w:type="paragraph" w:styleId="a6">
    <w:name w:val="footer"/>
    <w:basedOn w:val="a"/>
    <w:link w:val="a7"/>
    <w:rsid w:val="00D50738"/>
    <w:pPr>
      <w:tabs>
        <w:tab w:val="center" w:pos="4153"/>
        <w:tab w:val="right" w:pos="8306"/>
      </w:tabs>
      <w:snapToGrid w:val="0"/>
      <w:jc w:val="left"/>
    </w:pPr>
    <w:rPr>
      <w:sz w:val="18"/>
      <w:szCs w:val="18"/>
    </w:rPr>
  </w:style>
  <w:style w:type="character" w:customStyle="1" w:styleId="a7">
    <w:name w:val="页脚 字符"/>
    <w:basedOn w:val="a0"/>
    <w:link w:val="a6"/>
    <w:rsid w:val="00D50738"/>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450</TotalTime>
  <Pages>17</Pages>
  <Words>6238</Words>
  <Characters>7798</Characters>
  <Application>Microsoft Office Word</Application>
  <DocSecurity>0</DocSecurity>
  <Lines>299</Lines>
  <Paragraphs>212</Paragraphs>
  <ScaleCrop>false</ScaleCrop>
  <Company/>
  <LinksUpToDate>false</LinksUpToDate>
  <CharactersWithSpaces>13824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吴睿阳</dc:creator>
  <cp:lastModifiedBy>睿阳 吴</cp:lastModifiedBy>
  <cp:revision>4</cp:revision>
  <dcterms:created xsi:type="dcterms:W3CDTF">2025-12-13T05:58:00Z</dcterms:created>
  <dcterms:modified xsi:type="dcterms:W3CDTF">2025-12-31T02:18:00Z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8BE44D567A764F729D28D3B8CEB8D693_11</vt:lpwstr>
  </property>
  <property fmtid="{D5CDD505-2E9C-101B-9397-08002B2CF9AE}" pid="4" name="KSOTemplateDocerSaveRecord">
    <vt:lpwstr>eyJoZGlkIjoiN2E4M2Q2OTYyZTk4MGMxMzZiMzA3ZGJkYWVkYWViN2EiLCJ1c2VySWQiOiI3NDAxNzA0NzkifQ==</vt:lpwstr>
  </property>
</Properties>
</file>