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60" w:lineRule="exact" w:before="0" w:after="120"/>
        <w:ind w:firstLine="56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仿宋" w:cs="仿宋" w:eastAsia="仿宋" w:hAnsi="仿宋"/>
        </w:rPr>
        <w:t xml:space="preserve">正在分析模板样式设置...</w:t>
      </w:r>
    </w:p>
    <w:sectPr>
      <w:headerReference w:type="default" r:id="rId6"/>
      <w:footerReference w:type="default" r:id="rId7"/>
      <w:pgSz w:w="11906" w:h="16838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模板样式分析</w:t>
    </w:r>
    <w:r>
      <w:rPr>
        <w:color w:val="888888"/>
        <w:sz w:val="18"/>
        <w:szCs w:val="18"/>
      </w:rPr>
      <w:t xml:space="preserve">  |  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模板分析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模板样式分析</dc:title>
  <dc:creator>Office MCP Server</dc:creator>
  <cp:lastModifiedBy>Un-named</cp:lastModifiedBy>
  <cp:revision>1</cp:revision>
  <dcterms:created xsi:type="dcterms:W3CDTF">2026-05-07T09:16:45.283Z</dcterms:created>
  <dcterms:modified xsi:type="dcterms:W3CDTF">2026-05-07T09:16:45.284Z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