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D67CF6">
      <w:pPr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  <w:t>项目名称：</w:t>
      </w:r>
      <w:r>
        <w:rPr>
          <w:rFonts w:hint="default" w:ascii="Times New Roman" w:hAnsi="Times New Roman" w:eastAsia="宋体" w:cs="Times New Roman"/>
          <w:sz w:val="22"/>
          <w:szCs w:val="22"/>
        </w:rPr>
        <w:t>基于AI大模型的</w:t>
      </w:r>
      <w:r>
        <w:rPr>
          <w:rFonts w:hint="eastAsia" w:ascii="Times New Roman" w:hAnsi="Times New Roman" w:eastAsia="宋体" w:cs="Times New Roman"/>
          <w:sz w:val="22"/>
          <w:szCs w:val="22"/>
          <w:lang w:val="en-US" w:eastAsia="zh-CN"/>
        </w:rPr>
        <w:t>企业</w:t>
      </w:r>
      <w:r>
        <w:rPr>
          <w:rFonts w:hint="default" w:ascii="Times New Roman" w:hAnsi="Times New Roman" w:eastAsia="宋体" w:cs="Times New Roman"/>
          <w:sz w:val="22"/>
          <w:szCs w:val="22"/>
        </w:rPr>
        <w:t>知识管理与应用系统</w:t>
      </w:r>
    </w:p>
    <w:p w14:paraId="2DE12E10">
      <w:pPr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</w:pPr>
    </w:p>
    <w:p w14:paraId="0D897A9F">
      <w:pPr>
        <w:rPr>
          <w:rFonts w:hint="eastAsia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  <w:t>背景：</w:t>
      </w:r>
      <w:r>
        <w:rPr>
          <w:rFonts w:hint="eastAsia" w:ascii="Times New Roman" w:hAnsi="Times New Roman" w:eastAsia="宋体" w:cs="Times New Roman"/>
          <w:sz w:val="22"/>
          <w:szCs w:val="22"/>
          <w:lang w:val="en-US" w:eastAsia="zh-CN"/>
        </w:rPr>
        <w:t>中小型制造型企业，</w:t>
      </w:r>
      <w:r>
        <w:rPr>
          <w:rFonts w:hint="eastAsia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  <w:t>迫切需要一种既可控、安全、又具备专业化知识的AI系统，来将分散、异构的知识资产转化为机器可理解、可应用的结构化知识。</w:t>
      </w:r>
    </w:p>
    <w:p w14:paraId="1388292D">
      <w:pPr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  <w:t>办公场景的AI赋能与提效：部分老员工“会说不会写”，提升他们的报告撰写能力</w:t>
      </w:r>
    </w:p>
    <w:p w14:paraId="29B1CF3B">
      <w:pPr>
        <w:rPr>
          <w:rFonts w:hint="eastAsia" w:ascii="Times New Roman" w:hAnsi="Times New Roman" w:eastAsia="宋体" w:cs="Times New Roman"/>
          <w:sz w:val="22"/>
          <w:szCs w:val="22"/>
          <w:lang w:val="en-US" w:eastAsia="zh-CN"/>
        </w:rPr>
      </w:pPr>
    </w:p>
    <w:p w14:paraId="0CD35DCD">
      <w:pPr>
        <w:rPr>
          <w:rFonts w:hint="eastAsia" w:ascii="Times New Roman" w:hAnsi="Times New Roman" w:eastAsia="宋体" w:cs="Times New Roman"/>
          <w:sz w:val="22"/>
          <w:szCs w:val="22"/>
          <w:lang w:val="en-US" w:eastAsia="zh-CN"/>
        </w:rPr>
      </w:pPr>
    </w:p>
    <w:p w14:paraId="72F226A5">
      <w:pPr>
        <w:rPr>
          <w:rFonts w:hint="eastAsia" w:ascii="Times New Roman" w:hAnsi="Times New Roman" w:eastAsia="宋体" w:cs="Times New Roman"/>
          <w:sz w:val="22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2"/>
          <w:szCs w:val="22"/>
          <w:lang w:val="en-US" w:eastAsia="zh-CN"/>
        </w:rPr>
        <w:t>前端React，后端Django，AI服务FastAPI</w:t>
      </w:r>
    </w:p>
    <w:p w14:paraId="1DCAB1AE">
      <w:pPr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</w:pPr>
    </w:p>
    <w:p w14:paraId="7FAAA3FE">
      <w:pPr>
        <w:rPr>
          <w:rFonts w:hint="eastAsia" w:ascii="Times New Roman" w:hAnsi="Times New Roman" w:eastAsia="宋体" w:cs="Times New Roman"/>
          <w:sz w:val="22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2"/>
          <w:szCs w:val="22"/>
          <w:lang w:val="en-US" w:eastAsia="zh-CN"/>
        </w:rPr>
        <w:t>功能模块</w:t>
      </w:r>
    </w:p>
    <w:p w14:paraId="7858CED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2"/>
          <w:szCs w:val="22"/>
          <w:lang w:val="en-US" w:eastAsia="zh-CN"/>
        </w:rPr>
        <w:t>用户：会话管理（新建、查看、分享、归档、删除等）、对话（agent、</w:t>
      </w:r>
      <w:r>
        <w:rPr>
          <w:rFonts w:hint="eastAsia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  <w:t>流式问答、语音输入与输出朗读、图文混排、猜你想问、反馈</w:t>
      </w:r>
      <w:r>
        <w:rPr>
          <w:rFonts w:hint="eastAsia" w:ascii="Times New Roman" w:hAnsi="Times New Roman" w:eastAsia="宋体" w:cs="Times New Roman"/>
          <w:sz w:val="22"/>
          <w:szCs w:val="22"/>
          <w:lang w:val="en-US" w:eastAsia="zh-CN"/>
        </w:rPr>
        <w:t>）、文件上传（</w:t>
      </w:r>
      <w:r>
        <w:rPr>
          <w:rFonts w:hint="eastAsia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  <w:t>基于上传文档的深度问答</w:t>
      </w:r>
      <w:r>
        <w:rPr>
          <w:rFonts w:hint="eastAsia" w:ascii="Times New Roman" w:hAnsi="Times New Roman" w:eastAsia="宋体" w:cs="Times New Roman"/>
          <w:sz w:val="22"/>
          <w:szCs w:val="22"/>
          <w:lang w:val="en-US" w:eastAsia="zh-CN"/>
        </w:rPr>
        <w:t>）</w:t>
      </w:r>
    </w:p>
    <w:p w14:paraId="2519D745">
      <w:pPr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2"/>
          <w:szCs w:val="22"/>
          <w:lang w:val="en-US" w:eastAsia="zh-CN"/>
        </w:rPr>
        <w:t>管理员：知识库管理（知识库、文档、分块、标签）、用户管理（基本信息、组织架构、权限）、同义词管理、Agent管理、统计看板（用户使用统计、反馈统计）</w:t>
      </w:r>
    </w:p>
    <w:p w14:paraId="7A8EC504">
      <w:pPr>
        <w:rPr>
          <w:rFonts w:hint="eastAsia" w:ascii="Times New Roman" w:hAnsi="Times New Roman" w:eastAsia="宋体" w:cs="Times New Roman"/>
          <w:sz w:val="22"/>
          <w:szCs w:val="22"/>
          <w:lang w:val="en-US" w:eastAsia="zh-CN"/>
        </w:rPr>
      </w:pPr>
    </w:p>
    <w:p w14:paraId="306F5915">
      <w:pPr>
        <w:rPr>
          <w:rFonts w:hint="eastAsia" w:ascii="Times New Roman" w:hAnsi="Times New Roman" w:eastAsia="宋体" w:cs="Times New Roman"/>
          <w:sz w:val="22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2"/>
          <w:szCs w:val="22"/>
          <w:lang w:val="en-US" w:eastAsia="zh-CN"/>
        </w:rPr>
        <w:t>数据库设计：MySQL、Elasticsearch（向量与索引数据）、</w:t>
      </w:r>
      <w:r>
        <w:rPr>
          <w:rFonts w:hint="eastAsia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  <w:t>MinIO</w:t>
      </w:r>
      <w:r>
        <w:rPr>
          <w:rFonts w:hint="eastAsia" w:ascii="Times New Roman" w:hAnsi="Times New Roman" w:eastAsia="宋体" w:cs="Times New Roman"/>
          <w:sz w:val="22"/>
          <w:szCs w:val="22"/>
          <w:lang w:val="en-US" w:eastAsia="zh-CN"/>
        </w:rPr>
        <w:t>（对象存储）</w:t>
      </w:r>
    </w:p>
    <w:p w14:paraId="1808D45D">
      <w:pPr>
        <w:rPr>
          <w:rFonts w:hint="eastAsia" w:ascii="Times New Roman" w:hAnsi="Times New Roman" w:eastAsia="宋体" w:cs="Times New Roman"/>
          <w:sz w:val="22"/>
          <w:szCs w:val="22"/>
          <w:lang w:val="en-US" w:eastAsia="zh-CN"/>
        </w:rPr>
      </w:pPr>
    </w:p>
    <w:p w14:paraId="1D899F28">
      <w:pPr>
        <w:rPr>
          <w:rFonts w:hint="eastAsia" w:ascii="Times New Roman" w:hAnsi="Times New Roman" w:eastAsia="宋体" w:cs="Times New Roman"/>
          <w:sz w:val="22"/>
          <w:szCs w:val="22"/>
          <w:lang w:val="en-US" w:eastAsia="zh-CN"/>
        </w:rPr>
      </w:pPr>
      <w:bookmarkStart w:id="0" w:name="_GoBack"/>
      <w:bookmarkEnd w:id="0"/>
    </w:p>
    <w:p w14:paraId="7F88558F">
      <w:pPr>
        <w:rPr>
          <w:rFonts w:hint="eastAsia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2"/>
          <w:szCs w:val="22"/>
          <w:lang w:val="en-US" w:eastAsia="zh-CN"/>
        </w:rPr>
        <w:t>知识库构建（word、pdf）</w:t>
      </w:r>
      <w:r>
        <w:rPr>
          <w:rFonts w:hint="default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  <w:t>文档处理完整流水线：</w:t>
      </w:r>
    </w:p>
    <w:p w14:paraId="77683FE3">
      <w:pPr>
        <w:widowControl w:val="0"/>
        <w:ind w:leftChars="0"/>
        <w:jc w:val="both"/>
        <w:rPr>
          <w:rFonts w:hint="eastAsia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  <w:t>1. Parser Layer</w:t>
      </w:r>
      <w:r>
        <w:rPr>
          <w:rFonts w:hint="eastAsia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  <w:t>→ Markdown</w:t>
      </w:r>
      <w:r>
        <w:rPr>
          <w:rFonts w:hint="eastAsia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  <w:t>（图片、表格、文本）</w:t>
      </w:r>
    </w:p>
    <w:p w14:paraId="76C72C3A">
      <w:pPr>
        <w:widowControl w:val="0"/>
        <w:ind w:leftChars="0"/>
        <w:jc w:val="both"/>
        <w:rPr>
          <w:rFonts w:hint="eastAsia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  <w:t>Word文档：MarkItDown提取文本和表格+ Mammoth提取高质量图片+上传图片到MinIO +调用VLM生成图片描述（结合文档上下文）</w:t>
      </w:r>
    </w:p>
    <w:p w14:paraId="57D2CD6B">
      <w:pPr>
        <w:widowControl w:val="0"/>
        <w:ind w:leftChars="0"/>
        <w:jc w:val="both"/>
        <w:rPr>
          <w:rFonts w:hint="eastAsia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  <w:t>PDF文档：MinerU文档解析处理器</w:t>
      </w:r>
    </w:p>
    <w:p w14:paraId="35307D4B">
      <w:pPr>
        <w:widowControl w:val="0"/>
        <w:ind w:leftChars="0"/>
        <w:jc w:val="both"/>
        <w:rPr>
          <w:rFonts w:hint="eastAsia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</w:pPr>
    </w:p>
    <w:p w14:paraId="37B85FCA">
      <w:pPr>
        <w:widowControl w:val="0"/>
        <w:ind w:leftChars="0"/>
        <w:jc w:val="both"/>
        <w:rPr>
          <w:rFonts w:hint="eastAsia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  <w:t>Image-to-Text，利用VLM模型将文档图片转换为结构化语义描述并嵌入markdown中</w:t>
      </w:r>
    </w:p>
    <w:p w14:paraId="0ACFFB17">
      <w:pPr>
        <w:widowControl w:val="0"/>
        <w:ind w:left="0" w:leftChars="0" w:firstLine="0" w:firstLineChars="0"/>
        <w:jc w:val="both"/>
        <w:rPr>
          <w:rFonts w:hint="eastAsia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  <w:t>2. Chunker Layer</w:t>
      </w:r>
      <w:r>
        <w:rPr>
          <w:rFonts w:hint="eastAsia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  <w:t>→ Chunks</w:t>
      </w:r>
      <w:r>
        <w:rPr>
          <w:rFonts w:hint="eastAsia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  <w:t>（基于标题层级的父子分块）</w:t>
      </w:r>
    </w:p>
    <w:p w14:paraId="5429B9E7">
      <w:pPr>
        <w:widowControl w:val="0"/>
        <w:ind w:left="0" w:leftChars="0" w:firstLine="0" w:firstLineChars="0"/>
        <w:jc w:val="both"/>
        <w:rPr>
          <w:rFonts w:hint="eastAsia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  <w:t>3. Enhancer Layer → 添加宏观字段</w:t>
      </w:r>
    </w:p>
    <w:p w14:paraId="42BAD2A5">
      <w:pPr>
        <w:widowControl w:val="0"/>
        <w:ind w:left="0" w:leftChars="0" w:firstLine="0" w:firstLineChars="0"/>
        <w:jc w:val="both"/>
        <w:rPr>
          <w:rFonts w:hint="eastAsia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  <w:t>4. Vectorizer Layer → 向量化</w:t>
      </w:r>
    </w:p>
    <w:p w14:paraId="0458FFAA">
      <w:pPr>
        <w:widowControl w:val="0"/>
        <w:ind w:left="0" w:leftChars="0" w:firstLine="0" w:firstLineChars="0"/>
        <w:jc w:val="both"/>
        <w:rPr>
          <w:rFonts w:hint="eastAsia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  <w:t>5. Storage Layer</w:t>
      </w:r>
      <w:r>
        <w:rPr>
          <w:rFonts w:hint="eastAsia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  <w:t>→</w:t>
      </w:r>
      <w:r>
        <w:rPr>
          <w:rFonts w:hint="eastAsia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  <w:t>写入ES</w:t>
      </w:r>
    </w:p>
    <w:p w14:paraId="05DE6363">
      <w:pPr>
        <w:rPr>
          <w:rFonts w:hint="eastAsia" w:ascii="Times New Roman" w:hAnsi="Times New Roman" w:eastAsia="宋体" w:cs="Times New Roman"/>
          <w:sz w:val="22"/>
          <w:szCs w:val="22"/>
          <w:lang w:val="en-US" w:eastAsia="zh-CN"/>
        </w:rPr>
      </w:pPr>
    </w:p>
    <w:p w14:paraId="7D1463A0">
      <w:pPr>
        <w:rPr>
          <w:rFonts w:hint="eastAsia" w:ascii="Times New Roman" w:hAnsi="Times New Roman" w:eastAsia="宋体" w:cs="Times New Roman"/>
          <w:sz w:val="22"/>
          <w:szCs w:val="22"/>
          <w:lang w:val="en-US" w:eastAsia="zh-CN"/>
        </w:rPr>
      </w:pPr>
    </w:p>
    <w:p w14:paraId="4DB5D3D0">
      <w:pPr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2"/>
          <w:szCs w:val="22"/>
          <w:lang w:val="en-US" w:eastAsia="zh-CN"/>
        </w:rPr>
        <w:t>知识库检索：混合检索（关键词+向量）</w:t>
      </w:r>
    </w:p>
    <w:p w14:paraId="2ADD6BBC">
      <w:pPr>
        <w:widowControl w:val="0"/>
        <w:ind w:leftChars="0"/>
        <w:jc w:val="both"/>
        <w:rPr>
          <w:rFonts w:hint="default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</w:pPr>
    </w:p>
    <w:p w14:paraId="6BDC262F">
      <w:pPr>
        <w:widowControl w:val="0"/>
        <w:ind w:leftChars="0"/>
        <w:jc w:val="both"/>
        <w:rPr>
          <w:rFonts w:hint="default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  <w:t>五步检索流程（Small-to-Big架构）</w:t>
      </w:r>
      <w:r>
        <w:rPr>
          <w:rFonts w:hint="eastAsia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  <w:t>：</w:t>
      </w:r>
      <w:r>
        <w:rPr>
          <w:rFonts w:hint="default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  <w:t>基于 Elasticsearch 父子分块架构，结合全文检索（BM25）、向量检索（KNN）与交叉编码器重排序（BGE Reranker）</w:t>
      </w:r>
    </w:p>
    <w:p w14:paraId="43D0C0E1">
      <w:pPr>
        <w:widowControl w:val="0"/>
        <w:ind w:leftChars="0"/>
        <w:jc w:val="both"/>
        <w:rPr>
          <w:rFonts w:hint="eastAsia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</w:pPr>
    </w:p>
    <w:p w14:paraId="22174BC3">
      <w:pPr>
        <w:widowControl w:val="0"/>
        <w:ind w:leftChars="0"/>
        <w:jc w:val="both"/>
        <w:rPr>
          <w:rFonts w:hint="eastAsia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  <w:t>五步检索流程：</w:t>
      </w:r>
    </w:p>
    <w:p w14:paraId="065C419B">
      <w:pPr>
        <w:widowControl w:val="0"/>
        <w:ind w:leftChars="0"/>
        <w:jc w:val="both"/>
        <w:rPr>
          <w:rFonts w:hint="default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  <w:t>1. 前置硬性过滤</w:t>
      </w:r>
      <w:r>
        <w:rPr>
          <w:rFonts w:hint="eastAsia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  <w:t>（</w:t>
      </w:r>
      <w:r>
        <w:rPr>
          <w:rFonts w:hint="default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  <w:t>只检索子块</w:t>
      </w:r>
      <w:r>
        <w:rPr>
          <w:rFonts w:hint="eastAsia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  <w:t>）</w:t>
      </w:r>
    </w:p>
    <w:p w14:paraId="4B36FF62">
      <w:pPr>
        <w:widowControl w:val="0"/>
        <w:ind w:left="0" w:leftChars="0" w:firstLine="0" w:firstLineChars="0"/>
        <w:jc w:val="both"/>
        <w:rPr>
          <w:rFonts w:hint="eastAsia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  <w:t>2. 双路召回</w:t>
      </w:r>
      <w:r>
        <w:rPr>
          <w:rFonts w:hint="eastAsia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  <w:t>（</w:t>
      </w:r>
      <w:r>
        <w:rPr>
          <w:rFonts w:hint="default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  <w:t>BM25 + KNN</w:t>
      </w:r>
      <w:r>
        <w:rPr>
          <w:rFonts w:hint="eastAsia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  <w:t>）</w:t>
      </w:r>
    </w:p>
    <w:p w14:paraId="3B7C4143">
      <w:pPr>
        <w:widowControl w:val="0"/>
        <w:ind w:left="0" w:leftChars="0" w:firstLine="0" w:firstLineChars="0"/>
        <w:jc w:val="both"/>
        <w:rPr>
          <w:rFonts w:hint="default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  <w:t xml:space="preserve">3. RRF 融合 (Reciprocal Rank Fusion) </w:t>
      </w:r>
    </w:p>
    <w:p w14:paraId="49435770">
      <w:pPr>
        <w:widowControl w:val="0"/>
        <w:ind w:left="0" w:leftChars="0" w:firstLine="0" w:firstLineChars="0"/>
        <w:jc w:val="both"/>
        <w:rPr>
          <w:rFonts w:hint="eastAsia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  <w:t>4. 交叉编码器重排序</w:t>
      </w:r>
      <w:r>
        <w:rPr>
          <w:rFonts w:hint="eastAsia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  <w:t>（</w:t>
      </w:r>
      <w:r>
        <w:rPr>
          <w:rFonts w:hint="default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  <w:t>BGE Reranker</w:t>
      </w:r>
      <w:r>
        <w:rPr>
          <w:rFonts w:hint="eastAsia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  <w:t>）</w:t>
      </w:r>
    </w:p>
    <w:p w14:paraId="23B1E46B">
      <w:pPr>
        <w:widowControl w:val="0"/>
        <w:ind w:left="0" w:leftChars="0" w:firstLine="0" w:firstLineChars="0"/>
        <w:jc w:val="both"/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  <w:t>5. 父块溯源与上下文组装</w:t>
      </w:r>
    </w:p>
    <w:p w14:paraId="07CD4960">
      <w:pPr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</w:pPr>
    </w:p>
    <w:p w14:paraId="027EEFD0">
      <w:pPr>
        <w:widowControl w:val="0"/>
        <w:ind w:left="0" w:leftChars="0" w:firstLine="0" w:firstLineChars="0"/>
        <w:jc w:val="both"/>
        <w:rPr>
          <w:rFonts w:hint="eastAsia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  <w:t>基于 LangGraph的ReAct Agent。使用Qwen3-8B + vLLM hermes parser实现原生Tool Calling</w:t>
      </w:r>
      <w:r>
        <w:rPr>
          <w:rFonts w:hint="eastAsia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  <w:t>。</w:t>
      </w:r>
    </w:p>
    <w:p w14:paraId="4FD0BC53">
      <w:pPr>
        <w:widowControl w:val="0"/>
        <w:ind w:left="0" w:leftChars="0" w:firstLine="0" w:firstLineChars="0"/>
        <w:jc w:val="both"/>
        <w:rPr>
          <w:rFonts w:hint="eastAsia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  <w:t>架构：START → rewrite → agent ⇄ tools → END</w:t>
      </w:r>
    </w:p>
    <w:p w14:paraId="768DB720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eastAsia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  <w:t>rewrite_node</w:t>
      </w:r>
      <w:r>
        <w:rPr>
          <w:rFonts w:hint="default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  <w:t>: no_think模式改写口语化提问为</w:t>
      </w:r>
      <w:r>
        <w:rPr>
          <w:rFonts w:hint="eastAsia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  <w:t>独立查询</w:t>
      </w:r>
      <w:r>
        <w:rPr>
          <w:rFonts w:hint="default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  <w:t>，保留操作意图动词（计算/查询/搜索）</w:t>
      </w:r>
      <w:r>
        <w:rPr>
          <w:rFonts w:hint="eastAsia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  <w:t>，同时根据历史会话进行指代消解</w:t>
      </w:r>
    </w:p>
    <w:p w14:paraId="093E96BC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eastAsia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  <w:t>agent_node: 流式调用LLM（带tools），解析 thinking/content/tool_calls，think标签状态机分离思考与回答</w:t>
      </w:r>
    </w:p>
    <w:p w14:paraId="4DC922EB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  <w:t>tool_node: 执行工具，跟踪repeated_calls防死循环</w:t>
      </w:r>
    </w:p>
    <w:p w14:paraId="06BC9371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  <w:t>should_continue: 检查tool_calls，总次数&gt;= 10 或连续重复&gt;= 2 次强制结束</w:t>
      </w:r>
    </w:p>
    <w:p w14:paraId="007FB14E">
      <w:pPr>
        <w:widowControl w:val="0"/>
        <w:ind w:left="0" w:leftChars="0" w:firstLine="0" w:firstLineChars="0"/>
        <w:jc w:val="both"/>
        <w:rPr>
          <w:rFonts w:hint="default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</w:pP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FCFCFA" w:sz="4" w:space="0"/>
          <w:bottom w:val="single" w:color="FCFCFA" w:sz="4" w:space="0"/>
          <w:right w:val="single" w:color="FCFCFA" w:sz="4" w:space="0"/>
          <w:insideH w:val="none" w:color="auto" w:sz="0" w:space="0"/>
          <w:insideV w:val="none" w:color="auto" w:sz="0" w:space="0"/>
        </w:tblBorders>
        <w:shd w:val="clear" w:color="auto" w:fill="2D2A2E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8"/>
        <w:gridCol w:w="7478"/>
      </w:tblGrid>
      <w:tr w14:paraId="5F9A378B">
        <w:tblPrEx>
          <w:tblBorders>
            <w:top w:val="single" w:color="auto" w:sz="4" w:space="0"/>
            <w:left w:val="single" w:color="FCFCFA" w:sz="4" w:space="0"/>
            <w:bottom w:val="single" w:color="FCFCFA" w:sz="4" w:space="0"/>
            <w:right w:val="single" w:color="FCFCFA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0BFF99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Times New Roman" w:hAnsi="Times New Roman" w:eastAsia="Helvetica" w:cs="Times New Roman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  <w:t>工具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3077E8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Times New Roman" w:hAnsi="Times New Roman" w:eastAsia="Helvetica" w:cs="Times New Roman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  <w:t>功能</w:t>
            </w:r>
          </w:p>
        </w:tc>
      </w:tr>
      <w:tr w14:paraId="5B15AB5B">
        <w:tblPrEx>
          <w:tblBorders>
            <w:top w:val="single" w:color="auto" w:sz="4" w:space="0"/>
            <w:left w:val="single" w:color="FCFCFA" w:sz="4" w:space="0"/>
            <w:bottom w:val="single" w:color="FCFCFA" w:sz="4" w:space="0"/>
            <w:right w:val="single" w:color="FCFCFA" w:sz="4" w:space="0"/>
            <w:insideH w:val="none" w:color="auto" w:sz="0" w:space="0"/>
            <w:insideV w:val="none" w:color="auto" w:sz="0" w:space="0"/>
          </w:tblBorders>
          <w:shd w:val="clear" w:color="auto" w:fill="2D2A2E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D6D6E0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Times New Roman" w:hAnsi="Times New Roman" w:eastAsia="Helvetica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highlight w:val="none"/>
              </w:rPr>
            </w:pPr>
            <w:r>
              <w:rPr>
                <w:rStyle w:val="7"/>
                <w:rFonts w:hint="default" w:ascii="Times New Roman" w:hAnsi="Times New Roman" w:eastAsia="JetBrains Mono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  <w:t>es_search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D1E98B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Times New Roman" w:hAnsi="Times New Roman" w:eastAsia="Helvetica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  <w:t>通用知识库检索（Elasticsearch）</w:t>
            </w:r>
          </w:p>
        </w:tc>
      </w:tr>
      <w:tr w14:paraId="6AF48AA3">
        <w:tblPrEx>
          <w:tblBorders>
            <w:top w:val="single" w:color="auto" w:sz="4" w:space="0"/>
            <w:left w:val="single" w:color="FCFCFA" w:sz="4" w:space="0"/>
            <w:bottom w:val="single" w:color="FCFCFA" w:sz="4" w:space="0"/>
            <w:right w:val="single" w:color="FCFCFA" w:sz="4" w:space="0"/>
            <w:insideH w:val="none" w:color="auto" w:sz="0" w:space="0"/>
            <w:insideV w:val="none" w:color="auto" w:sz="0" w:space="0"/>
          </w:tblBorders>
          <w:shd w:val="clear" w:color="auto" w:fill="2D2A2E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21E71B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Times New Roman" w:hAnsi="Times New Roman" w:eastAsia="Helvetica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highlight w:val="none"/>
              </w:rPr>
            </w:pPr>
            <w:r>
              <w:rPr>
                <w:rStyle w:val="7"/>
                <w:rFonts w:hint="default" w:ascii="Times New Roman" w:hAnsi="Times New Roman" w:eastAsia="JetBrains Mono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  <w:t>file_parse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9AE9AE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Times New Roman" w:hAnsi="Times New Roman" w:eastAsia="Helvetica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  <w:t>解析用户上传文件（PDF/DOCX/XLSX/TXT/PPTX）</w:t>
            </w:r>
          </w:p>
        </w:tc>
      </w:tr>
      <w:tr w14:paraId="0F036555">
        <w:tblPrEx>
          <w:tblBorders>
            <w:top w:val="single" w:color="auto" w:sz="4" w:space="0"/>
            <w:left w:val="single" w:color="FCFCFA" w:sz="4" w:space="0"/>
            <w:bottom w:val="single" w:color="FCFCFA" w:sz="4" w:space="0"/>
            <w:right w:val="single" w:color="FCFCFA" w:sz="4" w:space="0"/>
            <w:insideH w:val="none" w:color="auto" w:sz="0" w:space="0"/>
            <w:insideV w:val="none" w:color="auto" w:sz="0" w:space="0"/>
          </w:tblBorders>
          <w:shd w:val="clear" w:color="auto" w:fill="2D2A2E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207721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Times New Roman" w:hAnsi="Times New Roman" w:eastAsia="Helvetica" w:cs="Times New Roman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highlight w:val="none"/>
              </w:rPr>
            </w:pPr>
            <w:r>
              <w:rPr>
                <w:rStyle w:val="7"/>
                <w:rFonts w:hint="default" w:ascii="Times New Roman" w:hAnsi="Times New Roman" w:eastAsia="JetBrains Mono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  <w:t>calculate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F2F956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Times New Roman" w:hAnsi="Times New Roman" w:eastAsia="Helvetica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Helvetica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  <w:t>合金材料参数计算与查询</w:t>
            </w:r>
          </w:p>
          <w:p w14:paraId="255473B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Times New Roman" w:hAnsi="Times New Roman" w:eastAsia="Helvetica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Helvetica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  <w:t>封装为子图：</w:t>
            </w:r>
            <w:r>
              <w:rPr>
                <w:rFonts w:hint="default" w:ascii="Times New Roman" w:hAnsi="Times New Roman" w:eastAsia="Helvetica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highlight w:val="none"/>
                <w:lang w:val="en-US" w:eastAsia="zh-CN" w:bidi="ar"/>
              </w:rPr>
              <w:t>parse（LLM 参数提取）→ query（数据库查询）→ calculate（计算引擎）→ answer（结果格式化）</w:t>
            </w:r>
          </w:p>
        </w:tc>
      </w:tr>
    </w:tbl>
    <w:p w14:paraId="62836250">
      <w:pPr>
        <w:widowControl w:val="0"/>
        <w:ind w:left="0" w:leftChars="0" w:firstLine="0" w:firstLineChars="0"/>
        <w:jc w:val="both"/>
        <w:rPr>
          <w:rFonts w:hint="default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  <w:t>工具 schema 定义在 tools/schemas.py，符合 OpenAI Function Calling 格式。</w:t>
      </w:r>
    </w:p>
    <w:p w14:paraId="46055194">
      <w:pPr>
        <w:widowControl w:val="0"/>
        <w:ind w:left="0" w:leftChars="0" w:firstLine="0" w:firstLineChars="0"/>
        <w:jc w:val="both"/>
        <w:rPr>
          <w:rFonts w:hint="eastAsia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  <w:t>核心接口POST /api/chat — SSE 流式传输（agent思考、工具调用、最终回答等）</w:t>
      </w:r>
    </w:p>
    <w:p w14:paraId="2B6B5B6C">
      <w:pPr>
        <w:widowControl w:val="0"/>
        <w:ind w:left="0" w:leftChars="0" w:firstLine="0" w:firstLineChars="0"/>
        <w:jc w:val="both"/>
        <w:rPr>
          <w:rFonts w:hint="eastAsia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</w:pPr>
    </w:p>
    <w:p w14:paraId="33D93987">
      <w:pPr>
        <w:widowControl w:val="0"/>
        <w:ind w:left="0" w:leftChars="0" w:firstLine="0" w:firstLineChars="0"/>
        <w:jc w:val="both"/>
        <w:rPr>
          <w:rFonts w:hint="eastAsia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  <w:t>多轮对话</w:t>
      </w:r>
      <w:r>
        <w:rPr>
          <w:rFonts w:hint="eastAsia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  <w:t>，采用滑动窗口限制</w:t>
      </w:r>
    </w:p>
    <w:p w14:paraId="638EF6FA">
      <w:pPr>
        <w:widowControl w:val="0"/>
        <w:ind w:left="0" w:leftChars="0" w:firstLine="0" w:firstLineChars="0"/>
        <w:jc w:val="both"/>
        <w:rPr>
          <w:rFonts w:hint="default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  <w:t>Token管理：工具调用的toekn限制与截断，保证有充分的token用于回答</w:t>
      </w:r>
    </w:p>
    <w:p w14:paraId="26E5F59C">
      <w:pPr>
        <w:widowControl w:val="0"/>
        <w:ind w:left="0" w:leftChars="0" w:firstLine="0" w:firstLineChars="0"/>
        <w:jc w:val="both"/>
        <w:rPr>
          <w:rFonts w:hint="eastAsia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  <w:t>记忆管理：服务端无持久化记忆。对话状态通过LangGraph MemorySaver（内存）管理，仅在一次 SSE请求内有效。请求结束即释放。Java后端负责记忆，保存完整的history列表，每次请求时将历史对话作为参数传入。</w:t>
      </w:r>
    </w:p>
    <w:p w14:paraId="6982F62E">
      <w:pPr>
        <w:widowControl w:val="0"/>
        <w:ind w:left="0" w:leftChars="0" w:firstLine="0" w:firstLineChars="0"/>
        <w:jc w:val="both"/>
        <w:rPr>
          <w:rFonts w:hint="eastAsia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</w:pPr>
    </w:p>
    <w:p w14:paraId="432654AF">
      <w:pPr>
        <w:widowControl w:val="0"/>
        <w:ind w:left="0" w:leftChars="0" w:firstLine="0" w:firstLineChars="0"/>
        <w:jc w:val="both"/>
        <w:rPr>
          <w:rFonts w:hint="eastAsia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  <w:t>模型部署：</w:t>
      </w:r>
    </w:p>
    <w:p w14:paraId="472229BA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  <w:t>vllm部署大模型（多卡推理Qwen3-8B、视觉模型Qwen2.5-VL-7B-Instruct）</w:t>
      </w:r>
    </w:p>
    <w:p w14:paraId="106B61B0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  <w:t>BGE-M3 (Embedding)</w:t>
      </w:r>
    </w:p>
    <w:p w14:paraId="02282DAA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  <w:t>BGE-Reranker-Base：Xinference部署</w:t>
      </w:r>
    </w:p>
    <w:p w14:paraId="3375F32C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</w:pPr>
    </w:p>
    <w:p w14:paraId="058A770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  <w:t>服务部署：</w:t>
      </w:r>
    </w:p>
    <w:p w14:paraId="2D3CAC03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  <w:t>Elasticsearch、Redis、MinIO</w:t>
      </w:r>
    </w:p>
    <w:p w14:paraId="60FAA60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 Mono">
    <w:altName w:val="Segoe Print"/>
    <w:panose1 w:val="02000009000000000000"/>
    <w:charset w:val="00"/>
    <w:family w:val="auto"/>
    <w:pitch w:val="default"/>
    <w:sig w:usb0="00000000" w:usb1="00000000" w:usb2="0200003C" w:usb3="00000000" w:csb0="2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1903AFB"/>
    <w:multiLevelType w:val="singleLevel"/>
    <w:tmpl w:val="D1903AF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C8686A"/>
    <w:rsid w:val="05B25F6C"/>
    <w:rsid w:val="06A40149"/>
    <w:rsid w:val="06A7421D"/>
    <w:rsid w:val="07AC5A0F"/>
    <w:rsid w:val="0A4F76B2"/>
    <w:rsid w:val="0A545FF7"/>
    <w:rsid w:val="0E8E1BCA"/>
    <w:rsid w:val="0F4270AF"/>
    <w:rsid w:val="0FF60411"/>
    <w:rsid w:val="12485112"/>
    <w:rsid w:val="12E56164"/>
    <w:rsid w:val="1420264B"/>
    <w:rsid w:val="15192D96"/>
    <w:rsid w:val="15F85DBC"/>
    <w:rsid w:val="1768402C"/>
    <w:rsid w:val="1A3907DB"/>
    <w:rsid w:val="1ACB2EE2"/>
    <w:rsid w:val="1C8651B5"/>
    <w:rsid w:val="20E73203"/>
    <w:rsid w:val="25323BFF"/>
    <w:rsid w:val="28C91A22"/>
    <w:rsid w:val="2995537D"/>
    <w:rsid w:val="2AEE4B35"/>
    <w:rsid w:val="2F802F07"/>
    <w:rsid w:val="32195255"/>
    <w:rsid w:val="39D31333"/>
    <w:rsid w:val="3CE46738"/>
    <w:rsid w:val="3D262320"/>
    <w:rsid w:val="3D4B2228"/>
    <w:rsid w:val="3D9E416A"/>
    <w:rsid w:val="3E7B03C0"/>
    <w:rsid w:val="3F9B2DCE"/>
    <w:rsid w:val="40B93E17"/>
    <w:rsid w:val="41C13861"/>
    <w:rsid w:val="41EB4FF5"/>
    <w:rsid w:val="433D6B67"/>
    <w:rsid w:val="43C24475"/>
    <w:rsid w:val="45CC530A"/>
    <w:rsid w:val="46BE6E5E"/>
    <w:rsid w:val="4C0F42F6"/>
    <w:rsid w:val="4CB005B6"/>
    <w:rsid w:val="4EC0252F"/>
    <w:rsid w:val="50042BEE"/>
    <w:rsid w:val="516D0B4C"/>
    <w:rsid w:val="54311DD4"/>
    <w:rsid w:val="548925F3"/>
    <w:rsid w:val="586132D4"/>
    <w:rsid w:val="5A62191B"/>
    <w:rsid w:val="5AA21485"/>
    <w:rsid w:val="5C5703D7"/>
    <w:rsid w:val="5E5341F2"/>
    <w:rsid w:val="61150B1A"/>
    <w:rsid w:val="61CF4ABE"/>
    <w:rsid w:val="61E6537B"/>
    <w:rsid w:val="61FA19C3"/>
    <w:rsid w:val="63DD5899"/>
    <w:rsid w:val="64D05532"/>
    <w:rsid w:val="650A2FBC"/>
    <w:rsid w:val="68005A99"/>
    <w:rsid w:val="68737BD7"/>
    <w:rsid w:val="6E333DA5"/>
    <w:rsid w:val="6FFF1E6F"/>
    <w:rsid w:val="72D2048F"/>
    <w:rsid w:val="7354616A"/>
    <w:rsid w:val="749A44CF"/>
    <w:rsid w:val="74AF7363"/>
    <w:rsid w:val="74E25090"/>
    <w:rsid w:val="76E81225"/>
    <w:rsid w:val="774B6E1D"/>
    <w:rsid w:val="77D52A64"/>
    <w:rsid w:val="785A6E20"/>
    <w:rsid w:val="7CAB28B0"/>
    <w:rsid w:val="7E3F5D3B"/>
    <w:rsid w:val="7FB36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1044</Words>
  <Characters>1741</Characters>
  <Lines>0</Lines>
  <Paragraphs>0</Paragraphs>
  <TotalTime>323</TotalTime>
  <ScaleCrop>false</ScaleCrop>
  <LinksUpToDate>false</LinksUpToDate>
  <CharactersWithSpaces>1821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2026-04-18T06:00:00Z</dcterms:created>
  <dc:creator>okok</dc:creator>
  <cp:lastModifiedBy>Die der Freiheit.</cp:lastModifiedBy>
  <dcterms:modified xsi:type="dcterms:W3CDTF">2026-05-30T18:38:44Z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eyJoZGlkIjoiNTA0NjA2MjVjMTRjOWQyNjJkNzA2YzhkYTMyNWRhMzgiLCJ1c2VySWQiOiIyODYxOTk5MzAifQ==</vt:lpwstr>
  </property>
  <property fmtid="{D5CDD505-2E9C-101B-9397-08002B2CF9AE}" pid="4" name="ICV">
    <vt:lpwstr>589E8F1E9AA946DFAD15049D55C84032_13</vt:lpwstr>
  </property>
</Properties>
</file>