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3EC" w:rsidRDefault="005713EC" w:rsidP="005713EC">
      <w:pPr>
        <w:snapToGrid w:val="0"/>
        <w:spacing w:line="360" w:lineRule="auto"/>
        <w:jc w:val="center"/>
        <w:rPr>
          <w:rFonts w:ascii="仿宋_GB2312" w:eastAsia="仿宋_GB2312"/>
          <w:b/>
          <w:color w:val="FFFFFF"/>
          <w:sz w:val="30"/>
          <w:szCs w:val="30"/>
        </w:rPr>
      </w:pPr>
    </w:p>
    <w:p w:rsidR="005713EC" w:rsidRDefault="005713EC" w:rsidP="005713EC">
      <w:pPr>
        <w:snapToGrid w:val="0"/>
        <w:spacing w:line="360" w:lineRule="auto"/>
        <w:jc w:val="center"/>
        <w:rPr>
          <w:rFonts w:ascii="仿宋_GB2312" w:eastAsia="仿宋_GB2312"/>
          <w:b/>
          <w:color w:val="FFFFFF"/>
          <w:sz w:val="30"/>
          <w:szCs w:val="30"/>
        </w:rPr>
      </w:pPr>
    </w:p>
    <w:p w:rsidR="005713EC" w:rsidRDefault="005713EC" w:rsidP="005713EC">
      <w:pPr>
        <w:snapToGrid w:val="0"/>
        <w:spacing w:line="360" w:lineRule="auto"/>
        <w:jc w:val="center"/>
        <w:rPr>
          <w:rFonts w:ascii="仿宋_GB2312" w:eastAsia="仿宋_GB2312"/>
          <w:b/>
          <w:color w:val="FFFFFF"/>
          <w:sz w:val="30"/>
          <w:szCs w:val="30"/>
        </w:rPr>
      </w:pPr>
    </w:p>
    <w:p w:rsidR="005713EC" w:rsidRDefault="005713EC" w:rsidP="005713EC">
      <w:pPr>
        <w:snapToGrid w:val="0"/>
        <w:spacing w:line="360" w:lineRule="auto"/>
        <w:jc w:val="center"/>
        <w:rPr>
          <w:rFonts w:ascii="仿宋_GB2312" w:eastAsia="仿宋_GB2312"/>
          <w:b/>
          <w:color w:val="FFFFFF"/>
          <w:sz w:val="30"/>
          <w:szCs w:val="30"/>
        </w:rPr>
      </w:pPr>
    </w:p>
    <w:p w:rsidR="005713EC" w:rsidRDefault="005713EC" w:rsidP="005713EC">
      <w:pPr>
        <w:snapToGrid w:val="0"/>
        <w:spacing w:line="360" w:lineRule="auto"/>
        <w:rPr>
          <w:rFonts w:ascii="仿宋_GB2312" w:eastAsia="仿宋_GB2312"/>
          <w:b/>
          <w:color w:val="FFFFFF"/>
          <w:sz w:val="30"/>
          <w:szCs w:val="30"/>
        </w:rPr>
      </w:pPr>
    </w:p>
    <w:p w:rsidR="005713EC" w:rsidRPr="00053EC8" w:rsidRDefault="005713EC" w:rsidP="005713EC">
      <w:pPr>
        <w:snapToGrid w:val="0"/>
        <w:spacing w:line="360" w:lineRule="auto"/>
        <w:jc w:val="center"/>
        <w:rPr>
          <w:rFonts w:ascii="仿宋" w:eastAsia="仿宋" w:hAnsi="仿宋"/>
          <w:sz w:val="28"/>
        </w:rPr>
      </w:pPr>
      <w:r>
        <w:rPr>
          <w:rFonts w:ascii="仿宋" w:eastAsia="仿宋" w:hAnsi="仿宋" w:hint="eastAsia"/>
          <w:sz w:val="28"/>
        </w:rPr>
        <w:t>南基〔</w:t>
      </w:r>
      <w:r w:rsidR="000B4431">
        <w:rPr>
          <w:rFonts w:ascii="仿宋" w:eastAsia="仿宋" w:hAnsi="仿宋" w:hint="eastAsia"/>
          <w:sz w:val="28"/>
        </w:rPr>
        <w:t>{{文号年份</w:t>
      </w:r>
      <w:bookmarkStart w:id="0" w:name="_GoBack"/>
      <w:bookmarkEnd w:id="0"/>
      <w:r w:rsidR="000B4431">
        <w:rPr>
          <w:rFonts w:ascii="仿宋" w:eastAsia="仿宋" w:hAnsi="仿宋" w:hint="eastAsia"/>
          <w:sz w:val="28"/>
        </w:rPr>
        <w:t>}}</w:t>
      </w:r>
      <w:r>
        <w:rPr>
          <w:rFonts w:ascii="仿宋" w:eastAsia="仿宋" w:hAnsi="仿宋" w:hint="eastAsia"/>
          <w:sz w:val="28"/>
        </w:rPr>
        <w:t>〕号</w:t>
      </w:r>
    </w:p>
    <w:p w:rsidR="005713EC" w:rsidRPr="00931356" w:rsidRDefault="005713EC" w:rsidP="005713EC">
      <w:pPr>
        <w:snapToGrid w:val="0"/>
        <w:spacing w:line="360" w:lineRule="auto"/>
        <w:jc w:val="center"/>
        <w:rPr>
          <w:rFonts w:ascii="仿宋_GB2312" w:eastAsia="仿宋_GB2312"/>
          <w:sz w:val="28"/>
        </w:rPr>
      </w:pPr>
    </w:p>
    <w:p w:rsidR="005713EC" w:rsidRDefault="00717C84" w:rsidP="003111D3">
      <w:pPr>
        <w:jc w:val="center"/>
        <w:rPr>
          <w:rFonts w:ascii="宋体" w:eastAsia="宋体" w:hAnsi="宋体" w:cs="Times New Roman"/>
          <w:b/>
          <w:bCs/>
          <w:sz w:val="36"/>
          <w:szCs w:val="36"/>
        </w:rPr>
      </w:pPr>
      <w:r>
        <w:rPr>
          <w:rFonts w:ascii="宋体" w:eastAsia="宋体" w:hAnsi="宋体" w:cs="Times New Roman" w:hint="eastAsia"/>
          <w:b/>
          <w:bCs/>
          <w:sz w:val="36"/>
          <w:szCs w:val="36"/>
        </w:rPr>
        <w:t>关于南方</w:t>
      </w:r>
      <w:r w:rsidR="000B4431">
        <w:rPr>
          <w:rFonts w:ascii="宋体" w:eastAsia="宋体" w:hAnsi="宋体" w:cs="Times New Roman" w:hint="eastAsia"/>
          <w:b/>
          <w:bCs/>
          <w:sz w:val="36"/>
          <w:szCs w:val="36"/>
        </w:rPr>
        <w:t>{{指数名称}}</w:t>
      </w:r>
      <w:r>
        <w:rPr>
          <w:rFonts w:ascii="宋体" w:eastAsia="宋体" w:hAnsi="宋体" w:cs="Times New Roman" w:hint="eastAsia"/>
          <w:b/>
          <w:bCs/>
          <w:sz w:val="36"/>
          <w:szCs w:val="36"/>
        </w:rPr>
        <w:t>交易型开放式指数证券投资基金参与转融通证券出借的业务方案</w:t>
      </w:r>
    </w:p>
    <w:p w:rsidR="00136FE1" w:rsidRPr="00167E55" w:rsidRDefault="00136FE1" w:rsidP="00717C84">
      <w:pPr>
        <w:jc w:val="center"/>
        <w:rPr>
          <w:rFonts w:ascii="宋体" w:eastAsia="宋体" w:hAnsi="宋体" w:cs="Times New Roman"/>
          <w:b/>
          <w:bCs/>
          <w:sz w:val="36"/>
          <w:szCs w:val="36"/>
        </w:rPr>
      </w:pPr>
    </w:p>
    <w:p w:rsidR="00A2567B" w:rsidRPr="00053EC8" w:rsidRDefault="00C433EA" w:rsidP="00A2567B">
      <w:pPr>
        <w:snapToGrid w:val="0"/>
        <w:spacing w:line="540" w:lineRule="exact"/>
        <w:rPr>
          <w:rFonts w:ascii="仿宋" w:eastAsia="仿宋" w:hAnsi="仿宋" w:cs="Times New Roman"/>
          <w:sz w:val="28"/>
          <w:szCs w:val="24"/>
        </w:rPr>
      </w:pPr>
      <w:r w:rsidRPr="00C433EA">
        <w:rPr>
          <w:rFonts w:ascii="仿宋" w:eastAsia="仿宋" w:hAnsi="仿宋" w:hint="eastAsia"/>
          <w:sz w:val="28"/>
          <w:szCs w:val="24"/>
        </w:rPr>
        <w:t>中国证券监督管理委员会：</w:t>
      </w:r>
    </w:p>
    <w:p w:rsidR="00A2567B" w:rsidRPr="00053EC8" w:rsidRDefault="00A2567B" w:rsidP="007148B7">
      <w:pPr>
        <w:snapToGrid w:val="0"/>
        <w:spacing w:line="540" w:lineRule="exact"/>
        <w:ind w:firstLineChars="200" w:firstLine="560"/>
        <w:rPr>
          <w:rFonts w:ascii="仿宋" w:eastAsia="仿宋" w:hAnsi="仿宋" w:cs="Times New Roman"/>
          <w:sz w:val="28"/>
          <w:szCs w:val="28"/>
        </w:rPr>
      </w:pPr>
      <w:r>
        <w:rPr>
          <w:rFonts w:ascii="仿宋" w:eastAsia="仿宋" w:hAnsi="仿宋" w:cs="Times New Roman" w:hint="eastAsia"/>
          <w:sz w:val="28"/>
          <w:szCs w:val="28"/>
        </w:rPr>
        <w:t>南方基金管理股份有限公司（以下简称“本公司”）拟申请募集南方</w:t>
      </w:r>
      <w:r w:rsidR="000B4431">
        <w:rPr>
          <w:rFonts w:ascii="仿宋" w:eastAsia="仿宋" w:hAnsi="仿宋" w:cs="Times New Roman" w:hint="eastAsia"/>
          <w:sz w:val="28"/>
          <w:szCs w:val="28"/>
        </w:rPr>
        <w:t>{{指数名称}}</w:t>
      </w:r>
      <w:r>
        <w:rPr>
          <w:rFonts w:ascii="仿宋" w:eastAsia="仿宋" w:hAnsi="仿宋" w:cs="Times New Roman" w:hint="eastAsia"/>
          <w:sz w:val="28"/>
          <w:szCs w:val="28"/>
        </w:rPr>
        <w:t>交易型开放式指数证券投资基金（以下简称“本基金”）。根据2019年6月21日发布的《公开募集证券投资基金参与转融通证券出借业务指引（试行）》（以下简称“《指引》”），本公司对本基金参与转融通证券出借业务（以下简称“转融通业务”）的可行性进行了认真评估，现将有关情况报告如下：</w:t>
      </w:r>
    </w:p>
    <w:p w:rsidR="003042C8" w:rsidRPr="00053EC8" w:rsidRDefault="00553444" w:rsidP="00176E1F">
      <w:pPr>
        <w:pStyle w:val="1"/>
        <w:numPr>
          <w:ilvl w:val="0"/>
          <w:numId w:val="1"/>
        </w:numPr>
        <w:snapToGrid w:val="0"/>
        <w:spacing w:beforeLines="50" w:before="156" w:after="0"/>
        <w:ind w:left="0" w:firstLineChars="200" w:firstLine="562"/>
        <w:rPr>
          <w:rFonts w:ascii="仿宋" w:eastAsia="仿宋" w:hAnsi="仿宋"/>
        </w:rPr>
      </w:pPr>
      <w:r w:rsidRPr="00053EC8">
        <w:rPr>
          <w:rFonts w:ascii="仿宋" w:eastAsia="仿宋" w:hAnsi="仿宋" w:hint="eastAsia"/>
        </w:rPr>
        <w:t>本基金参与转融通</w:t>
      </w:r>
      <w:r w:rsidR="00AA71B4" w:rsidRPr="00053EC8">
        <w:rPr>
          <w:rFonts w:ascii="仿宋" w:eastAsia="仿宋" w:hAnsi="仿宋" w:hint="eastAsia"/>
        </w:rPr>
        <w:t>业务</w:t>
      </w:r>
      <w:r w:rsidRPr="00053EC8">
        <w:rPr>
          <w:rFonts w:ascii="仿宋" w:eastAsia="仿宋" w:hAnsi="仿宋"/>
        </w:rPr>
        <w:t>的合</w:t>
      </w:r>
      <w:proofErr w:type="gramStart"/>
      <w:r w:rsidRPr="00053EC8">
        <w:rPr>
          <w:rFonts w:ascii="仿宋" w:eastAsia="仿宋" w:hAnsi="仿宋"/>
        </w:rPr>
        <w:t>规</w:t>
      </w:r>
      <w:proofErr w:type="gramEnd"/>
      <w:r w:rsidRPr="00053EC8">
        <w:rPr>
          <w:rFonts w:ascii="仿宋" w:eastAsia="仿宋" w:hAnsi="仿宋"/>
        </w:rPr>
        <w:t>性说明</w:t>
      </w:r>
    </w:p>
    <w:p w:rsidR="00553444" w:rsidRPr="00053EC8" w:rsidRDefault="007148B7"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根据《指引》</w:t>
      </w:r>
      <w:r w:rsidR="00553444" w:rsidRPr="00053EC8">
        <w:rPr>
          <w:rFonts w:ascii="仿宋" w:eastAsia="仿宋" w:hAnsi="仿宋" w:hint="eastAsia"/>
          <w:sz w:val="28"/>
          <w:szCs w:val="28"/>
        </w:rPr>
        <w:t>第五条</w:t>
      </w:r>
      <w:r w:rsidR="004609DC" w:rsidRPr="00053EC8">
        <w:rPr>
          <w:rFonts w:ascii="仿宋" w:eastAsia="仿宋" w:hAnsi="仿宋" w:hint="eastAsia"/>
          <w:sz w:val="28"/>
          <w:szCs w:val="28"/>
        </w:rPr>
        <w:t>，</w:t>
      </w:r>
      <w:r w:rsidR="0076338C" w:rsidRPr="00053EC8">
        <w:rPr>
          <w:rFonts w:ascii="仿宋" w:eastAsia="仿宋" w:hAnsi="仿宋"/>
          <w:sz w:val="28"/>
          <w:szCs w:val="28"/>
        </w:rPr>
        <w:t>可参与转融通证券出借业务的基金类型，包括处于封闭期的股票型基金和股票投资比例60%以上</w:t>
      </w:r>
      <w:proofErr w:type="gramStart"/>
      <w:r w:rsidR="0076338C" w:rsidRPr="00053EC8">
        <w:rPr>
          <w:rFonts w:ascii="仿宋" w:eastAsia="仿宋" w:hAnsi="仿宋"/>
          <w:sz w:val="28"/>
          <w:szCs w:val="28"/>
        </w:rPr>
        <w:t>的偏股混合型</w:t>
      </w:r>
      <w:proofErr w:type="gramEnd"/>
      <w:r w:rsidR="0076338C" w:rsidRPr="00053EC8">
        <w:rPr>
          <w:rFonts w:ascii="仿宋" w:eastAsia="仿宋" w:hAnsi="仿宋"/>
          <w:sz w:val="28"/>
          <w:szCs w:val="28"/>
        </w:rPr>
        <w:t>基金、开放式股票指数基金及相关联接基金、战略配售基金。</w:t>
      </w:r>
    </w:p>
    <w:p w:rsidR="00346949" w:rsidRPr="00053EC8" w:rsidRDefault="003C2473" w:rsidP="00276CE2">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本基金为交易型开放式指数基金，符合《指引》的相关要求，因此参与转融通业务不存在法律障碍。此外，本公司将严格遵守《指引》要求，审慎经营，在合法合</w:t>
      </w:r>
      <w:proofErr w:type="gramStart"/>
      <w:r w:rsidRPr="00053EC8">
        <w:rPr>
          <w:rFonts w:ascii="仿宋" w:eastAsia="仿宋" w:hAnsi="仿宋" w:hint="eastAsia"/>
          <w:sz w:val="28"/>
          <w:szCs w:val="28"/>
        </w:rPr>
        <w:t>规</w:t>
      </w:r>
      <w:proofErr w:type="gramEnd"/>
      <w:r w:rsidRPr="00053EC8">
        <w:rPr>
          <w:rFonts w:ascii="仿宋" w:eastAsia="仿宋" w:hAnsi="仿宋" w:hint="eastAsia"/>
          <w:sz w:val="28"/>
          <w:szCs w:val="28"/>
        </w:rPr>
        <w:t>的前提下努力提高产品业绩、合理控制</w:t>
      </w:r>
      <w:r w:rsidRPr="00053EC8">
        <w:rPr>
          <w:rFonts w:ascii="仿宋" w:eastAsia="仿宋" w:hAnsi="仿宋" w:hint="eastAsia"/>
          <w:sz w:val="28"/>
          <w:szCs w:val="28"/>
        </w:rPr>
        <w:lastRenderedPageBreak/>
        <w:t>产品规模，在本基金的日均资产净值达到《指引》要求的前提下开展转融通业务。</w:t>
      </w:r>
    </w:p>
    <w:p w:rsidR="00F91E31" w:rsidRPr="00053EC8" w:rsidRDefault="00F91E31" w:rsidP="00176E1F">
      <w:pPr>
        <w:pStyle w:val="1"/>
        <w:numPr>
          <w:ilvl w:val="0"/>
          <w:numId w:val="1"/>
        </w:numPr>
        <w:snapToGrid w:val="0"/>
        <w:spacing w:beforeLines="50" w:before="156" w:after="0"/>
        <w:ind w:left="0" w:firstLineChars="200" w:firstLine="562"/>
        <w:rPr>
          <w:rFonts w:ascii="仿宋" w:eastAsia="仿宋" w:hAnsi="仿宋"/>
        </w:rPr>
      </w:pPr>
      <w:r w:rsidRPr="00053EC8">
        <w:rPr>
          <w:rFonts w:ascii="仿宋" w:eastAsia="仿宋" w:hAnsi="仿宋" w:hint="eastAsia"/>
        </w:rPr>
        <w:t>本基金</w:t>
      </w:r>
      <w:r w:rsidR="006B6FFB" w:rsidRPr="00053EC8">
        <w:rPr>
          <w:rFonts w:ascii="仿宋" w:eastAsia="仿宋" w:hAnsi="仿宋" w:hint="eastAsia"/>
        </w:rPr>
        <w:t>参与</w:t>
      </w:r>
      <w:r w:rsidR="006B6FFB" w:rsidRPr="00053EC8">
        <w:rPr>
          <w:rFonts w:ascii="仿宋" w:eastAsia="仿宋" w:hAnsi="仿宋"/>
        </w:rPr>
        <w:t>转融通业务</w:t>
      </w:r>
      <w:r w:rsidRPr="00053EC8">
        <w:rPr>
          <w:rFonts w:ascii="仿宋" w:eastAsia="仿宋" w:hAnsi="仿宋" w:hint="eastAsia"/>
        </w:rPr>
        <w:t>的</w:t>
      </w:r>
      <w:r w:rsidR="00FE5082" w:rsidRPr="00053EC8">
        <w:rPr>
          <w:rFonts w:ascii="仿宋" w:eastAsia="仿宋" w:hAnsi="仿宋" w:hint="eastAsia"/>
        </w:rPr>
        <w:t>投资</w:t>
      </w:r>
      <w:r w:rsidR="00FE5082" w:rsidRPr="00053EC8">
        <w:rPr>
          <w:rFonts w:ascii="仿宋" w:eastAsia="仿宋" w:hAnsi="仿宋"/>
        </w:rPr>
        <w:t>策略</w:t>
      </w:r>
      <w:r w:rsidR="00E61650" w:rsidRPr="00053EC8">
        <w:rPr>
          <w:rFonts w:ascii="仿宋" w:eastAsia="仿宋" w:hAnsi="仿宋" w:hint="eastAsia"/>
        </w:rPr>
        <w:t>和投资限制</w:t>
      </w:r>
    </w:p>
    <w:p w:rsidR="00E61650" w:rsidRPr="00053EC8" w:rsidRDefault="00E61650" w:rsidP="009D6570">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（一）投资策略</w:t>
      </w:r>
    </w:p>
    <w:p w:rsidR="00BE20BA" w:rsidRPr="00053EC8" w:rsidRDefault="003349C5" w:rsidP="000C2CD0">
      <w:pPr>
        <w:spacing w:line="540" w:lineRule="exact"/>
        <w:ind w:firstLineChars="200" w:firstLine="560"/>
        <w:rPr>
          <w:rFonts w:ascii="仿宋" w:eastAsia="仿宋" w:hAnsi="仿宋"/>
          <w:color w:val="FF0000"/>
          <w:sz w:val="28"/>
          <w:szCs w:val="28"/>
        </w:rPr>
      </w:pPr>
      <w:r w:rsidRPr="00053EC8">
        <w:rPr>
          <w:rFonts w:ascii="仿宋" w:eastAsia="仿宋" w:hAnsi="仿宋" w:hint="eastAsia"/>
          <w:sz w:val="28"/>
          <w:szCs w:val="28"/>
        </w:rPr>
        <w:t>根据</w:t>
      </w:r>
      <w:r w:rsidRPr="00053EC8">
        <w:rPr>
          <w:rFonts w:ascii="仿宋" w:eastAsia="仿宋" w:hAnsi="仿宋"/>
          <w:sz w:val="28"/>
          <w:szCs w:val="28"/>
        </w:rPr>
        <w:t>本</w:t>
      </w:r>
      <w:proofErr w:type="gramStart"/>
      <w:r w:rsidRPr="00053EC8">
        <w:rPr>
          <w:rFonts w:ascii="仿宋" w:eastAsia="仿宋" w:hAnsi="仿宋"/>
          <w:sz w:val="28"/>
          <w:szCs w:val="28"/>
        </w:rPr>
        <w:t>基金</w:t>
      </w:r>
      <w:r w:rsidR="005C0ACD" w:rsidRPr="00053EC8">
        <w:rPr>
          <w:rFonts w:ascii="仿宋" w:eastAsia="仿宋" w:hAnsi="仿宋" w:hint="eastAsia"/>
          <w:sz w:val="28"/>
          <w:szCs w:val="28"/>
        </w:rPr>
        <w:t>基金</w:t>
      </w:r>
      <w:proofErr w:type="gramEnd"/>
      <w:r w:rsidRPr="00053EC8">
        <w:rPr>
          <w:rFonts w:ascii="仿宋" w:eastAsia="仿宋" w:hAnsi="仿宋"/>
          <w:sz w:val="28"/>
          <w:szCs w:val="28"/>
        </w:rPr>
        <w:t>合同约定</w:t>
      </w:r>
      <w:r w:rsidRPr="00053EC8">
        <w:rPr>
          <w:rFonts w:ascii="仿宋" w:eastAsia="仿宋" w:hAnsi="仿宋" w:hint="eastAsia"/>
          <w:sz w:val="28"/>
          <w:szCs w:val="28"/>
        </w:rPr>
        <w:t>：</w:t>
      </w:r>
      <w:r w:rsidR="00134250" w:rsidRPr="00053EC8">
        <w:rPr>
          <w:rFonts w:ascii="仿宋" w:eastAsia="仿宋" w:hAnsi="仿宋"/>
          <w:sz w:val="28"/>
          <w:szCs w:val="28"/>
        </w:rPr>
        <w:t>为更好地实现投资目标,在加强风险防范并遵守审慎原则的前提下,本基金可根据投资管理的需要参与转融通证券出借业务。本基金将在分析市场情况、投资者类型与结构、基金</w:t>
      </w:r>
      <w:proofErr w:type="gramStart"/>
      <w:r w:rsidR="00134250" w:rsidRPr="00053EC8">
        <w:rPr>
          <w:rFonts w:ascii="仿宋" w:eastAsia="仿宋" w:hAnsi="仿宋"/>
          <w:sz w:val="28"/>
          <w:szCs w:val="28"/>
        </w:rPr>
        <w:t>历史申赎情况</w:t>
      </w:r>
      <w:proofErr w:type="gramEnd"/>
      <w:r w:rsidR="00134250" w:rsidRPr="00053EC8">
        <w:rPr>
          <w:rFonts w:ascii="仿宋" w:eastAsia="仿宋" w:hAnsi="仿宋"/>
          <w:sz w:val="28"/>
          <w:szCs w:val="28"/>
        </w:rPr>
        <w:t>、出借证券流动性情况等因素的基础上,合理确定出借证券的范围、期限和比例。</w:t>
      </w:r>
    </w:p>
    <w:p w:rsidR="00E61650" w:rsidRPr="00053EC8" w:rsidRDefault="00E61650" w:rsidP="00E61650">
      <w:pPr>
        <w:pStyle w:val="a7"/>
        <w:spacing w:line="540" w:lineRule="exact"/>
        <w:ind w:firstLine="560"/>
        <w:jc w:val="left"/>
        <w:rPr>
          <w:rFonts w:ascii="仿宋" w:eastAsia="仿宋" w:hAnsi="仿宋"/>
          <w:sz w:val="28"/>
          <w:szCs w:val="28"/>
        </w:rPr>
      </w:pPr>
      <w:r w:rsidRPr="00053EC8">
        <w:rPr>
          <w:rFonts w:ascii="仿宋" w:eastAsia="仿宋" w:hAnsi="仿宋" w:hint="eastAsia"/>
          <w:sz w:val="28"/>
          <w:szCs w:val="28"/>
        </w:rPr>
        <w:t>（二）投资限制</w:t>
      </w:r>
    </w:p>
    <w:p w:rsidR="003C2473" w:rsidRPr="00053EC8" w:rsidRDefault="006F506E" w:rsidP="003C2473">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本基金将严格遵守</w:t>
      </w:r>
      <w:r w:rsidR="004E5D74" w:rsidRPr="00053EC8">
        <w:rPr>
          <w:rFonts w:ascii="仿宋" w:eastAsia="仿宋" w:hAnsi="仿宋" w:hint="eastAsia"/>
          <w:sz w:val="28"/>
          <w:szCs w:val="28"/>
        </w:rPr>
        <w:t>《指引》</w:t>
      </w:r>
      <w:r w:rsidRPr="00053EC8">
        <w:rPr>
          <w:rFonts w:ascii="仿宋" w:eastAsia="仿宋" w:hAnsi="仿宋" w:hint="eastAsia"/>
          <w:sz w:val="28"/>
          <w:szCs w:val="28"/>
        </w:rPr>
        <w:t>对于</w:t>
      </w:r>
      <w:r w:rsidR="003C2473" w:rsidRPr="00053EC8">
        <w:rPr>
          <w:rFonts w:ascii="仿宋" w:eastAsia="仿宋" w:hAnsi="仿宋" w:hint="eastAsia"/>
          <w:sz w:val="28"/>
          <w:szCs w:val="28"/>
        </w:rPr>
        <w:t>开放式股票指数基金参与转融通业务的相关要求，符合基金合同投资范围要求，并与组合投资策略相匹配，具体如下：</w:t>
      </w:r>
    </w:p>
    <w:p w:rsidR="003C2473" w:rsidRPr="00053EC8" w:rsidRDefault="003C2473" w:rsidP="003C2473">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w:t>
      </w:r>
      <w:r w:rsidRPr="00053EC8">
        <w:rPr>
          <w:rFonts w:ascii="仿宋" w:eastAsia="仿宋" w:hAnsi="仿宋"/>
          <w:sz w:val="28"/>
          <w:szCs w:val="28"/>
        </w:rPr>
        <w:t>1）出借证券资产不得超过基金资产净值的30%，出借期限在10个交易日以上的出借证券应纳入《公开募集开放式证券投资基金流动性风险管理规定》所述流动性受限证券的范围；</w:t>
      </w:r>
    </w:p>
    <w:p w:rsidR="003C2473" w:rsidRPr="00053EC8" w:rsidRDefault="003C2473" w:rsidP="003C2473">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w:t>
      </w:r>
      <w:r w:rsidRPr="00053EC8">
        <w:rPr>
          <w:rFonts w:ascii="仿宋" w:eastAsia="仿宋" w:hAnsi="仿宋"/>
          <w:sz w:val="28"/>
          <w:szCs w:val="28"/>
        </w:rPr>
        <w:t>2）参与出借业务的单只证券不得超过基金持有该证券总量的30%；</w:t>
      </w:r>
    </w:p>
    <w:p w:rsidR="00A950C0" w:rsidRPr="00053EC8" w:rsidRDefault="003C2473" w:rsidP="003C2473">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w:t>
      </w:r>
      <w:r w:rsidRPr="00053EC8">
        <w:rPr>
          <w:rFonts w:ascii="仿宋" w:eastAsia="仿宋" w:hAnsi="仿宋"/>
          <w:sz w:val="28"/>
          <w:szCs w:val="28"/>
        </w:rPr>
        <w:t>3）证券出借的平均剩余期限不得超过30天，平均剩余期限按照市值加权平均计算</w:t>
      </w:r>
      <w:r w:rsidR="00A950C0" w:rsidRPr="00053EC8">
        <w:rPr>
          <w:rFonts w:ascii="仿宋" w:eastAsia="仿宋" w:hAnsi="仿宋" w:hint="eastAsia"/>
          <w:sz w:val="28"/>
          <w:szCs w:val="28"/>
        </w:rPr>
        <w:t>；</w:t>
      </w:r>
    </w:p>
    <w:p w:rsidR="003C2473" w:rsidRPr="00053EC8" w:rsidRDefault="00A950C0" w:rsidP="003C2473">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w:t>
      </w:r>
      <w:r w:rsidRPr="00053EC8">
        <w:rPr>
          <w:rFonts w:ascii="仿宋" w:eastAsia="仿宋" w:hAnsi="仿宋"/>
          <w:sz w:val="28"/>
          <w:szCs w:val="28"/>
        </w:rPr>
        <w:t>4）最近6个月内日均基金资产净值不得低于2亿元</w:t>
      </w:r>
      <w:r w:rsidR="003C2473" w:rsidRPr="00053EC8">
        <w:rPr>
          <w:rFonts w:ascii="仿宋" w:eastAsia="仿宋" w:hAnsi="仿宋"/>
          <w:sz w:val="28"/>
          <w:szCs w:val="28"/>
        </w:rPr>
        <w:t>。</w:t>
      </w:r>
    </w:p>
    <w:p w:rsidR="004609DC" w:rsidRPr="00053EC8" w:rsidRDefault="003C2473" w:rsidP="003C2473">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因证券市场波动、上市公司合并、基金规模变动等基金管理人之外的因素致使基金投资不符合上述规定的，基金管理人不得新增出借业务。</w:t>
      </w:r>
    </w:p>
    <w:p w:rsidR="00275093" w:rsidRPr="00053EC8" w:rsidRDefault="00FD3E84" w:rsidP="00176E1F">
      <w:pPr>
        <w:pStyle w:val="1"/>
        <w:numPr>
          <w:ilvl w:val="0"/>
          <w:numId w:val="1"/>
        </w:numPr>
        <w:snapToGrid w:val="0"/>
        <w:spacing w:beforeLines="50" w:before="156" w:after="0"/>
        <w:ind w:left="0" w:firstLineChars="200" w:firstLine="562"/>
        <w:rPr>
          <w:rFonts w:ascii="仿宋" w:eastAsia="仿宋" w:hAnsi="仿宋"/>
        </w:rPr>
      </w:pPr>
      <w:r w:rsidRPr="00053EC8">
        <w:rPr>
          <w:rFonts w:ascii="仿宋" w:eastAsia="仿宋" w:hAnsi="仿宋" w:hint="eastAsia"/>
        </w:rPr>
        <w:lastRenderedPageBreak/>
        <w:t>基金</w:t>
      </w:r>
      <w:r w:rsidRPr="00053EC8">
        <w:rPr>
          <w:rFonts w:ascii="仿宋" w:eastAsia="仿宋" w:hAnsi="仿宋"/>
        </w:rPr>
        <w:t>估值的公平</w:t>
      </w:r>
      <w:r w:rsidRPr="00053EC8">
        <w:rPr>
          <w:rFonts w:ascii="仿宋" w:eastAsia="仿宋" w:hAnsi="仿宋" w:hint="eastAsia"/>
        </w:rPr>
        <w:t>性</w:t>
      </w:r>
    </w:p>
    <w:p w:rsidR="00786B69" w:rsidRPr="00053EC8" w:rsidRDefault="00786B69" w:rsidP="00786B69">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本</w:t>
      </w:r>
      <w:r w:rsidR="0055366C" w:rsidRPr="00053EC8">
        <w:rPr>
          <w:rFonts w:ascii="仿宋" w:eastAsia="仿宋" w:hAnsi="仿宋" w:hint="eastAsia"/>
          <w:sz w:val="28"/>
          <w:szCs w:val="28"/>
        </w:rPr>
        <w:t>公司</w:t>
      </w:r>
      <w:r w:rsidRPr="00053EC8">
        <w:rPr>
          <w:rFonts w:ascii="仿宋" w:eastAsia="仿宋" w:hAnsi="仿宋" w:hint="eastAsia"/>
          <w:sz w:val="28"/>
          <w:szCs w:val="28"/>
        </w:rPr>
        <w:t>建立了健全的估值决策体系，使用可靠的估值业务系统，采取一系列必要、适当、合理的措施确保基金资产估值的准确、公允。本</w:t>
      </w:r>
      <w:r w:rsidR="0055366C" w:rsidRPr="00053EC8">
        <w:rPr>
          <w:rFonts w:ascii="仿宋" w:eastAsia="仿宋" w:hAnsi="仿宋" w:hint="eastAsia"/>
          <w:sz w:val="28"/>
          <w:szCs w:val="28"/>
        </w:rPr>
        <w:t>公司</w:t>
      </w:r>
      <w:r w:rsidRPr="00053EC8">
        <w:rPr>
          <w:rFonts w:ascii="仿宋" w:eastAsia="仿宋" w:hAnsi="仿宋" w:hint="eastAsia"/>
          <w:sz w:val="28"/>
          <w:szCs w:val="28"/>
        </w:rPr>
        <w:t>按照企业会计准则及行业协会制订的</w:t>
      </w:r>
      <w:r w:rsidR="00966453" w:rsidRPr="00053EC8">
        <w:rPr>
          <w:rFonts w:ascii="仿宋" w:eastAsia="仿宋" w:hAnsi="仿宋" w:hint="eastAsia"/>
          <w:sz w:val="28"/>
          <w:szCs w:val="28"/>
        </w:rPr>
        <w:t>核算业务指引设置了转融通证券出借业务相关的会计科目，基金参与转融通</w:t>
      </w:r>
      <w:r w:rsidRPr="00053EC8">
        <w:rPr>
          <w:rFonts w:ascii="仿宋" w:eastAsia="仿宋" w:hAnsi="仿宋" w:hint="eastAsia"/>
          <w:sz w:val="28"/>
          <w:szCs w:val="28"/>
        </w:rPr>
        <w:t>业务的，本</w:t>
      </w:r>
      <w:r w:rsidR="0055366C" w:rsidRPr="00053EC8">
        <w:rPr>
          <w:rFonts w:ascii="仿宋" w:eastAsia="仿宋" w:hAnsi="仿宋" w:hint="eastAsia"/>
          <w:sz w:val="28"/>
          <w:szCs w:val="28"/>
        </w:rPr>
        <w:t>公司</w:t>
      </w:r>
      <w:r w:rsidRPr="00053EC8">
        <w:rPr>
          <w:rFonts w:ascii="仿宋" w:eastAsia="仿宋" w:hAnsi="仿宋" w:hint="eastAsia"/>
          <w:sz w:val="28"/>
          <w:szCs w:val="28"/>
        </w:rPr>
        <w:t>将依据交易所或证券金融公司等相关机构的转融通证券出借业务规则，采用财政部及行业协会制订的核算业务指引对基金的转融通证券出借业务估值核算，确保估值的公允性。</w:t>
      </w:r>
    </w:p>
    <w:p w:rsidR="00002F19" w:rsidRPr="00053EC8" w:rsidRDefault="00002F19" w:rsidP="00176E1F">
      <w:pPr>
        <w:pStyle w:val="1"/>
        <w:numPr>
          <w:ilvl w:val="0"/>
          <w:numId w:val="1"/>
        </w:numPr>
        <w:snapToGrid w:val="0"/>
        <w:spacing w:beforeLines="50" w:before="156" w:after="0"/>
        <w:ind w:left="0" w:firstLineChars="200" w:firstLine="562"/>
        <w:rPr>
          <w:rFonts w:ascii="仿宋" w:eastAsia="仿宋" w:hAnsi="仿宋"/>
        </w:rPr>
      </w:pPr>
      <w:r w:rsidRPr="00053EC8">
        <w:rPr>
          <w:rFonts w:ascii="仿宋" w:eastAsia="仿宋" w:hAnsi="仿宋" w:hint="eastAsia"/>
        </w:rPr>
        <w:t>基金</w:t>
      </w:r>
      <w:r w:rsidRPr="00053EC8">
        <w:rPr>
          <w:rFonts w:ascii="仿宋" w:eastAsia="仿宋" w:hAnsi="仿宋"/>
        </w:rPr>
        <w:t>的</w:t>
      </w:r>
      <w:r w:rsidRPr="00053EC8">
        <w:rPr>
          <w:rFonts w:ascii="仿宋" w:eastAsia="仿宋" w:hAnsi="仿宋" w:hint="eastAsia"/>
        </w:rPr>
        <w:t>信息披露</w:t>
      </w:r>
    </w:p>
    <w:p w:rsidR="001B4646" w:rsidRPr="00053EC8" w:rsidRDefault="0055366C" w:rsidP="0055366C">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本公司</w:t>
      </w:r>
      <w:r w:rsidR="001B4646" w:rsidRPr="00053EC8">
        <w:rPr>
          <w:rFonts w:ascii="仿宋" w:eastAsia="仿宋" w:hAnsi="仿宋" w:hint="eastAsia"/>
          <w:sz w:val="28"/>
          <w:szCs w:val="28"/>
        </w:rPr>
        <w:t>将依法履行信息披露义务，在基金定期报告</w:t>
      </w:r>
      <w:r w:rsidRPr="00053EC8">
        <w:rPr>
          <w:rFonts w:ascii="仿宋" w:eastAsia="仿宋" w:hAnsi="仿宋" w:hint="eastAsia"/>
          <w:sz w:val="28"/>
          <w:szCs w:val="28"/>
        </w:rPr>
        <w:t>、</w:t>
      </w:r>
      <w:r w:rsidRPr="00053EC8">
        <w:rPr>
          <w:rFonts w:ascii="仿宋" w:eastAsia="仿宋" w:hAnsi="仿宋"/>
          <w:sz w:val="28"/>
          <w:szCs w:val="28"/>
        </w:rPr>
        <w:t>招募说明书</w:t>
      </w:r>
      <w:r w:rsidRPr="00053EC8">
        <w:rPr>
          <w:rFonts w:ascii="仿宋" w:eastAsia="仿宋" w:hAnsi="仿宋" w:hint="eastAsia"/>
          <w:sz w:val="28"/>
          <w:szCs w:val="28"/>
        </w:rPr>
        <w:t>（更新）</w:t>
      </w:r>
      <w:r w:rsidR="001B4646" w:rsidRPr="00053EC8">
        <w:rPr>
          <w:rFonts w:ascii="仿宋" w:eastAsia="仿宋" w:hAnsi="仿宋" w:hint="eastAsia"/>
          <w:sz w:val="28"/>
          <w:szCs w:val="28"/>
        </w:rPr>
        <w:t>等文件中</w:t>
      </w:r>
      <w:r w:rsidRPr="00053EC8">
        <w:rPr>
          <w:rFonts w:ascii="仿宋" w:eastAsia="仿宋" w:hAnsi="仿宋" w:hint="eastAsia"/>
          <w:sz w:val="28"/>
          <w:szCs w:val="28"/>
        </w:rPr>
        <w:t>披露参与转融通证券出借交易情况，并就报告期内本基金参与转融通证券出借业务发生的重大关联交易事项做详细说明</w:t>
      </w:r>
      <w:r w:rsidR="001B4646" w:rsidRPr="00053EC8">
        <w:rPr>
          <w:rFonts w:ascii="仿宋" w:eastAsia="仿宋" w:hAnsi="仿宋" w:hint="eastAsia"/>
          <w:sz w:val="28"/>
          <w:szCs w:val="28"/>
        </w:rPr>
        <w:t>。</w:t>
      </w:r>
      <w:r w:rsidRPr="00053EC8">
        <w:rPr>
          <w:rFonts w:ascii="仿宋" w:eastAsia="仿宋" w:hAnsi="仿宋" w:hint="eastAsia"/>
          <w:sz w:val="28"/>
          <w:szCs w:val="28"/>
        </w:rPr>
        <w:t>本公司</w:t>
      </w:r>
      <w:r w:rsidRPr="00053EC8">
        <w:rPr>
          <w:rFonts w:ascii="仿宋" w:eastAsia="仿宋" w:hAnsi="仿宋"/>
          <w:sz w:val="28"/>
          <w:szCs w:val="28"/>
        </w:rPr>
        <w:t>将</w:t>
      </w:r>
      <w:r w:rsidR="001B4646" w:rsidRPr="00053EC8">
        <w:rPr>
          <w:rFonts w:ascii="仿宋" w:eastAsia="仿宋" w:hAnsi="仿宋" w:hint="eastAsia"/>
          <w:sz w:val="28"/>
          <w:szCs w:val="28"/>
        </w:rPr>
        <w:t>根据</w:t>
      </w:r>
      <w:r w:rsidR="000A7F4F" w:rsidRPr="00053EC8">
        <w:rPr>
          <w:rFonts w:ascii="仿宋" w:eastAsia="仿宋" w:hAnsi="仿宋" w:hint="eastAsia"/>
          <w:sz w:val="28"/>
          <w:szCs w:val="28"/>
        </w:rPr>
        <w:t>法律法规</w:t>
      </w:r>
      <w:r w:rsidR="001B4646" w:rsidRPr="00053EC8">
        <w:rPr>
          <w:rFonts w:ascii="仿宋" w:eastAsia="仿宋" w:hAnsi="仿宋" w:hint="eastAsia"/>
          <w:sz w:val="28"/>
          <w:szCs w:val="28"/>
        </w:rPr>
        <w:t>及中国证监会有关报表列报和信息披露的规定，及时、准确、完整的编制和披露基金财务报表、投资组合报告等信息。</w:t>
      </w:r>
    </w:p>
    <w:p w:rsidR="001D0DD2" w:rsidRPr="00053EC8" w:rsidRDefault="00C536B1" w:rsidP="00176E1F">
      <w:pPr>
        <w:pStyle w:val="1"/>
        <w:numPr>
          <w:ilvl w:val="0"/>
          <w:numId w:val="1"/>
        </w:numPr>
        <w:snapToGrid w:val="0"/>
        <w:spacing w:beforeLines="50" w:before="156" w:after="0"/>
        <w:ind w:left="0" w:firstLineChars="200" w:firstLine="562"/>
        <w:rPr>
          <w:rFonts w:ascii="仿宋" w:eastAsia="仿宋" w:hAnsi="仿宋"/>
        </w:rPr>
      </w:pPr>
      <w:r w:rsidRPr="00053EC8">
        <w:rPr>
          <w:rFonts w:ascii="仿宋" w:eastAsia="仿宋" w:hAnsi="仿宋" w:hint="eastAsia"/>
        </w:rPr>
        <w:t>本公司关于</w:t>
      </w:r>
      <w:r w:rsidRPr="00053EC8">
        <w:rPr>
          <w:rFonts w:ascii="仿宋" w:eastAsia="仿宋" w:hAnsi="仿宋"/>
        </w:rPr>
        <w:t>转融通业务</w:t>
      </w:r>
      <w:r w:rsidRPr="00053EC8">
        <w:rPr>
          <w:rFonts w:ascii="仿宋" w:eastAsia="仿宋" w:hAnsi="仿宋" w:hint="eastAsia"/>
        </w:rPr>
        <w:t>风险管理的内部控制体系</w:t>
      </w:r>
    </w:p>
    <w:p w:rsidR="00C536B1" w:rsidRPr="00053EC8" w:rsidRDefault="00C536B1"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根据《指引》规定</w:t>
      </w:r>
      <w:r w:rsidRPr="00053EC8">
        <w:rPr>
          <w:rFonts w:ascii="仿宋" w:eastAsia="仿宋" w:hAnsi="仿宋"/>
          <w:sz w:val="28"/>
          <w:szCs w:val="28"/>
        </w:rPr>
        <w:t>，</w:t>
      </w:r>
      <w:r w:rsidRPr="00053EC8">
        <w:rPr>
          <w:rFonts w:ascii="仿宋" w:eastAsia="仿宋" w:hAnsi="仿宋" w:hint="eastAsia"/>
          <w:sz w:val="28"/>
          <w:szCs w:val="28"/>
        </w:rPr>
        <w:t>本公司建立了健全</w:t>
      </w:r>
      <w:r w:rsidRPr="00053EC8">
        <w:rPr>
          <w:rFonts w:ascii="仿宋" w:eastAsia="仿宋" w:hAnsi="仿宋"/>
          <w:sz w:val="28"/>
          <w:szCs w:val="28"/>
        </w:rPr>
        <w:t>合理</w:t>
      </w:r>
      <w:r w:rsidRPr="00053EC8">
        <w:rPr>
          <w:rFonts w:ascii="仿宋" w:eastAsia="仿宋" w:hAnsi="仿宋" w:hint="eastAsia"/>
          <w:sz w:val="28"/>
          <w:szCs w:val="28"/>
        </w:rPr>
        <w:t>的</w:t>
      </w:r>
      <w:r w:rsidR="00280D69" w:rsidRPr="00053EC8">
        <w:rPr>
          <w:rFonts w:ascii="仿宋" w:eastAsia="仿宋" w:hAnsi="仿宋" w:hint="eastAsia"/>
          <w:sz w:val="28"/>
          <w:szCs w:val="28"/>
        </w:rPr>
        <w:t>转融通业务</w:t>
      </w:r>
      <w:r w:rsidRPr="00053EC8">
        <w:rPr>
          <w:rFonts w:ascii="仿宋" w:eastAsia="仿宋" w:hAnsi="仿宋" w:hint="eastAsia"/>
          <w:sz w:val="28"/>
          <w:szCs w:val="28"/>
        </w:rPr>
        <w:t>内部</w:t>
      </w:r>
      <w:r w:rsidRPr="00053EC8">
        <w:rPr>
          <w:rFonts w:ascii="仿宋" w:eastAsia="仿宋" w:hAnsi="仿宋"/>
          <w:sz w:val="28"/>
          <w:szCs w:val="28"/>
        </w:rPr>
        <w:t>控制体系</w:t>
      </w:r>
      <w:r w:rsidRPr="00053EC8">
        <w:rPr>
          <w:rFonts w:ascii="仿宋" w:eastAsia="仿宋" w:hAnsi="仿宋" w:hint="eastAsia"/>
          <w:sz w:val="28"/>
          <w:szCs w:val="28"/>
        </w:rPr>
        <w:t>，包括严密完备的管理制度、科学规范的业务控制流程、清晰明确的组织</w:t>
      </w:r>
      <w:r w:rsidR="00182010" w:rsidRPr="00053EC8">
        <w:rPr>
          <w:rFonts w:ascii="仿宋" w:eastAsia="仿宋" w:hAnsi="仿宋" w:hint="eastAsia"/>
          <w:sz w:val="28"/>
          <w:szCs w:val="28"/>
        </w:rPr>
        <w:t>体系</w:t>
      </w:r>
      <w:r w:rsidRPr="00053EC8">
        <w:rPr>
          <w:rFonts w:ascii="仿宋" w:eastAsia="仿宋" w:hAnsi="仿宋" w:hint="eastAsia"/>
          <w:sz w:val="28"/>
          <w:szCs w:val="28"/>
        </w:rPr>
        <w:t>与职责</w:t>
      </w:r>
      <w:r w:rsidR="00B63A09" w:rsidRPr="00053EC8">
        <w:rPr>
          <w:rFonts w:ascii="仿宋" w:eastAsia="仿宋" w:hAnsi="仿宋" w:hint="eastAsia"/>
          <w:sz w:val="28"/>
          <w:szCs w:val="28"/>
        </w:rPr>
        <w:t>分工</w:t>
      </w:r>
      <w:r w:rsidR="00182010" w:rsidRPr="00053EC8">
        <w:rPr>
          <w:rFonts w:ascii="仿宋" w:eastAsia="仿宋" w:hAnsi="仿宋" w:hint="eastAsia"/>
          <w:sz w:val="28"/>
          <w:szCs w:val="28"/>
        </w:rPr>
        <w:t>、</w:t>
      </w:r>
      <w:r w:rsidR="00B63A09" w:rsidRPr="00053EC8">
        <w:rPr>
          <w:rFonts w:ascii="仿宋" w:eastAsia="仿宋" w:hAnsi="仿宋" w:hint="eastAsia"/>
          <w:sz w:val="28"/>
          <w:szCs w:val="28"/>
        </w:rPr>
        <w:t>灵活有效的</w:t>
      </w:r>
      <w:r w:rsidR="00182010" w:rsidRPr="00053EC8">
        <w:rPr>
          <w:rFonts w:ascii="仿宋" w:eastAsia="仿宋" w:hAnsi="仿宋" w:hint="eastAsia"/>
          <w:sz w:val="28"/>
          <w:szCs w:val="28"/>
        </w:rPr>
        <w:t>风险应对安排</w:t>
      </w:r>
      <w:r w:rsidR="00B63A09" w:rsidRPr="00053EC8">
        <w:rPr>
          <w:rFonts w:ascii="仿宋" w:eastAsia="仿宋" w:hAnsi="仿宋" w:hint="eastAsia"/>
          <w:sz w:val="28"/>
          <w:szCs w:val="28"/>
        </w:rPr>
        <w:t>。</w:t>
      </w:r>
      <w:r w:rsidR="005F30E0" w:rsidRPr="00053EC8">
        <w:rPr>
          <w:rFonts w:ascii="仿宋" w:eastAsia="仿宋" w:hAnsi="仿宋" w:hint="eastAsia"/>
          <w:sz w:val="28"/>
          <w:szCs w:val="28"/>
        </w:rPr>
        <w:t>具体准备工作如下</w:t>
      </w:r>
      <w:r w:rsidRPr="00053EC8">
        <w:rPr>
          <w:rFonts w:ascii="仿宋" w:eastAsia="仿宋" w:hAnsi="仿宋" w:hint="eastAsia"/>
          <w:sz w:val="28"/>
          <w:szCs w:val="28"/>
        </w:rPr>
        <w:t>：</w:t>
      </w:r>
    </w:p>
    <w:p w:rsidR="00280D69" w:rsidRPr="00053EC8" w:rsidRDefault="00280D69"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（一）严密完备的管理制度</w:t>
      </w:r>
    </w:p>
    <w:p w:rsidR="007E347E" w:rsidRPr="00053EC8" w:rsidRDefault="005A342B" w:rsidP="003A3DFE">
      <w:pPr>
        <w:spacing w:line="540" w:lineRule="exact"/>
        <w:ind w:firstLineChars="200" w:firstLine="560"/>
        <w:rPr>
          <w:rFonts w:ascii="仿宋" w:eastAsia="仿宋" w:hAnsi="仿宋"/>
          <w:sz w:val="28"/>
          <w:szCs w:val="28"/>
        </w:rPr>
      </w:pPr>
      <w:r w:rsidRPr="005A342B">
        <w:rPr>
          <w:rFonts w:ascii="仿宋" w:eastAsia="仿宋" w:hAnsi="仿宋" w:hint="eastAsia"/>
          <w:sz w:val="28"/>
          <w:szCs w:val="28"/>
        </w:rPr>
        <w:t>本公司根据《指引》要求制定了《南方基金转融通证券出借交易操作指引》（以下简称“《交易操作指引》”），该制度提出了公司参与转融通业务的交易原则，具体包括公平交易、合</w:t>
      </w:r>
      <w:proofErr w:type="gramStart"/>
      <w:r w:rsidRPr="005A342B">
        <w:rPr>
          <w:rFonts w:ascii="仿宋" w:eastAsia="仿宋" w:hAnsi="仿宋" w:hint="eastAsia"/>
          <w:sz w:val="28"/>
          <w:szCs w:val="28"/>
        </w:rPr>
        <w:t>规</w:t>
      </w:r>
      <w:proofErr w:type="gramEnd"/>
      <w:r w:rsidRPr="005A342B">
        <w:rPr>
          <w:rFonts w:ascii="仿宋" w:eastAsia="仿宋" w:hAnsi="仿宋" w:hint="eastAsia"/>
          <w:sz w:val="28"/>
          <w:szCs w:val="28"/>
        </w:rPr>
        <w:t>、保密、防止利益输送和关联方交易原则，并详细阐述了指令接受、执行、清算、和操</w:t>
      </w:r>
      <w:r w:rsidRPr="005A342B">
        <w:rPr>
          <w:rFonts w:ascii="仿宋" w:eastAsia="仿宋" w:hAnsi="仿宋" w:hint="eastAsia"/>
          <w:sz w:val="28"/>
          <w:szCs w:val="28"/>
        </w:rPr>
        <w:lastRenderedPageBreak/>
        <w:t>作的细则。同时，本公司高度重视投资层面的制度建设，制定了《南方基金转融通证券出借业务投资管理规则》（以下简称“《投资管理规则》”）。该制度进一步明确了公司参与转融通业务的投资范围和比例限制，并介绍了转融通业务的投资流程。</w:t>
      </w:r>
    </w:p>
    <w:p w:rsidR="00280D69" w:rsidRPr="00053EC8" w:rsidRDefault="00280D69"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（二）科学规范的业务控制流程</w:t>
      </w:r>
    </w:p>
    <w:p w:rsidR="00104F79" w:rsidRPr="00053EC8" w:rsidRDefault="00104F79" w:rsidP="003A3DFE">
      <w:pPr>
        <w:spacing w:line="540" w:lineRule="exact"/>
        <w:ind w:firstLineChars="200" w:firstLine="560"/>
        <w:rPr>
          <w:rFonts w:ascii="仿宋" w:eastAsia="仿宋" w:hAnsi="仿宋"/>
          <w:sz w:val="28"/>
          <w:szCs w:val="28"/>
        </w:rPr>
      </w:pPr>
      <w:r w:rsidRPr="00053EC8">
        <w:rPr>
          <w:rFonts w:ascii="仿宋" w:eastAsia="仿宋" w:hAnsi="仿宋"/>
          <w:sz w:val="28"/>
          <w:szCs w:val="28"/>
        </w:rPr>
        <w:t>为确保转融通证券出借业务的高效、稳健运行，确保基金业务安全运作和基金资产的安全，设立对手库。对于对手库的分类、管理、日常维护和研究，由</w:t>
      </w:r>
      <w:r w:rsidRPr="00053EC8">
        <w:rPr>
          <w:rFonts w:ascii="仿宋" w:eastAsia="仿宋" w:hAnsi="仿宋" w:hint="eastAsia"/>
          <w:sz w:val="28"/>
          <w:szCs w:val="28"/>
        </w:rPr>
        <w:t>本公司</w:t>
      </w:r>
      <w:r w:rsidRPr="00053EC8">
        <w:rPr>
          <w:rFonts w:ascii="仿宋" w:eastAsia="仿宋" w:hAnsi="仿宋"/>
          <w:sz w:val="28"/>
          <w:szCs w:val="28"/>
        </w:rPr>
        <w:t>权益研究部负责。</w:t>
      </w:r>
    </w:p>
    <w:p w:rsidR="007E347E" w:rsidRPr="00053EC8" w:rsidRDefault="00BE20BA" w:rsidP="00104F79">
      <w:pPr>
        <w:spacing w:line="540" w:lineRule="exact"/>
        <w:ind w:firstLineChars="200" w:firstLine="560"/>
        <w:rPr>
          <w:rFonts w:ascii="仿宋" w:eastAsia="仿宋" w:hAnsi="仿宋"/>
          <w:sz w:val="28"/>
          <w:szCs w:val="28"/>
        </w:rPr>
      </w:pPr>
      <w:r w:rsidRPr="00053EC8">
        <w:rPr>
          <w:rFonts w:ascii="仿宋" w:eastAsia="仿宋" w:hAnsi="仿宋"/>
          <w:sz w:val="28"/>
          <w:szCs w:val="28"/>
        </w:rPr>
        <w:t>转融通证券出借业务的日常投资授权</w:t>
      </w:r>
      <w:r w:rsidRPr="00053EC8">
        <w:rPr>
          <w:rFonts w:ascii="仿宋" w:eastAsia="仿宋" w:hAnsi="仿宋" w:hint="eastAsia"/>
          <w:sz w:val="28"/>
          <w:szCs w:val="28"/>
        </w:rPr>
        <w:t>，</w:t>
      </w:r>
      <w:r w:rsidRPr="00053EC8">
        <w:rPr>
          <w:rFonts w:ascii="仿宋" w:eastAsia="仿宋" w:hAnsi="仿宋"/>
          <w:sz w:val="28"/>
          <w:szCs w:val="28"/>
        </w:rPr>
        <w:t>由基金经理向投资决策委员会提交转融通证券出借的投资授权申请，经批准后方可在授权范围内进行相关投资。</w:t>
      </w:r>
      <w:proofErr w:type="gramStart"/>
      <w:r w:rsidRPr="00053EC8">
        <w:rPr>
          <w:rFonts w:ascii="仿宋" w:eastAsia="仿宋" w:hAnsi="仿宋"/>
          <w:sz w:val="28"/>
          <w:szCs w:val="28"/>
        </w:rPr>
        <w:t>当转融通</w:t>
      </w:r>
      <w:proofErr w:type="gramEnd"/>
      <w:r w:rsidRPr="00053EC8">
        <w:rPr>
          <w:rFonts w:ascii="仿宋" w:eastAsia="仿宋" w:hAnsi="仿宋"/>
          <w:sz w:val="28"/>
          <w:szCs w:val="28"/>
        </w:rPr>
        <w:t>证券出借超出日常投资授权范围时，需由基金经理向投资决策委员会提交临时投资授权申请，经批准后方可在授权范围内进行相关投资。</w:t>
      </w:r>
    </w:p>
    <w:p w:rsidR="00280D69" w:rsidRPr="00053EC8" w:rsidRDefault="00280D69"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（三）清晰明确的组织体系与职责分工</w:t>
      </w:r>
    </w:p>
    <w:p w:rsidR="00492FCB" w:rsidRPr="00053EC8" w:rsidRDefault="002E5631" w:rsidP="00E95CFB">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本公司针对旗下基金参与</w:t>
      </w:r>
      <w:r w:rsidRPr="00053EC8">
        <w:rPr>
          <w:rFonts w:ascii="仿宋" w:eastAsia="仿宋" w:hAnsi="仿宋"/>
          <w:sz w:val="28"/>
          <w:szCs w:val="28"/>
        </w:rPr>
        <w:t>转融通</w:t>
      </w:r>
      <w:r w:rsidRPr="00053EC8">
        <w:rPr>
          <w:rFonts w:ascii="仿宋" w:eastAsia="仿宋" w:hAnsi="仿宋" w:hint="eastAsia"/>
          <w:sz w:val="28"/>
          <w:szCs w:val="28"/>
        </w:rPr>
        <w:t>业务形成</w:t>
      </w:r>
      <w:r w:rsidRPr="00053EC8">
        <w:rPr>
          <w:rFonts w:ascii="仿宋" w:eastAsia="仿宋" w:hAnsi="仿宋"/>
          <w:sz w:val="28"/>
          <w:szCs w:val="28"/>
        </w:rPr>
        <w:t>了清晰的</w:t>
      </w:r>
      <w:r w:rsidR="007F3102" w:rsidRPr="00053EC8">
        <w:rPr>
          <w:rFonts w:ascii="仿宋" w:eastAsia="仿宋" w:hAnsi="仿宋" w:hint="eastAsia"/>
          <w:sz w:val="28"/>
          <w:szCs w:val="28"/>
        </w:rPr>
        <w:t>组织</w:t>
      </w:r>
      <w:r w:rsidR="007F3102" w:rsidRPr="00053EC8">
        <w:rPr>
          <w:rFonts w:ascii="仿宋" w:eastAsia="仿宋" w:hAnsi="仿宋"/>
          <w:sz w:val="28"/>
          <w:szCs w:val="28"/>
        </w:rPr>
        <w:t>体系</w:t>
      </w:r>
      <w:r w:rsidRPr="00053EC8">
        <w:rPr>
          <w:rFonts w:ascii="仿宋" w:eastAsia="仿宋" w:hAnsi="仿宋" w:hint="eastAsia"/>
          <w:sz w:val="28"/>
          <w:szCs w:val="28"/>
        </w:rPr>
        <w:t>，</w:t>
      </w:r>
      <w:r w:rsidRPr="00053EC8">
        <w:rPr>
          <w:rFonts w:ascii="仿宋" w:eastAsia="仿宋" w:hAnsi="仿宋"/>
          <w:sz w:val="28"/>
          <w:szCs w:val="28"/>
        </w:rPr>
        <w:t>各部门</w:t>
      </w:r>
      <w:r w:rsidRPr="00053EC8">
        <w:rPr>
          <w:rFonts w:ascii="仿宋" w:eastAsia="仿宋" w:hAnsi="仿宋" w:hint="eastAsia"/>
          <w:sz w:val="28"/>
          <w:szCs w:val="28"/>
        </w:rPr>
        <w:t>分工</w:t>
      </w:r>
      <w:r w:rsidRPr="00053EC8">
        <w:rPr>
          <w:rFonts w:ascii="仿宋" w:eastAsia="仿宋" w:hAnsi="仿宋"/>
          <w:sz w:val="28"/>
          <w:szCs w:val="28"/>
        </w:rPr>
        <w:t>明确，</w:t>
      </w:r>
      <w:r w:rsidR="00492FCB" w:rsidRPr="00053EC8">
        <w:rPr>
          <w:rFonts w:ascii="仿宋" w:eastAsia="仿宋" w:hAnsi="仿宋" w:hint="eastAsia"/>
          <w:sz w:val="28"/>
          <w:szCs w:val="28"/>
        </w:rPr>
        <w:t>具体</w:t>
      </w:r>
      <w:r w:rsidRPr="00053EC8">
        <w:rPr>
          <w:rFonts w:ascii="仿宋" w:eastAsia="仿宋" w:hAnsi="仿宋"/>
          <w:sz w:val="28"/>
          <w:szCs w:val="28"/>
        </w:rPr>
        <w:t>安排如下</w:t>
      </w:r>
      <w:r w:rsidRPr="00053EC8">
        <w:rPr>
          <w:rFonts w:ascii="仿宋" w:eastAsia="仿宋" w:hAnsi="仿宋" w:hint="eastAsia"/>
          <w:sz w:val="28"/>
          <w:szCs w:val="28"/>
        </w:rPr>
        <w:t>：</w:t>
      </w:r>
    </w:p>
    <w:p w:rsidR="00E95CFB" w:rsidRPr="00053EC8" w:rsidRDefault="00E95CFB" w:rsidP="00E95CFB">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风险管理部根据法律法规、产品合同、公司制度以及</w:t>
      </w:r>
      <w:proofErr w:type="gramStart"/>
      <w:r w:rsidRPr="00053EC8">
        <w:rPr>
          <w:rFonts w:ascii="仿宋" w:eastAsia="仿宋" w:hAnsi="仿宋" w:hint="eastAsia"/>
          <w:sz w:val="28"/>
          <w:szCs w:val="28"/>
        </w:rPr>
        <w:t>风控委和</w:t>
      </w:r>
      <w:r w:rsidR="009F0BB6" w:rsidRPr="00053EC8">
        <w:rPr>
          <w:rFonts w:ascii="仿宋" w:eastAsia="仿宋" w:hAnsi="仿宋" w:hint="eastAsia"/>
          <w:sz w:val="28"/>
          <w:szCs w:val="28"/>
        </w:rPr>
        <w:t>投决会</w:t>
      </w:r>
      <w:proofErr w:type="gramEnd"/>
      <w:r w:rsidRPr="00053EC8">
        <w:rPr>
          <w:rFonts w:ascii="仿宋" w:eastAsia="仿宋" w:hAnsi="仿宋" w:hint="eastAsia"/>
          <w:sz w:val="28"/>
          <w:szCs w:val="28"/>
        </w:rPr>
        <w:t>授权，对转融通证券出借业务进行事前、事中风险控制；具体职责包括将转融通证券出借业务纳入相关风险监控指标和压力测试范围、提供金融工程支持以及负责重大事项的风险控制。</w:t>
      </w:r>
    </w:p>
    <w:p w:rsidR="00E95CFB" w:rsidRPr="00053EC8" w:rsidRDefault="00E95CFB" w:rsidP="00E95CFB">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监察稽核部对转融通业务合</w:t>
      </w:r>
      <w:proofErr w:type="gramStart"/>
      <w:r w:rsidRPr="00053EC8">
        <w:rPr>
          <w:rFonts w:ascii="仿宋" w:eastAsia="仿宋" w:hAnsi="仿宋" w:hint="eastAsia"/>
          <w:sz w:val="28"/>
          <w:szCs w:val="28"/>
        </w:rPr>
        <w:t>规</w:t>
      </w:r>
      <w:proofErr w:type="gramEnd"/>
      <w:r w:rsidRPr="00053EC8">
        <w:rPr>
          <w:rFonts w:ascii="仿宋" w:eastAsia="仿宋" w:hAnsi="仿宋" w:hint="eastAsia"/>
          <w:sz w:val="28"/>
          <w:szCs w:val="28"/>
        </w:rPr>
        <w:t>运作和风险控制环节进行事后稽核检查；检查内容包括但不限于投资制度、风控制度、交易制度的执行情况，交易、结算、会计处理和信息披露等业务操作的合法性和合</w:t>
      </w:r>
      <w:proofErr w:type="gramStart"/>
      <w:r w:rsidRPr="00053EC8">
        <w:rPr>
          <w:rFonts w:ascii="仿宋" w:eastAsia="仿宋" w:hAnsi="仿宋" w:hint="eastAsia"/>
          <w:sz w:val="28"/>
          <w:szCs w:val="28"/>
        </w:rPr>
        <w:t>规</w:t>
      </w:r>
      <w:proofErr w:type="gramEnd"/>
      <w:r w:rsidRPr="00053EC8">
        <w:rPr>
          <w:rFonts w:ascii="仿宋" w:eastAsia="仿宋" w:hAnsi="仿宋" w:hint="eastAsia"/>
          <w:sz w:val="28"/>
          <w:szCs w:val="28"/>
        </w:rPr>
        <w:t>性情况，内部风险控制体系的有效性。</w:t>
      </w:r>
    </w:p>
    <w:p w:rsidR="00E95CFB" w:rsidRPr="00053EC8" w:rsidRDefault="00E95CFB" w:rsidP="00E95CFB">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投资部门在上级</w:t>
      </w:r>
      <w:proofErr w:type="gramStart"/>
      <w:r w:rsidRPr="00053EC8">
        <w:rPr>
          <w:rFonts w:ascii="仿宋" w:eastAsia="仿宋" w:hAnsi="仿宋" w:hint="eastAsia"/>
          <w:sz w:val="28"/>
          <w:szCs w:val="28"/>
        </w:rPr>
        <w:t>投决会</w:t>
      </w:r>
      <w:proofErr w:type="gramEnd"/>
      <w:r w:rsidRPr="00053EC8">
        <w:rPr>
          <w:rFonts w:ascii="仿宋" w:eastAsia="仿宋" w:hAnsi="仿宋" w:hint="eastAsia"/>
          <w:sz w:val="28"/>
          <w:szCs w:val="28"/>
        </w:rPr>
        <w:t>的授权下，负责转融</w:t>
      </w:r>
      <w:r w:rsidR="007F3102" w:rsidRPr="00053EC8">
        <w:rPr>
          <w:rFonts w:ascii="仿宋" w:eastAsia="仿宋" w:hAnsi="仿宋" w:hint="eastAsia"/>
          <w:sz w:val="28"/>
          <w:szCs w:val="28"/>
        </w:rPr>
        <w:t>通</w:t>
      </w:r>
      <w:r w:rsidRPr="00053EC8">
        <w:rPr>
          <w:rFonts w:ascii="仿宋" w:eastAsia="仿宋" w:hAnsi="仿宋" w:hint="eastAsia"/>
          <w:sz w:val="28"/>
          <w:szCs w:val="28"/>
        </w:rPr>
        <w:t>业务的投资；按照</w:t>
      </w:r>
      <w:r w:rsidRPr="00053EC8">
        <w:rPr>
          <w:rFonts w:ascii="仿宋" w:eastAsia="仿宋" w:hAnsi="仿宋" w:hint="eastAsia"/>
          <w:sz w:val="28"/>
          <w:szCs w:val="28"/>
        </w:rPr>
        <w:lastRenderedPageBreak/>
        <w:t>公司风险管理的总体要求以及产品合同、组合投资策略、申购赎回等对转融通业务进行全面和充分的评估识别，并对风险发生的可能性以及由此对收益造成的潜在影响进行评估。</w:t>
      </w:r>
    </w:p>
    <w:p w:rsidR="00E95CFB" w:rsidRPr="00053EC8" w:rsidRDefault="00E95CFB" w:rsidP="00E95CFB">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交易管理部根据</w:t>
      </w:r>
      <w:r w:rsidR="000F3493" w:rsidRPr="00053EC8">
        <w:rPr>
          <w:rFonts w:ascii="仿宋" w:eastAsia="仿宋" w:hAnsi="仿宋" w:hint="eastAsia"/>
          <w:sz w:val="28"/>
          <w:szCs w:val="28"/>
        </w:rPr>
        <w:t>《交易</w:t>
      </w:r>
      <w:r w:rsidR="000F3493" w:rsidRPr="00053EC8">
        <w:rPr>
          <w:rFonts w:ascii="仿宋" w:eastAsia="仿宋" w:hAnsi="仿宋"/>
          <w:sz w:val="28"/>
          <w:szCs w:val="28"/>
        </w:rPr>
        <w:t>操作指引</w:t>
      </w:r>
      <w:r w:rsidR="000F3493" w:rsidRPr="00053EC8">
        <w:rPr>
          <w:rFonts w:ascii="仿宋" w:eastAsia="仿宋" w:hAnsi="仿宋" w:hint="eastAsia"/>
          <w:sz w:val="28"/>
          <w:szCs w:val="28"/>
        </w:rPr>
        <w:t>》</w:t>
      </w:r>
      <w:r w:rsidRPr="00053EC8">
        <w:rPr>
          <w:rFonts w:ascii="仿宋" w:eastAsia="仿宋" w:hAnsi="仿宋" w:hint="eastAsia"/>
          <w:sz w:val="28"/>
          <w:szCs w:val="28"/>
        </w:rPr>
        <w:t>负责交易执行方面的风险控制。</w:t>
      </w:r>
    </w:p>
    <w:p w:rsidR="00E95CFB" w:rsidRPr="00053EC8" w:rsidRDefault="00E95CFB" w:rsidP="00E95CFB">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运作保障部负责转融通业务的会计核算记账，协助进行运作中款项划拨，对于资金交收中的异常及时通知投资、交易部门。</w:t>
      </w:r>
    </w:p>
    <w:p w:rsidR="007E347E" w:rsidRPr="00053EC8" w:rsidRDefault="00E95CFB" w:rsidP="00E95CFB">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各部门根据其风险管理职能评估和监控相关风险指标，并且风险管理部</w:t>
      </w:r>
      <w:r w:rsidR="000A7F4F" w:rsidRPr="00053EC8">
        <w:rPr>
          <w:rFonts w:ascii="仿宋" w:eastAsia="仿宋" w:hAnsi="仿宋" w:hint="eastAsia"/>
          <w:sz w:val="28"/>
          <w:szCs w:val="28"/>
        </w:rPr>
        <w:t>将</w:t>
      </w:r>
      <w:r w:rsidRPr="00053EC8">
        <w:rPr>
          <w:rFonts w:ascii="仿宋" w:eastAsia="仿宋" w:hAnsi="仿宋" w:hint="eastAsia"/>
          <w:sz w:val="28"/>
          <w:szCs w:val="28"/>
        </w:rPr>
        <w:t>定期</w:t>
      </w:r>
      <w:r w:rsidR="000A7F4F" w:rsidRPr="00053EC8">
        <w:rPr>
          <w:rFonts w:ascii="仿宋" w:eastAsia="仿宋" w:hAnsi="仿宋" w:hint="eastAsia"/>
          <w:sz w:val="28"/>
          <w:szCs w:val="28"/>
        </w:rPr>
        <w:t>及</w:t>
      </w:r>
      <w:r w:rsidRPr="00053EC8">
        <w:rPr>
          <w:rFonts w:ascii="仿宋" w:eastAsia="仿宋" w:hAnsi="仿宋" w:hint="eastAsia"/>
          <w:sz w:val="28"/>
          <w:szCs w:val="28"/>
        </w:rPr>
        <w:t>不定期检查各项指标合</w:t>
      </w:r>
      <w:proofErr w:type="gramStart"/>
      <w:r w:rsidRPr="00053EC8">
        <w:rPr>
          <w:rFonts w:ascii="仿宋" w:eastAsia="仿宋" w:hAnsi="仿宋" w:hint="eastAsia"/>
          <w:sz w:val="28"/>
          <w:szCs w:val="28"/>
        </w:rPr>
        <w:t>规</w:t>
      </w:r>
      <w:proofErr w:type="gramEnd"/>
      <w:r w:rsidRPr="00053EC8">
        <w:rPr>
          <w:rFonts w:ascii="仿宋" w:eastAsia="仿宋" w:hAnsi="仿宋" w:hint="eastAsia"/>
          <w:sz w:val="28"/>
          <w:szCs w:val="28"/>
        </w:rPr>
        <w:t>情况。</w:t>
      </w:r>
    </w:p>
    <w:p w:rsidR="00280D69" w:rsidRPr="00053EC8" w:rsidRDefault="007E347E"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（四</w:t>
      </w:r>
      <w:r w:rsidR="00280D69" w:rsidRPr="00053EC8">
        <w:rPr>
          <w:rFonts w:ascii="仿宋" w:eastAsia="仿宋" w:hAnsi="仿宋" w:hint="eastAsia"/>
          <w:sz w:val="28"/>
          <w:szCs w:val="28"/>
        </w:rPr>
        <w:t>）灵活有效的风险应对安排</w:t>
      </w:r>
    </w:p>
    <w:p w:rsidR="00280D69" w:rsidRPr="00053EC8" w:rsidRDefault="005B0C1A"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本公司建立了转融通业务的</w:t>
      </w:r>
      <w:r w:rsidR="007F3102" w:rsidRPr="00053EC8">
        <w:rPr>
          <w:rFonts w:ascii="仿宋" w:eastAsia="仿宋" w:hAnsi="仿宋" w:hint="eastAsia"/>
          <w:sz w:val="28"/>
          <w:szCs w:val="28"/>
        </w:rPr>
        <w:t>《投资管理制度》</w:t>
      </w:r>
      <w:r w:rsidRPr="00053EC8">
        <w:rPr>
          <w:rFonts w:ascii="仿宋" w:eastAsia="仿宋" w:hAnsi="仿宋" w:hint="eastAsia"/>
          <w:sz w:val="28"/>
          <w:szCs w:val="28"/>
        </w:rPr>
        <w:t>、</w:t>
      </w:r>
      <w:r w:rsidR="007F3102" w:rsidRPr="00053EC8">
        <w:rPr>
          <w:rFonts w:ascii="仿宋" w:eastAsia="仿宋" w:hAnsi="仿宋" w:hint="eastAsia"/>
          <w:sz w:val="28"/>
          <w:szCs w:val="28"/>
        </w:rPr>
        <w:t>《交易操作指引》</w:t>
      </w:r>
      <w:r w:rsidRPr="00053EC8">
        <w:rPr>
          <w:rFonts w:ascii="仿宋" w:eastAsia="仿宋" w:hAnsi="仿宋" w:hint="eastAsia"/>
          <w:sz w:val="28"/>
          <w:szCs w:val="28"/>
        </w:rPr>
        <w:t>、</w:t>
      </w:r>
      <w:r w:rsidR="007F3102" w:rsidRPr="00053EC8">
        <w:rPr>
          <w:rFonts w:ascii="仿宋" w:eastAsia="仿宋" w:hAnsi="仿宋" w:hint="eastAsia"/>
          <w:sz w:val="28"/>
          <w:szCs w:val="28"/>
        </w:rPr>
        <w:t>《风险管理办法》，</w:t>
      </w:r>
      <w:r w:rsidR="007F3102" w:rsidRPr="00053EC8">
        <w:rPr>
          <w:rFonts w:ascii="仿宋" w:eastAsia="仿宋" w:hAnsi="仿宋"/>
          <w:sz w:val="28"/>
          <w:szCs w:val="28"/>
        </w:rPr>
        <w:t>设立了</w:t>
      </w:r>
      <w:r w:rsidR="007F3102" w:rsidRPr="00053EC8">
        <w:rPr>
          <w:rFonts w:ascii="仿宋" w:eastAsia="仿宋" w:hAnsi="仿宋" w:hint="eastAsia"/>
          <w:sz w:val="28"/>
          <w:szCs w:val="28"/>
        </w:rPr>
        <w:t>对手库制度</w:t>
      </w:r>
      <w:r w:rsidRPr="00053EC8">
        <w:rPr>
          <w:rFonts w:ascii="仿宋" w:eastAsia="仿宋" w:hAnsi="仿宋" w:hint="eastAsia"/>
          <w:sz w:val="28"/>
          <w:szCs w:val="28"/>
        </w:rPr>
        <w:t>，确保转融通业务的正常运作，并严格把</w:t>
      </w:r>
      <w:proofErr w:type="gramStart"/>
      <w:r w:rsidRPr="00053EC8">
        <w:rPr>
          <w:rFonts w:ascii="仿宋" w:eastAsia="仿宋" w:hAnsi="仿宋" w:hint="eastAsia"/>
          <w:sz w:val="28"/>
          <w:szCs w:val="28"/>
        </w:rPr>
        <w:t>控各个</w:t>
      </w:r>
      <w:proofErr w:type="gramEnd"/>
      <w:r w:rsidRPr="00053EC8">
        <w:rPr>
          <w:rFonts w:ascii="仿宋" w:eastAsia="仿宋" w:hAnsi="仿宋" w:hint="eastAsia"/>
          <w:sz w:val="28"/>
          <w:szCs w:val="28"/>
        </w:rPr>
        <w:t>环节的风险点。公司高度重视转融通业务，成立了转融通证券出借业务项目组，成员</w:t>
      </w:r>
      <w:r w:rsidR="001065E8" w:rsidRPr="00053EC8">
        <w:rPr>
          <w:rFonts w:ascii="仿宋" w:eastAsia="仿宋" w:hAnsi="仿宋" w:hint="eastAsia"/>
          <w:sz w:val="28"/>
          <w:szCs w:val="28"/>
        </w:rPr>
        <w:t>涉及</w:t>
      </w:r>
      <w:r w:rsidR="001065E8" w:rsidRPr="00053EC8">
        <w:rPr>
          <w:rFonts w:ascii="仿宋" w:eastAsia="仿宋" w:hAnsi="仿宋"/>
          <w:sz w:val="28"/>
          <w:szCs w:val="28"/>
        </w:rPr>
        <w:t>投资、交易、风控、运保</w:t>
      </w:r>
      <w:r w:rsidR="001065E8" w:rsidRPr="00053EC8">
        <w:rPr>
          <w:rFonts w:ascii="仿宋" w:eastAsia="仿宋" w:hAnsi="仿宋" w:hint="eastAsia"/>
          <w:sz w:val="28"/>
          <w:szCs w:val="28"/>
        </w:rPr>
        <w:t>、</w:t>
      </w:r>
      <w:r w:rsidR="001065E8" w:rsidRPr="00053EC8">
        <w:rPr>
          <w:rFonts w:ascii="仿宋" w:eastAsia="仿宋" w:hAnsi="仿宋"/>
          <w:sz w:val="28"/>
          <w:szCs w:val="28"/>
        </w:rPr>
        <w:t>合</w:t>
      </w:r>
      <w:proofErr w:type="gramStart"/>
      <w:r w:rsidR="001065E8" w:rsidRPr="00053EC8">
        <w:rPr>
          <w:rFonts w:ascii="仿宋" w:eastAsia="仿宋" w:hAnsi="仿宋"/>
          <w:sz w:val="28"/>
          <w:szCs w:val="28"/>
        </w:rPr>
        <w:t>规</w:t>
      </w:r>
      <w:proofErr w:type="gramEnd"/>
      <w:r w:rsidR="001065E8" w:rsidRPr="00053EC8">
        <w:rPr>
          <w:rFonts w:ascii="仿宋" w:eastAsia="仿宋" w:hAnsi="仿宋"/>
          <w:sz w:val="28"/>
          <w:szCs w:val="28"/>
        </w:rPr>
        <w:t>等</w:t>
      </w:r>
      <w:r w:rsidR="001065E8" w:rsidRPr="00053EC8">
        <w:rPr>
          <w:rFonts w:ascii="仿宋" w:eastAsia="仿宋" w:hAnsi="仿宋" w:hint="eastAsia"/>
          <w:sz w:val="28"/>
          <w:szCs w:val="28"/>
        </w:rPr>
        <w:t>部门</w:t>
      </w:r>
      <w:r w:rsidRPr="00053EC8">
        <w:rPr>
          <w:rFonts w:ascii="仿宋" w:eastAsia="仿宋" w:hAnsi="仿宋" w:hint="eastAsia"/>
          <w:sz w:val="28"/>
          <w:szCs w:val="28"/>
        </w:rPr>
        <w:t>，及时沟通转融通的相关</w:t>
      </w:r>
      <w:r w:rsidR="007F3102" w:rsidRPr="00053EC8">
        <w:rPr>
          <w:rFonts w:ascii="仿宋" w:eastAsia="仿宋" w:hAnsi="仿宋" w:hint="eastAsia"/>
          <w:sz w:val="28"/>
          <w:szCs w:val="28"/>
        </w:rPr>
        <w:t>政策及变动、制定公司内部制度、整理业务风险点、制定</w:t>
      </w:r>
      <w:proofErr w:type="gramStart"/>
      <w:r w:rsidR="007F3102" w:rsidRPr="00053EC8">
        <w:rPr>
          <w:rFonts w:ascii="仿宋" w:eastAsia="仿宋" w:hAnsi="仿宋" w:hint="eastAsia"/>
          <w:sz w:val="28"/>
          <w:szCs w:val="28"/>
        </w:rPr>
        <w:t>相关风控措施</w:t>
      </w:r>
      <w:proofErr w:type="gramEnd"/>
      <w:r w:rsidR="007F3102" w:rsidRPr="00053EC8">
        <w:rPr>
          <w:rFonts w:ascii="仿宋" w:eastAsia="仿宋" w:hAnsi="仿宋" w:hint="eastAsia"/>
          <w:sz w:val="28"/>
          <w:szCs w:val="28"/>
        </w:rPr>
        <w:t>，</w:t>
      </w:r>
      <w:r w:rsidR="007F3102" w:rsidRPr="00053EC8">
        <w:rPr>
          <w:rFonts w:ascii="仿宋" w:eastAsia="仿宋" w:hAnsi="仿宋"/>
          <w:sz w:val="28"/>
          <w:szCs w:val="28"/>
        </w:rPr>
        <w:t>并</w:t>
      </w:r>
      <w:r w:rsidRPr="00053EC8">
        <w:rPr>
          <w:rFonts w:ascii="仿宋" w:eastAsia="仿宋" w:hAnsi="仿宋" w:hint="eastAsia"/>
          <w:sz w:val="28"/>
          <w:szCs w:val="28"/>
        </w:rPr>
        <w:t>及时处置业务过程中出现的风险等。</w:t>
      </w:r>
    </w:p>
    <w:p w:rsidR="00280D69" w:rsidRPr="00053EC8" w:rsidRDefault="00280D69" w:rsidP="00176E1F">
      <w:pPr>
        <w:pStyle w:val="1"/>
        <w:numPr>
          <w:ilvl w:val="0"/>
          <w:numId w:val="1"/>
        </w:numPr>
        <w:snapToGrid w:val="0"/>
        <w:spacing w:beforeLines="50" w:before="156" w:after="0"/>
        <w:ind w:left="0" w:firstLineChars="200" w:firstLine="562"/>
        <w:rPr>
          <w:rFonts w:ascii="仿宋" w:eastAsia="仿宋" w:hAnsi="仿宋"/>
        </w:rPr>
      </w:pPr>
      <w:r w:rsidRPr="00053EC8">
        <w:rPr>
          <w:rFonts w:ascii="仿宋" w:eastAsia="仿宋" w:hAnsi="仿宋" w:hint="eastAsia"/>
        </w:rPr>
        <w:t>风险管理</w:t>
      </w:r>
      <w:r w:rsidR="000C66AB" w:rsidRPr="00053EC8">
        <w:rPr>
          <w:rFonts w:ascii="仿宋" w:eastAsia="仿宋" w:hAnsi="仿宋" w:hint="eastAsia"/>
        </w:rPr>
        <w:t>控制</w:t>
      </w:r>
      <w:r w:rsidRPr="00053EC8">
        <w:rPr>
          <w:rFonts w:ascii="仿宋" w:eastAsia="仿宋" w:hAnsi="仿宋" w:hint="eastAsia"/>
        </w:rPr>
        <w:t>措施</w:t>
      </w:r>
    </w:p>
    <w:p w:rsidR="00104F79" w:rsidRPr="00053EC8" w:rsidRDefault="008D4574" w:rsidP="00E61650">
      <w:pPr>
        <w:pStyle w:val="a7"/>
        <w:spacing w:line="540" w:lineRule="exact"/>
        <w:ind w:firstLine="560"/>
        <w:rPr>
          <w:rFonts w:ascii="仿宋" w:eastAsia="仿宋" w:hAnsi="仿宋"/>
          <w:sz w:val="28"/>
          <w:szCs w:val="28"/>
        </w:rPr>
      </w:pPr>
      <w:r w:rsidRPr="00053EC8">
        <w:rPr>
          <w:rFonts w:ascii="仿宋" w:eastAsia="仿宋" w:hAnsi="仿宋"/>
          <w:sz w:val="28"/>
          <w:szCs w:val="28"/>
        </w:rPr>
        <w:t>为充分保证转融通证券出借业务的顺利进行，控制</w:t>
      </w:r>
      <w:r w:rsidRPr="00053EC8">
        <w:rPr>
          <w:rFonts w:ascii="仿宋" w:eastAsia="仿宋" w:hAnsi="仿宋" w:hint="eastAsia"/>
          <w:sz w:val="28"/>
          <w:szCs w:val="28"/>
        </w:rPr>
        <w:t>本公司</w:t>
      </w:r>
      <w:r w:rsidR="00B76373" w:rsidRPr="00053EC8">
        <w:rPr>
          <w:rFonts w:ascii="仿宋" w:eastAsia="仿宋" w:hAnsi="仿宋"/>
          <w:sz w:val="28"/>
          <w:szCs w:val="28"/>
        </w:rPr>
        <w:t>转融通证券出借业务中的各类风险，</w:t>
      </w:r>
      <w:r w:rsidRPr="00053EC8">
        <w:rPr>
          <w:rFonts w:ascii="仿宋" w:eastAsia="仿宋" w:hAnsi="仿宋" w:hint="eastAsia"/>
          <w:sz w:val="28"/>
          <w:szCs w:val="28"/>
        </w:rPr>
        <w:t>本</w:t>
      </w:r>
      <w:r w:rsidR="00B76373" w:rsidRPr="00053EC8">
        <w:rPr>
          <w:rFonts w:ascii="仿宋" w:eastAsia="仿宋" w:hAnsi="仿宋"/>
          <w:sz w:val="28"/>
          <w:szCs w:val="28"/>
        </w:rPr>
        <w:t>公司风险管理部</w:t>
      </w:r>
      <w:r w:rsidR="00B76373" w:rsidRPr="00053EC8">
        <w:rPr>
          <w:rFonts w:ascii="仿宋" w:eastAsia="仿宋" w:hAnsi="仿宋" w:hint="eastAsia"/>
          <w:sz w:val="28"/>
          <w:szCs w:val="28"/>
        </w:rPr>
        <w:t>负责</w:t>
      </w:r>
      <w:r w:rsidR="00104F79" w:rsidRPr="00053EC8">
        <w:rPr>
          <w:rFonts w:ascii="仿宋" w:eastAsia="仿宋" w:hAnsi="仿宋"/>
          <w:sz w:val="28"/>
          <w:szCs w:val="28"/>
        </w:rPr>
        <w:t>制订</w:t>
      </w:r>
      <w:r w:rsidR="00B76373" w:rsidRPr="00053EC8">
        <w:rPr>
          <w:rFonts w:ascii="仿宋" w:eastAsia="仿宋" w:hAnsi="仿宋" w:hint="eastAsia"/>
          <w:sz w:val="28"/>
          <w:szCs w:val="28"/>
        </w:rPr>
        <w:t>了</w:t>
      </w:r>
      <w:r w:rsidR="007F3102" w:rsidRPr="00053EC8">
        <w:rPr>
          <w:rFonts w:ascii="仿宋" w:eastAsia="仿宋" w:hAnsi="仿宋" w:hint="eastAsia"/>
          <w:sz w:val="28"/>
          <w:szCs w:val="28"/>
        </w:rPr>
        <w:t>《风险管理办法》</w:t>
      </w:r>
      <w:r w:rsidR="00104F79" w:rsidRPr="00053EC8">
        <w:rPr>
          <w:rFonts w:ascii="仿宋" w:eastAsia="仿宋" w:hAnsi="仿宋"/>
          <w:sz w:val="28"/>
          <w:szCs w:val="28"/>
        </w:rPr>
        <w:t>，各相关业务部门应严格遵照执行</w:t>
      </w:r>
      <w:r w:rsidRPr="00053EC8">
        <w:rPr>
          <w:rFonts w:ascii="仿宋" w:eastAsia="仿宋" w:hAnsi="仿宋" w:hint="eastAsia"/>
          <w:sz w:val="28"/>
          <w:szCs w:val="28"/>
        </w:rPr>
        <w:t>。</w:t>
      </w:r>
      <w:r w:rsidR="00A01D0F" w:rsidRPr="00053EC8">
        <w:rPr>
          <w:rFonts w:ascii="仿宋" w:eastAsia="仿宋" w:hAnsi="仿宋" w:hint="eastAsia"/>
          <w:sz w:val="28"/>
          <w:szCs w:val="28"/>
        </w:rPr>
        <w:t>根据</w:t>
      </w:r>
      <w:r w:rsidR="004857B0" w:rsidRPr="00053EC8">
        <w:rPr>
          <w:rFonts w:ascii="仿宋" w:eastAsia="仿宋" w:hAnsi="仿宋" w:hint="eastAsia"/>
          <w:sz w:val="28"/>
          <w:szCs w:val="28"/>
        </w:rPr>
        <w:t>《风险管理办法》</w:t>
      </w:r>
      <w:r w:rsidR="00A01D0F" w:rsidRPr="00053EC8">
        <w:rPr>
          <w:rFonts w:ascii="仿宋" w:eastAsia="仿宋" w:hAnsi="仿宋" w:hint="eastAsia"/>
          <w:sz w:val="28"/>
          <w:szCs w:val="28"/>
        </w:rPr>
        <w:t>规定</w:t>
      </w:r>
      <w:r w:rsidR="00A01D0F" w:rsidRPr="00053EC8">
        <w:rPr>
          <w:rFonts w:ascii="仿宋" w:eastAsia="仿宋" w:hAnsi="仿宋"/>
          <w:sz w:val="28"/>
          <w:szCs w:val="28"/>
        </w:rPr>
        <w:t>，</w:t>
      </w:r>
      <w:r w:rsidR="00A01D0F" w:rsidRPr="00053EC8">
        <w:rPr>
          <w:rFonts w:ascii="仿宋" w:eastAsia="仿宋" w:hAnsi="仿宋" w:hint="eastAsia"/>
          <w:sz w:val="28"/>
          <w:szCs w:val="28"/>
        </w:rPr>
        <w:t>转融通业务风险</w:t>
      </w:r>
      <w:r w:rsidR="00A01D0F" w:rsidRPr="00053EC8">
        <w:rPr>
          <w:rFonts w:ascii="仿宋" w:eastAsia="仿宋" w:hAnsi="仿宋"/>
          <w:sz w:val="28"/>
          <w:szCs w:val="28"/>
        </w:rPr>
        <w:t>控制</w:t>
      </w:r>
      <w:r w:rsidR="00A01D0F" w:rsidRPr="00053EC8">
        <w:rPr>
          <w:rFonts w:ascii="仿宋" w:eastAsia="仿宋" w:hAnsi="仿宋" w:hint="eastAsia"/>
          <w:sz w:val="28"/>
          <w:szCs w:val="28"/>
        </w:rPr>
        <w:t>和</w:t>
      </w:r>
      <w:r w:rsidR="00A01D0F" w:rsidRPr="00053EC8">
        <w:rPr>
          <w:rFonts w:ascii="仿宋" w:eastAsia="仿宋" w:hAnsi="仿宋"/>
          <w:sz w:val="28"/>
          <w:szCs w:val="28"/>
        </w:rPr>
        <w:t>监控主要包括以下</w:t>
      </w:r>
      <w:r w:rsidR="00A01D0F" w:rsidRPr="00053EC8">
        <w:rPr>
          <w:rFonts w:ascii="仿宋" w:eastAsia="仿宋" w:hAnsi="仿宋" w:hint="eastAsia"/>
          <w:sz w:val="28"/>
          <w:szCs w:val="28"/>
        </w:rPr>
        <w:t>措施：</w:t>
      </w:r>
    </w:p>
    <w:p w:rsidR="008D4574" w:rsidRPr="00053EC8" w:rsidRDefault="008D4574" w:rsidP="00E61650">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（一）限额</w:t>
      </w:r>
      <w:r w:rsidRPr="00053EC8">
        <w:rPr>
          <w:rFonts w:ascii="仿宋" w:eastAsia="仿宋" w:hAnsi="仿宋"/>
          <w:sz w:val="28"/>
          <w:szCs w:val="28"/>
        </w:rPr>
        <w:t>及</w:t>
      </w:r>
      <w:r w:rsidRPr="00053EC8">
        <w:rPr>
          <w:rFonts w:ascii="仿宋" w:eastAsia="仿宋" w:hAnsi="仿宋" w:hint="eastAsia"/>
          <w:sz w:val="28"/>
          <w:szCs w:val="28"/>
        </w:rPr>
        <w:t>授权管理</w:t>
      </w:r>
    </w:p>
    <w:p w:rsidR="00B1221B" w:rsidRPr="00053EC8" w:rsidRDefault="00B1221B" w:rsidP="00E61650">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投资部门应严格执行转融通证券出借业务监管机构和结算结构对转融通证券出借业务交易限额管理的相关规定，在</w:t>
      </w:r>
      <w:proofErr w:type="gramStart"/>
      <w:r w:rsidRPr="00053EC8">
        <w:rPr>
          <w:rFonts w:ascii="仿宋" w:eastAsia="仿宋" w:hAnsi="仿宋" w:hint="eastAsia"/>
          <w:sz w:val="28"/>
          <w:szCs w:val="28"/>
        </w:rPr>
        <w:t>投决会</w:t>
      </w:r>
      <w:proofErr w:type="gramEnd"/>
      <w:r w:rsidRPr="00053EC8">
        <w:rPr>
          <w:rFonts w:ascii="仿宋" w:eastAsia="仿宋" w:hAnsi="仿宋" w:hint="eastAsia"/>
          <w:sz w:val="28"/>
          <w:szCs w:val="28"/>
        </w:rPr>
        <w:t>授权或者给定限额范围内进行投资；同时，风险管理部依据相关规定在投资交</w:t>
      </w:r>
      <w:r w:rsidRPr="00053EC8">
        <w:rPr>
          <w:rFonts w:ascii="仿宋" w:eastAsia="仿宋" w:hAnsi="仿宋" w:hint="eastAsia"/>
          <w:sz w:val="28"/>
          <w:szCs w:val="28"/>
        </w:rPr>
        <w:lastRenderedPageBreak/>
        <w:t>易系统中设置</w:t>
      </w:r>
      <w:proofErr w:type="gramStart"/>
      <w:r w:rsidRPr="00053EC8">
        <w:rPr>
          <w:rFonts w:ascii="仿宋" w:eastAsia="仿宋" w:hAnsi="仿宋" w:hint="eastAsia"/>
          <w:sz w:val="28"/>
          <w:szCs w:val="28"/>
        </w:rPr>
        <w:t>风控阀</w:t>
      </w:r>
      <w:proofErr w:type="gramEnd"/>
      <w:r w:rsidRPr="00053EC8">
        <w:rPr>
          <w:rFonts w:ascii="仿宋" w:eastAsia="仿宋" w:hAnsi="仿宋" w:hint="eastAsia"/>
          <w:sz w:val="28"/>
          <w:szCs w:val="28"/>
        </w:rPr>
        <w:t>值进行事中风控。</w:t>
      </w:r>
    </w:p>
    <w:p w:rsidR="00B1221B" w:rsidRPr="00053EC8" w:rsidRDefault="00B1221B" w:rsidP="00B1221B">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（二）超授权或超限额管理</w:t>
      </w:r>
    </w:p>
    <w:p w:rsidR="00B1221B" w:rsidRPr="00053EC8" w:rsidRDefault="00B1221B" w:rsidP="00E61650">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投资人员出现越权交易或持仓超限额时，投资部门应采取及时平仓、提前了结等方式减少风险敞口，并应及时向</w:t>
      </w:r>
      <w:proofErr w:type="gramStart"/>
      <w:r w:rsidRPr="00053EC8">
        <w:rPr>
          <w:rFonts w:ascii="仿宋" w:eastAsia="仿宋" w:hAnsi="仿宋" w:hint="eastAsia"/>
          <w:sz w:val="28"/>
          <w:szCs w:val="28"/>
        </w:rPr>
        <w:t>投决会</w:t>
      </w:r>
      <w:proofErr w:type="gramEnd"/>
      <w:r w:rsidRPr="00053EC8">
        <w:rPr>
          <w:rFonts w:ascii="仿宋" w:eastAsia="仿宋" w:hAnsi="仿宋" w:hint="eastAsia"/>
          <w:sz w:val="28"/>
          <w:szCs w:val="28"/>
        </w:rPr>
        <w:t>和风险管理部负责人报告异常情况。</w:t>
      </w:r>
    </w:p>
    <w:p w:rsidR="001D0DD2" w:rsidRPr="00053EC8" w:rsidRDefault="00275093"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w:t>
      </w:r>
      <w:r w:rsidR="00B1221B" w:rsidRPr="00053EC8">
        <w:rPr>
          <w:rFonts w:ascii="仿宋" w:eastAsia="仿宋" w:hAnsi="仿宋" w:hint="eastAsia"/>
          <w:sz w:val="28"/>
          <w:szCs w:val="28"/>
        </w:rPr>
        <w:t>三</w:t>
      </w:r>
      <w:r w:rsidRPr="00053EC8">
        <w:rPr>
          <w:rFonts w:ascii="仿宋" w:eastAsia="仿宋" w:hAnsi="仿宋" w:hint="eastAsia"/>
          <w:sz w:val="28"/>
          <w:szCs w:val="28"/>
        </w:rPr>
        <w:t>）</w:t>
      </w:r>
      <w:r w:rsidR="00597A9E" w:rsidRPr="00053EC8">
        <w:rPr>
          <w:rFonts w:ascii="仿宋" w:eastAsia="仿宋" w:hAnsi="仿宋" w:hint="eastAsia"/>
          <w:sz w:val="28"/>
          <w:szCs w:val="28"/>
        </w:rPr>
        <w:t>信用风险</w:t>
      </w:r>
      <w:r w:rsidR="001D0DD2" w:rsidRPr="00053EC8">
        <w:rPr>
          <w:rFonts w:ascii="仿宋" w:eastAsia="仿宋" w:hAnsi="仿宋" w:hint="eastAsia"/>
          <w:sz w:val="28"/>
          <w:szCs w:val="28"/>
        </w:rPr>
        <w:t>管理</w:t>
      </w:r>
    </w:p>
    <w:p w:rsidR="009904FC" w:rsidRPr="00053EC8" w:rsidRDefault="009904FC"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在</w:t>
      </w:r>
      <w:proofErr w:type="gramStart"/>
      <w:r w:rsidRPr="00053EC8">
        <w:rPr>
          <w:rFonts w:ascii="仿宋" w:eastAsia="仿宋" w:hAnsi="仿宋" w:hint="eastAsia"/>
          <w:sz w:val="28"/>
          <w:szCs w:val="28"/>
        </w:rPr>
        <w:t>投决会</w:t>
      </w:r>
      <w:proofErr w:type="gramEnd"/>
      <w:r w:rsidRPr="00053EC8">
        <w:rPr>
          <w:rFonts w:ascii="仿宋" w:eastAsia="仿宋" w:hAnsi="仿宋" w:hint="eastAsia"/>
          <w:sz w:val="28"/>
          <w:szCs w:val="28"/>
        </w:rPr>
        <w:t>的授权下，前中后台相关部门根据各自的职责分工，通过对交易对手进行评级，制定与评级相对应的集中度要求</w:t>
      </w:r>
      <w:r w:rsidRPr="00053EC8">
        <w:rPr>
          <w:rFonts w:ascii="仿宋" w:eastAsia="仿宋" w:hAnsi="仿宋"/>
          <w:sz w:val="28"/>
          <w:szCs w:val="28"/>
        </w:rPr>
        <w:t>,控制转融通证券出借对手信用风险。交易人员须与公司转融通证券出借对手库中的交易对手询价。达成交易后，权益研究部应关注交易对手的评级状况，发现异常时应及时告知投资人员，并采取适当措施防止信用风险扩大。</w:t>
      </w:r>
    </w:p>
    <w:p w:rsidR="00E412DB" w:rsidRPr="00053EC8" w:rsidRDefault="00275093"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w:t>
      </w:r>
      <w:r w:rsidR="00B1221B" w:rsidRPr="00053EC8">
        <w:rPr>
          <w:rFonts w:ascii="仿宋" w:eastAsia="仿宋" w:hAnsi="仿宋" w:hint="eastAsia"/>
          <w:sz w:val="28"/>
          <w:szCs w:val="28"/>
        </w:rPr>
        <w:t>四</w:t>
      </w:r>
      <w:r w:rsidRPr="00053EC8">
        <w:rPr>
          <w:rFonts w:ascii="仿宋" w:eastAsia="仿宋" w:hAnsi="仿宋" w:hint="eastAsia"/>
          <w:sz w:val="28"/>
          <w:szCs w:val="28"/>
        </w:rPr>
        <w:t>）</w:t>
      </w:r>
      <w:r w:rsidR="00B1221B" w:rsidRPr="00053EC8">
        <w:rPr>
          <w:rFonts w:ascii="仿宋" w:eastAsia="仿宋" w:hAnsi="仿宋" w:hint="eastAsia"/>
          <w:sz w:val="28"/>
          <w:szCs w:val="28"/>
        </w:rPr>
        <w:t>市场</w:t>
      </w:r>
      <w:r w:rsidR="001D0DD2" w:rsidRPr="00053EC8">
        <w:rPr>
          <w:rFonts w:ascii="仿宋" w:eastAsia="仿宋" w:hAnsi="仿宋" w:hint="eastAsia"/>
          <w:sz w:val="28"/>
          <w:szCs w:val="28"/>
        </w:rPr>
        <w:t>风险</w:t>
      </w:r>
      <w:r w:rsidR="00597A9E" w:rsidRPr="00053EC8">
        <w:rPr>
          <w:rFonts w:ascii="仿宋" w:eastAsia="仿宋" w:hAnsi="仿宋"/>
          <w:sz w:val="28"/>
          <w:szCs w:val="28"/>
        </w:rPr>
        <w:t>管理</w:t>
      </w:r>
    </w:p>
    <w:p w:rsidR="00B1221B" w:rsidRPr="00053EC8" w:rsidRDefault="00B1221B"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投资部门需对转融通证券出借交易所承担的市场风险进行量化评估，将市场风险控制在可承受的范围内。另外，投资部门需做好充分的流动性安排，确保在市场大幅波动、投资者大额赎回的情况下，具备足够的偿付能力。</w:t>
      </w:r>
    </w:p>
    <w:p w:rsidR="00FF75BD" w:rsidRPr="00053EC8" w:rsidRDefault="00275093"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w:t>
      </w:r>
      <w:r w:rsidR="00B1221B" w:rsidRPr="00053EC8">
        <w:rPr>
          <w:rFonts w:ascii="仿宋" w:eastAsia="仿宋" w:hAnsi="仿宋" w:hint="eastAsia"/>
          <w:sz w:val="28"/>
          <w:szCs w:val="28"/>
        </w:rPr>
        <w:t>五</w:t>
      </w:r>
      <w:r w:rsidRPr="00053EC8">
        <w:rPr>
          <w:rFonts w:ascii="仿宋" w:eastAsia="仿宋" w:hAnsi="仿宋" w:hint="eastAsia"/>
          <w:sz w:val="28"/>
          <w:szCs w:val="28"/>
        </w:rPr>
        <w:t>）</w:t>
      </w:r>
      <w:r w:rsidR="00B1221B" w:rsidRPr="00053EC8">
        <w:rPr>
          <w:rFonts w:ascii="仿宋" w:eastAsia="仿宋" w:hAnsi="仿宋" w:hint="eastAsia"/>
          <w:sz w:val="28"/>
          <w:szCs w:val="28"/>
        </w:rPr>
        <w:t>操作</w:t>
      </w:r>
      <w:r w:rsidR="00E412DB" w:rsidRPr="00053EC8">
        <w:rPr>
          <w:rFonts w:ascii="仿宋" w:eastAsia="仿宋" w:hAnsi="仿宋"/>
          <w:sz w:val="28"/>
          <w:szCs w:val="28"/>
        </w:rPr>
        <w:t>风险管理</w:t>
      </w:r>
    </w:p>
    <w:p w:rsidR="00B1221B" w:rsidRPr="00053EC8" w:rsidRDefault="00B1221B"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开展转融通证券出借业务时，应按照内部控制制度的要求，明确业务操作程序和岗位职责分工，建立规范的授权管理体系。</w:t>
      </w:r>
      <w:proofErr w:type="gramStart"/>
      <w:r w:rsidR="00325C4A">
        <w:rPr>
          <w:rFonts w:ascii="仿宋" w:eastAsia="仿宋" w:hAnsi="仿宋" w:hint="eastAsia"/>
          <w:sz w:val="28"/>
          <w:szCs w:val="28"/>
        </w:rPr>
        <w:t>数智科技</w:t>
      </w:r>
      <w:proofErr w:type="gramEnd"/>
      <w:r w:rsidRPr="00053EC8">
        <w:rPr>
          <w:rFonts w:ascii="仿宋" w:eastAsia="仿宋" w:hAnsi="仿宋" w:hint="eastAsia"/>
          <w:sz w:val="28"/>
          <w:szCs w:val="28"/>
        </w:rPr>
        <w:t>部负责确保信息系统安全稳定运行，转融通证券出借交易指令及时下达成交。监察稽核部负责对转融通证券出借业务合同进行合法合</w:t>
      </w:r>
      <w:proofErr w:type="gramStart"/>
      <w:r w:rsidRPr="00053EC8">
        <w:rPr>
          <w:rFonts w:ascii="仿宋" w:eastAsia="仿宋" w:hAnsi="仿宋" w:hint="eastAsia"/>
          <w:sz w:val="28"/>
          <w:szCs w:val="28"/>
        </w:rPr>
        <w:t>规</w:t>
      </w:r>
      <w:proofErr w:type="gramEnd"/>
      <w:r w:rsidRPr="00053EC8">
        <w:rPr>
          <w:rFonts w:ascii="仿宋" w:eastAsia="仿宋" w:hAnsi="仿宋" w:hint="eastAsia"/>
          <w:sz w:val="28"/>
          <w:szCs w:val="28"/>
        </w:rPr>
        <w:t>审核，防范法律法规风险。</w:t>
      </w:r>
    </w:p>
    <w:p w:rsidR="00B1221B" w:rsidRPr="00053EC8" w:rsidRDefault="00B1221B" w:rsidP="003A3DFE">
      <w:pPr>
        <w:spacing w:line="540" w:lineRule="exact"/>
        <w:ind w:firstLineChars="200" w:firstLine="560"/>
        <w:rPr>
          <w:rFonts w:ascii="仿宋" w:eastAsia="仿宋" w:hAnsi="仿宋"/>
          <w:sz w:val="28"/>
          <w:szCs w:val="28"/>
        </w:rPr>
      </w:pPr>
      <w:r w:rsidRPr="00053EC8">
        <w:rPr>
          <w:rFonts w:ascii="仿宋" w:eastAsia="仿宋" w:hAnsi="仿宋" w:hint="eastAsia"/>
          <w:sz w:val="28"/>
          <w:szCs w:val="28"/>
        </w:rPr>
        <w:t>除上述风险外，转融通业务还应关注外部监管机构或公司要求关注的其他风险。</w:t>
      </w:r>
    </w:p>
    <w:p w:rsidR="001D0DD2" w:rsidRPr="00053EC8" w:rsidRDefault="00D00ABC" w:rsidP="00176E1F">
      <w:pPr>
        <w:pStyle w:val="1"/>
        <w:numPr>
          <w:ilvl w:val="0"/>
          <w:numId w:val="1"/>
        </w:numPr>
        <w:snapToGrid w:val="0"/>
        <w:spacing w:beforeLines="50" w:before="156" w:after="0"/>
        <w:ind w:left="0" w:firstLineChars="200" w:firstLine="562"/>
        <w:rPr>
          <w:rFonts w:ascii="仿宋" w:eastAsia="仿宋" w:hAnsi="仿宋"/>
        </w:rPr>
      </w:pPr>
      <w:r w:rsidRPr="00053EC8">
        <w:rPr>
          <w:rFonts w:ascii="仿宋" w:eastAsia="仿宋" w:hAnsi="仿宋" w:hint="eastAsia"/>
        </w:rPr>
        <w:lastRenderedPageBreak/>
        <w:t>本公司关于转融通业务的人员</w:t>
      </w:r>
      <w:r w:rsidR="005F30E0" w:rsidRPr="00053EC8">
        <w:rPr>
          <w:rFonts w:ascii="仿宋" w:eastAsia="仿宋" w:hAnsi="仿宋" w:hint="eastAsia"/>
        </w:rPr>
        <w:t>配备</w:t>
      </w:r>
      <w:r w:rsidRPr="00053EC8">
        <w:rPr>
          <w:rFonts w:ascii="仿宋" w:eastAsia="仿宋" w:hAnsi="仿宋" w:hint="eastAsia"/>
        </w:rPr>
        <w:t>和</w:t>
      </w:r>
      <w:r w:rsidR="00792023" w:rsidRPr="00053EC8">
        <w:rPr>
          <w:rFonts w:ascii="仿宋" w:eastAsia="仿宋" w:hAnsi="仿宋"/>
        </w:rPr>
        <w:t>系统</w:t>
      </w:r>
      <w:r w:rsidR="005F30E0" w:rsidRPr="00053EC8">
        <w:rPr>
          <w:rFonts w:ascii="仿宋" w:eastAsia="仿宋" w:hAnsi="仿宋" w:hint="eastAsia"/>
        </w:rPr>
        <w:t>支持</w:t>
      </w:r>
      <w:r w:rsidRPr="00053EC8">
        <w:rPr>
          <w:rFonts w:ascii="仿宋" w:eastAsia="仿宋" w:hAnsi="仿宋"/>
        </w:rPr>
        <w:t xml:space="preserve"> </w:t>
      </w:r>
    </w:p>
    <w:p w:rsidR="00DB4E7A" w:rsidRPr="00053EC8" w:rsidRDefault="005F30E0" w:rsidP="002F1739">
      <w:pPr>
        <w:spacing w:line="540" w:lineRule="exact"/>
        <w:ind w:firstLine="420"/>
        <w:rPr>
          <w:rFonts w:ascii="仿宋" w:eastAsia="仿宋" w:hAnsi="仿宋"/>
          <w:sz w:val="28"/>
          <w:szCs w:val="28"/>
        </w:rPr>
      </w:pPr>
      <w:r w:rsidRPr="00053EC8">
        <w:rPr>
          <w:rFonts w:ascii="仿宋" w:eastAsia="仿宋" w:hAnsi="仿宋" w:hint="eastAsia"/>
          <w:sz w:val="28"/>
          <w:szCs w:val="28"/>
        </w:rPr>
        <w:t>（一）</w:t>
      </w:r>
      <w:r w:rsidR="005A4DA7" w:rsidRPr="00053EC8">
        <w:rPr>
          <w:rFonts w:ascii="仿宋" w:eastAsia="仿宋" w:hAnsi="仿宋" w:hint="eastAsia"/>
          <w:sz w:val="28"/>
          <w:szCs w:val="28"/>
        </w:rPr>
        <w:t>齐全</w:t>
      </w:r>
      <w:r w:rsidR="005A4DA7" w:rsidRPr="00053EC8">
        <w:rPr>
          <w:rFonts w:ascii="仿宋" w:eastAsia="仿宋" w:hAnsi="仿宋"/>
          <w:sz w:val="28"/>
          <w:szCs w:val="28"/>
        </w:rPr>
        <w:t>的</w:t>
      </w:r>
      <w:r w:rsidR="007E347E" w:rsidRPr="00053EC8">
        <w:rPr>
          <w:rFonts w:ascii="仿宋" w:eastAsia="仿宋" w:hAnsi="仿宋" w:hint="eastAsia"/>
          <w:sz w:val="28"/>
          <w:szCs w:val="28"/>
        </w:rPr>
        <w:t>人员配备</w:t>
      </w:r>
    </w:p>
    <w:p w:rsidR="00656C37" w:rsidRPr="00053EC8" w:rsidRDefault="008B0D2D" w:rsidP="008B0D2D">
      <w:pPr>
        <w:pStyle w:val="a7"/>
        <w:spacing w:line="540" w:lineRule="exact"/>
        <w:ind w:firstLine="560"/>
        <w:rPr>
          <w:rFonts w:ascii="仿宋" w:eastAsia="仿宋" w:hAnsi="仿宋"/>
          <w:sz w:val="28"/>
          <w:szCs w:val="28"/>
        </w:rPr>
      </w:pPr>
      <w:r w:rsidRPr="00053EC8">
        <w:rPr>
          <w:rFonts w:ascii="仿宋" w:eastAsia="仿宋" w:hAnsi="仿宋" w:hint="eastAsia"/>
          <w:sz w:val="28"/>
          <w:szCs w:val="28"/>
        </w:rPr>
        <w:t>本公司针对旗下基金参与</w:t>
      </w:r>
      <w:r w:rsidRPr="00053EC8">
        <w:rPr>
          <w:rFonts w:ascii="仿宋" w:eastAsia="仿宋" w:hAnsi="仿宋"/>
          <w:sz w:val="28"/>
          <w:szCs w:val="28"/>
        </w:rPr>
        <w:t>转融通</w:t>
      </w:r>
      <w:r w:rsidRPr="00053EC8">
        <w:rPr>
          <w:rFonts w:ascii="仿宋" w:eastAsia="仿宋" w:hAnsi="仿宋" w:hint="eastAsia"/>
          <w:sz w:val="28"/>
          <w:szCs w:val="28"/>
        </w:rPr>
        <w:t>业务，</w:t>
      </w:r>
      <w:r w:rsidR="00141024" w:rsidRPr="00053EC8">
        <w:rPr>
          <w:rFonts w:ascii="仿宋" w:eastAsia="仿宋" w:hAnsi="仿宋" w:hint="eastAsia"/>
          <w:sz w:val="28"/>
          <w:szCs w:val="28"/>
        </w:rPr>
        <w:t>在</w:t>
      </w:r>
      <w:r w:rsidR="00141024" w:rsidRPr="00053EC8">
        <w:rPr>
          <w:rFonts w:ascii="仿宋" w:eastAsia="仿宋" w:hAnsi="仿宋"/>
          <w:sz w:val="28"/>
          <w:szCs w:val="28"/>
        </w:rPr>
        <w:t>各部门</w:t>
      </w:r>
      <w:r w:rsidR="00141024" w:rsidRPr="00053EC8">
        <w:rPr>
          <w:rFonts w:ascii="仿宋" w:eastAsia="仿宋" w:hAnsi="仿宋" w:hint="eastAsia"/>
          <w:sz w:val="28"/>
          <w:szCs w:val="28"/>
        </w:rPr>
        <w:t>形成</w:t>
      </w:r>
      <w:r w:rsidR="00141024" w:rsidRPr="00053EC8">
        <w:rPr>
          <w:rFonts w:ascii="仿宋" w:eastAsia="仿宋" w:hAnsi="仿宋"/>
          <w:sz w:val="28"/>
          <w:szCs w:val="28"/>
        </w:rPr>
        <w:t>明确的</w:t>
      </w:r>
      <w:r w:rsidR="00141024" w:rsidRPr="00053EC8">
        <w:rPr>
          <w:rFonts w:ascii="仿宋" w:eastAsia="仿宋" w:hAnsi="仿宋" w:hint="eastAsia"/>
          <w:sz w:val="28"/>
          <w:szCs w:val="28"/>
        </w:rPr>
        <w:t>职责</w:t>
      </w:r>
      <w:r w:rsidR="00141024" w:rsidRPr="00053EC8">
        <w:rPr>
          <w:rFonts w:ascii="仿宋" w:eastAsia="仿宋" w:hAnsi="仿宋"/>
          <w:sz w:val="28"/>
          <w:szCs w:val="28"/>
        </w:rPr>
        <w:t>分工，</w:t>
      </w:r>
      <w:r w:rsidR="001065E8" w:rsidRPr="00053EC8">
        <w:rPr>
          <w:rFonts w:ascii="仿宋" w:eastAsia="仿宋" w:hAnsi="仿宋" w:hint="eastAsia"/>
          <w:sz w:val="28"/>
          <w:szCs w:val="28"/>
        </w:rPr>
        <w:t>成立了转融通证券出借业务项目组，成员包含了投资、交易、风控、清算估值、</w:t>
      </w:r>
      <w:proofErr w:type="gramStart"/>
      <w:r w:rsidR="00325C4A">
        <w:rPr>
          <w:rFonts w:ascii="仿宋" w:eastAsia="仿宋" w:hAnsi="仿宋" w:hint="eastAsia"/>
          <w:sz w:val="28"/>
          <w:szCs w:val="28"/>
        </w:rPr>
        <w:t>数智科技</w:t>
      </w:r>
      <w:proofErr w:type="gramEnd"/>
      <w:r w:rsidR="001065E8" w:rsidRPr="00053EC8">
        <w:rPr>
          <w:rFonts w:ascii="仿宋" w:eastAsia="仿宋" w:hAnsi="仿宋" w:hint="eastAsia"/>
          <w:sz w:val="28"/>
          <w:szCs w:val="28"/>
        </w:rPr>
        <w:t>等各相关部门的业务骨干</w:t>
      </w:r>
      <w:r w:rsidR="00141024" w:rsidRPr="00053EC8">
        <w:rPr>
          <w:rFonts w:ascii="仿宋" w:eastAsia="仿宋" w:hAnsi="仿宋"/>
          <w:sz w:val="28"/>
          <w:szCs w:val="28"/>
        </w:rPr>
        <w:t>。</w:t>
      </w:r>
      <w:r w:rsidR="00656C37" w:rsidRPr="00053EC8">
        <w:rPr>
          <w:rFonts w:ascii="仿宋" w:eastAsia="仿宋" w:hAnsi="仿宋" w:hint="eastAsia"/>
          <w:sz w:val="28"/>
          <w:szCs w:val="28"/>
        </w:rPr>
        <w:t>具体来看，</w:t>
      </w:r>
      <w:proofErr w:type="gramStart"/>
      <w:r w:rsidR="00656C37" w:rsidRPr="00053EC8">
        <w:rPr>
          <w:rFonts w:ascii="仿宋" w:eastAsia="仿宋" w:hAnsi="仿宋" w:hint="eastAsia"/>
          <w:sz w:val="28"/>
          <w:szCs w:val="28"/>
        </w:rPr>
        <w:t>风控</w:t>
      </w:r>
      <w:r w:rsidR="00DF46DD" w:rsidRPr="00053EC8">
        <w:rPr>
          <w:rFonts w:ascii="仿宋" w:eastAsia="仿宋" w:hAnsi="仿宋" w:hint="eastAsia"/>
          <w:sz w:val="28"/>
          <w:szCs w:val="28"/>
        </w:rPr>
        <w:t>相关</w:t>
      </w:r>
      <w:proofErr w:type="gramEnd"/>
      <w:r w:rsidR="00FA3AF9" w:rsidRPr="00053EC8">
        <w:rPr>
          <w:rFonts w:ascii="仿宋" w:eastAsia="仿宋" w:hAnsi="仿宋" w:hint="eastAsia"/>
          <w:sz w:val="28"/>
          <w:szCs w:val="28"/>
        </w:rPr>
        <w:t>人员</w:t>
      </w:r>
      <w:r w:rsidR="00656C37" w:rsidRPr="00053EC8">
        <w:rPr>
          <w:rFonts w:ascii="仿宋" w:eastAsia="仿宋" w:hAnsi="仿宋" w:hint="eastAsia"/>
          <w:sz w:val="28"/>
          <w:szCs w:val="28"/>
        </w:rPr>
        <w:t>负责</w:t>
      </w:r>
      <w:r w:rsidR="00656C37" w:rsidRPr="00053EC8">
        <w:rPr>
          <w:rFonts w:ascii="仿宋" w:eastAsia="仿宋" w:hAnsi="仿宋"/>
          <w:sz w:val="28"/>
          <w:szCs w:val="28"/>
        </w:rPr>
        <w:t>转融通业务风险评估与检测</w:t>
      </w:r>
      <w:r w:rsidR="00FA3AF9" w:rsidRPr="00053EC8">
        <w:rPr>
          <w:rFonts w:ascii="仿宋" w:eastAsia="仿宋" w:hAnsi="仿宋" w:hint="eastAsia"/>
          <w:sz w:val="28"/>
          <w:szCs w:val="28"/>
        </w:rPr>
        <w:t>、</w:t>
      </w:r>
      <w:r w:rsidR="002F1739" w:rsidRPr="00053EC8">
        <w:rPr>
          <w:rFonts w:ascii="仿宋" w:eastAsia="仿宋" w:hAnsi="仿宋" w:hint="eastAsia"/>
          <w:sz w:val="28"/>
          <w:szCs w:val="28"/>
        </w:rPr>
        <w:t>监督</w:t>
      </w:r>
      <w:r w:rsidR="002F1739" w:rsidRPr="00053EC8">
        <w:rPr>
          <w:rFonts w:ascii="仿宋" w:eastAsia="仿宋" w:hAnsi="仿宋"/>
          <w:sz w:val="28"/>
          <w:szCs w:val="28"/>
        </w:rPr>
        <w:t>转融通风险管理制度的执行情况</w:t>
      </w:r>
      <w:r w:rsidR="00FA3AF9" w:rsidRPr="00053EC8">
        <w:rPr>
          <w:rFonts w:ascii="仿宋" w:eastAsia="仿宋" w:hAnsi="仿宋" w:hint="eastAsia"/>
          <w:sz w:val="28"/>
          <w:szCs w:val="28"/>
        </w:rPr>
        <w:t>、</w:t>
      </w:r>
      <w:r w:rsidR="002F1739" w:rsidRPr="00053EC8">
        <w:rPr>
          <w:rFonts w:ascii="仿宋" w:eastAsia="仿宋" w:hAnsi="仿宋"/>
          <w:sz w:val="28"/>
          <w:szCs w:val="28"/>
        </w:rPr>
        <w:t>统筹制定并定期更新</w:t>
      </w:r>
      <w:r w:rsidR="004857B0" w:rsidRPr="00053EC8">
        <w:rPr>
          <w:rFonts w:ascii="仿宋" w:eastAsia="仿宋" w:hAnsi="仿宋" w:hint="eastAsia"/>
          <w:sz w:val="28"/>
          <w:szCs w:val="28"/>
        </w:rPr>
        <w:t>《</w:t>
      </w:r>
      <w:r w:rsidR="004857B0" w:rsidRPr="00053EC8">
        <w:rPr>
          <w:rFonts w:ascii="仿宋" w:eastAsia="仿宋" w:hAnsi="仿宋"/>
          <w:sz w:val="28"/>
          <w:szCs w:val="28"/>
        </w:rPr>
        <w:t>风险管理办法</w:t>
      </w:r>
      <w:r w:rsidR="004857B0" w:rsidRPr="00053EC8">
        <w:rPr>
          <w:rFonts w:ascii="仿宋" w:eastAsia="仿宋" w:hAnsi="仿宋" w:hint="eastAsia"/>
          <w:sz w:val="28"/>
          <w:szCs w:val="28"/>
        </w:rPr>
        <w:t>》</w:t>
      </w:r>
      <w:r w:rsidR="002F1739" w:rsidRPr="00053EC8">
        <w:rPr>
          <w:rFonts w:ascii="仿宋" w:eastAsia="仿宋" w:hAnsi="仿宋"/>
          <w:sz w:val="28"/>
          <w:szCs w:val="28"/>
        </w:rPr>
        <w:t>，提醒相关部门根据办法和制度的要求修改涉及到</w:t>
      </w:r>
      <w:r w:rsidR="002F1739" w:rsidRPr="00053EC8">
        <w:rPr>
          <w:rFonts w:ascii="仿宋" w:eastAsia="仿宋" w:hAnsi="仿宋" w:hint="eastAsia"/>
          <w:sz w:val="28"/>
          <w:szCs w:val="28"/>
        </w:rPr>
        <w:t>转融通</w:t>
      </w:r>
      <w:r w:rsidR="002F1739" w:rsidRPr="00053EC8">
        <w:rPr>
          <w:rFonts w:ascii="仿宋" w:eastAsia="仿宋" w:hAnsi="仿宋"/>
          <w:sz w:val="28"/>
          <w:szCs w:val="28"/>
        </w:rPr>
        <w:t>风险管理的部门制度和流程，监督检查相关管理制度的执行情况。</w:t>
      </w:r>
      <w:r w:rsidR="00C06A45" w:rsidRPr="00053EC8">
        <w:rPr>
          <w:rFonts w:ascii="仿宋" w:eastAsia="仿宋" w:hAnsi="仿宋" w:hint="eastAsia"/>
          <w:sz w:val="28"/>
          <w:szCs w:val="28"/>
        </w:rPr>
        <w:t>投资</w:t>
      </w:r>
      <w:r w:rsidR="00FA3AF9" w:rsidRPr="00053EC8">
        <w:rPr>
          <w:rFonts w:ascii="仿宋" w:eastAsia="仿宋" w:hAnsi="仿宋" w:hint="eastAsia"/>
          <w:sz w:val="28"/>
          <w:szCs w:val="28"/>
        </w:rPr>
        <w:t>经理</w:t>
      </w:r>
      <w:r w:rsidR="00C06A45" w:rsidRPr="00053EC8">
        <w:rPr>
          <w:rFonts w:ascii="仿宋" w:eastAsia="仿宋" w:hAnsi="仿宋"/>
          <w:sz w:val="28"/>
          <w:szCs w:val="28"/>
        </w:rPr>
        <w:t>负责</w:t>
      </w:r>
      <w:r w:rsidR="00C06A45" w:rsidRPr="00053EC8">
        <w:rPr>
          <w:rFonts w:ascii="仿宋" w:eastAsia="仿宋" w:hAnsi="仿宋" w:hint="eastAsia"/>
          <w:sz w:val="28"/>
          <w:szCs w:val="28"/>
        </w:rPr>
        <w:t>转融通</w:t>
      </w:r>
      <w:r w:rsidR="00C06A45" w:rsidRPr="00053EC8">
        <w:rPr>
          <w:rFonts w:ascii="仿宋" w:eastAsia="仿宋" w:hAnsi="仿宋"/>
          <w:sz w:val="28"/>
          <w:szCs w:val="28"/>
        </w:rPr>
        <w:t>业务</w:t>
      </w:r>
      <w:r w:rsidR="00C06A45" w:rsidRPr="00053EC8">
        <w:rPr>
          <w:rFonts w:ascii="仿宋" w:eastAsia="仿宋" w:hAnsi="仿宋" w:hint="eastAsia"/>
          <w:sz w:val="28"/>
          <w:szCs w:val="28"/>
        </w:rPr>
        <w:t>投资</w:t>
      </w:r>
      <w:r w:rsidR="00C06A45" w:rsidRPr="00053EC8">
        <w:rPr>
          <w:rFonts w:ascii="仿宋" w:eastAsia="仿宋" w:hAnsi="仿宋"/>
          <w:sz w:val="28"/>
          <w:szCs w:val="28"/>
        </w:rPr>
        <w:t>策略的</w:t>
      </w:r>
      <w:r w:rsidR="00C06A45" w:rsidRPr="00053EC8">
        <w:rPr>
          <w:rFonts w:ascii="仿宋" w:eastAsia="仿宋" w:hAnsi="仿宋" w:hint="eastAsia"/>
          <w:sz w:val="28"/>
          <w:szCs w:val="28"/>
        </w:rPr>
        <w:t>制定</w:t>
      </w:r>
      <w:r w:rsidR="00C06A45" w:rsidRPr="00053EC8">
        <w:rPr>
          <w:rFonts w:ascii="仿宋" w:eastAsia="仿宋" w:hAnsi="仿宋"/>
          <w:sz w:val="28"/>
          <w:szCs w:val="28"/>
        </w:rPr>
        <w:t>、</w:t>
      </w:r>
      <w:r w:rsidR="00C06A45" w:rsidRPr="00053EC8">
        <w:rPr>
          <w:rFonts w:ascii="仿宋" w:eastAsia="仿宋" w:hAnsi="仿宋" w:hint="eastAsia"/>
          <w:sz w:val="28"/>
          <w:szCs w:val="28"/>
        </w:rPr>
        <w:t>头寸</w:t>
      </w:r>
      <w:r w:rsidR="00C06A45" w:rsidRPr="00053EC8">
        <w:rPr>
          <w:rFonts w:ascii="仿宋" w:eastAsia="仿宋" w:hAnsi="仿宋"/>
          <w:sz w:val="28"/>
          <w:szCs w:val="28"/>
        </w:rPr>
        <w:t>的管理，</w:t>
      </w:r>
      <w:r w:rsidR="00C06A45" w:rsidRPr="00053EC8">
        <w:rPr>
          <w:rFonts w:ascii="仿宋" w:eastAsia="仿宋" w:hAnsi="仿宋" w:hint="eastAsia"/>
          <w:sz w:val="28"/>
          <w:szCs w:val="28"/>
        </w:rPr>
        <w:t>对</w:t>
      </w:r>
      <w:r w:rsidR="00C06A45" w:rsidRPr="00053EC8">
        <w:rPr>
          <w:rFonts w:ascii="仿宋" w:eastAsia="仿宋" w:hAnsi="仿宋"/>
          <w:sz w:val="28"/>
          <w:szCs w:val="28"/>
        </w:rPr>
        <w:t>转融通业务的风险和收益进行全面</w:t>
      </w:r>
      <w:r w:rsidR="00C06A45" w:rsidRPr="00053EC8">
        <w:rPr>
          <w:rFonts w:ascii="仿宋" w:eastAsia="仿宋" w:hAnsi="仿宋" w:hint="eastAsia"/>
          <w:sz w:val="28"/>
          <w:szCs w:val="28"/>
        </w:rPr>
        <w:t>评估</w:t>
      </w:r>
      <w:r w:rsidR="00C06A45" w:rsidRPr="00053EC8">
        <w:rPr>
          <w:rFonts w:ascii="仿宋" w:eastAsia="仿宋" w:hAnsi="仿宋"/>
          <w:sz w:val="28"/>
          <w:szCs w:val="28"/>
        </w:rPr>
        <w:t>和</w:t>
      </w:r>
      <w:r w:rsidR="00C06A45" w:rsidRPr="00053EC8">
        <w:rPr>
          <w:rFonts w:ascii="仿宋" w:eastAsia="仿宋" w:hAnsi="仿宋" w:hint="eastAsia"/>
          <w:sz w:val="28"/>
          <w:szCs w:val="28"/>
        </w:rPr>
        <w:t>管控</w:t>
      </w:r>
      <w:r w:rsidR="00C06A45" w:rsidRPr="00053EC8">
        <w:rPr>
          <w:rFonts w:ascii="仿宋" w:eastAsia="仿宋" w:hAnsi="仿宋"/>
          <w:sz w:val="28"/>
          <w:szCs w:val="28"/>
        </w:rPr>
        <w:t>。</w:t>
      </w:r>
      <w:r w:rsidR="00C06A45" w:rsidRPr="00053EC8">
        <w:rPr>
          <w:rFonts w:ascii="仿宋" w:eastAsia="仿宋" w:hAnsi="仿宋" w:hint="eastAsia"/>
          <w:sz w:val="28"/>
          <w:szCs w:val="28"/>
        </w:rPr>
        <w:t>此外</w:t>
      </w:r>
      <w:r w:rsidR="00C06A45" w:rsidRPr="00053EC8">
        <w:rPr>
          <w:rFonts w:ascii="仿宋" w:eastAsia="仿宋" w:hAnsi="仿宋"/>
          <w:sz w:val="28"/>
          <w:szCs w:val="28"/>
        </w:rPr>
        <w:t>，</w:t>
      </w:r>
      <w:r w:rsidR="002F1739" w:rsidRPr="00053EC8">
        <w:rPr>
          <w:rFonts w:ascii="仿宋" w:eastAsia="仿宋" w:hAnsi="仿宋" w:hint="eastAsia"/>
          <w:sz w:val="28"/>
          <w:szCs w:val="28"/>
        </w:rPr>
        <w:t>稽核</w:t>
      </w:r>
      <w:r w:rsidR="00FA3AF9" w:rsidRPr="00053EC8">
        <w:rPr>
          <w:rFonts w:ascii="仿宋" w:eastAsia="仿宋" w:hAnsi="仿宋" w:hint="eastAsia"/>
          <w:sz w:val="28"/>
          <w:szCs w:val="28"/>
        </w:rPr>
        <w:t>相关</w:t>
      </w:r>
      <w:r w:rsidR="00FA3AF9" w:rsidRPr="00053EC8">
        <w:rPr>
          <w:rFonts w:ascii="仿宋" w:eastAsia="仿宋" w:hAnsi="仿宋"/>
          <w:sz w:val="28"/>
          <w:szCs w:val="28"/>
        </w:rPr>
        <w:t>人员</w:t>
      </w:r>
      <w:r w:rsidR="002F1739" w:rsidRPr="00053EC8">
        <w:rPr>
          <w:rFonts w:ascii="仿宋" w:eastAsia="仿宋" w:hAnsi="仿宋"/>
          <w:sz w:val="28"/>
          <w:szCs w:val="28"/>
        </w:rPr>
        <w:t>负责</w:t>
      </w:r>
      <w:r w:rsidR="00C06A45" w:rsidRPr="00053EC8">
        <w:rPr>
          <w:rFonts w:ascii="仿宋" w:eastAsia="仿宋" w:hAnsi="仿宋" w:hint="eastAsia"/>
          <w:sz w:val="28"/>
          <w:szCs w:val="28"/>
        </w:rPr>
        <w:t>对转融通业务合</w:t>
      </w:r>
      <w:proofErr w:type="gramStart"/>
      <w:r w:rsidR="00C06A45" w:rsidRPr="00053EC8">
        <w:rPr>
          <w:rFonts w:ascii="仿宋" w:eastAsia="仿宋" w:hAnsi="仿宋" w:hint="eastAsia"/>
          <w:sz w:val="28"/>
          <w:szCs w:val="28"/>
        </w:rPr>
        <w:t>规</w:t>
      </w:r>
      <w:proofErr w:type="gramEnd"/>
      <w:r w:rsidR="00C06A45" w:rsidRPr="00053EC8">
        <w:rPr>
          <w:rFonts w:ascii="仿宋" w:eastAsia="仿宋" w:hAnsi="仿宋" w:hint="eastAsia"/>
          <w:sz w:val="28"/>
          <w:szCs w:val="28"/>
        </w:rPr>
        <w:t>运作和风险控制环节进行事后稽核检查，交易</w:t>
      </w:r>
      <w:r w:rsidR="00FA3AF9" w:rsidRPr="00053EC8">
        <w:rPr>
          <w:rFonts w:ascii="仿宋" w:eastAsia="仿宋" w:hAnsi="仿宋" w:hint="eastAsia"/>
          <w:sz w:val="28"/>
          <w:szCs w:val="28"/>
        </w:rPr>
        <w:t>相关人员</w:t>
      </w:r>
      <w:r w:rsidR="00C06A45" w:rsidRPr="00053EC8">
        <w:rPr>
          <w:rFonts w:ascii="仿宋" w:eastAsia="仿宋" w:hAnsi="仿宋"/>
          <w:sz w:val="28"/>
          <w:szCs w:val="28"/>
        </w:rPr>
        <w:t>负责</w:t>
      </w:r>
      <w:r w:rsidR="00C06A45" w:rsidRPr="00053EC8">
        <w:rPr>
          <w:rFonts w:ascii="仿宋" w:eastAsia="仿宋" w:hAnsi="仿宋" w:hint="eastAsia"/>
          <w:sz w:val="28"/>
          <w:szCs w:val="28"/>
        </w:rPr>
        <w:t>交易执行</w:t>
      </w:r>
      <w:r w:rsidR="00C06A45" w:rsidRPr="00053EC8">
        <w:rPr>
          <w:rFonts w:ascii="仿宋" w:eastAsia="仿宋" w:hAnsi="仿宋"/>
          <w:sz w:val="28"/>
          <w:szCs w:val="28"/>
        </w:rPr>
        <w:t>方面的风险控制，</w:t>
      </w:r>
      <w:proofErr w:type="gramStart"/>
      <w:r w:rsidR="00C06A45" w:rsidRPr="00053EC8">
        <w:rPr>
          <w:rFonts w:ascii="仿宋" w:eastAsia="仿宋" w:hAnsi="仿宋" w:hint="eastAsia"/>
          <w:sz w:val="28"/>
          <w:szCs w:val="28"/>
        </w:rPr>
        <w:t>运保</w:t>
      </w:r>
      <w:r w:rsidR="00FA3AF9" w:rsidRPr="00053EC8">
        <w:rPr>
          <w:rFonts w:ascii="仿宋" w:eastAsia="仿宋" w:hAnsi="仿宋" w:hint="eastAsia"/>
          <w:sz w:val="28"/>
          <w:szCs w:val="28"/>
        </w:rPr>
        <w:t>相关</w:t>
      </w:r>
      <w:proofErr w:type="gramEnd"/>
      <w:r w:rsidR="00FA3AF9" w:rsidRPr="00053EC8">
        <w:rPr>
          <w:rFonts w:ascii="仿宋" w:eastAsia="仿宋" w:hAnsi="仿宋"/>
          <w:sz w:val="28"/>
          <w:szCs w:val="28"/>
        </w:rPr>
        <w:t>人员</w:t>
      </w:r>
      <w:r w:rsidR="00C06A45" w:rsidRPr="00053EC8">
        <w:rPr>
          <w:rFonts w:ascii="仿宋" w:eastAsia="仿宋" w:hAnsi="仿宋"/>
          <w:sz w:val="28"/>
          <w:szCs w:val="28"/>
        </w:rPr>
        <w:t>负责</w:t>
      </w:r>
      <w:r w:rsidR="00C06A45" w:rsidRPr="00053EC8">
        <w:rPr>
          <w:rFonts w:ascii="仿宋" w:eastAsia="仿宋" w:hAnsi="仿宋" w:hint="eastAsia"/>
          <w:sz w:val="28"/>
          <w:szCs w:val="28"/>
        </w:rPr>
        <w:t>会计核算</w:t>
      </w:r>
      <w:r w:rsidR="00C06A45" w:rsidRPr="00053EC8">
        <w:rPr>
          <w:rFonts w:ascii="仿宋" w:eastAsia="仿宋" w:hAnsi="仿宋"/>
          <w:sz w:val="28"/>
          <w:szCs w:val="28"/>
        </w:rPr>
        <w:t>、款项划拨</w:t>
      </w:r>
      <w:r w:rsidR="00C06A45" w:rsidRPr="00053EC8">
        <w:rPr>
          <w:rFonts w:ascii="仿宋" w:eastAsia="仿宋" w:hAnsi="仿宋" w:hint="eastAsia"/>
          <w:sz w:val="28"/>
          <w:szCs w:val="28"/>
        </w:rPr>
        <w:t>等</w:t>
      </w:r>
      <w:r w:rsidR="00C06A45" w:rsidRPr="00053EC8">
        <w:rPr>
          <w:rFonts w:ascii="仿宋" w:eastAsia="仿宋" w:hAnsi="仿宋"/>
          <w:sz w:val="28"/>
          <w:szCs w:val="28"/>
        </w:rPr>
        <w:t>。</w:t>
      </w:r>
      <w:r w:rsidR="002842D3" w:rsidRPr="00053EC8">
        <w:rPr>
          <w:rFonts w:ascii="仿宋" w:eastAsia="仿宋" w:hAnsi="仿宋" w:hint="eastAsia"/>
          <w:sz w:val="28"/>
          <w:szCs w:val="28"/>
        </w:rPr>
        <w:t>各部门高效</w:t>
      </w:r>
      <w:r w:rsidR="002842D3" w:rsidRPr="00053EC8">
        <w:rPr>
          <w:rFonts w:ascii="仿宋" w:eastAsia="仿宋" w:hAnsi="仿宋"/>
          <w:sz w:val="28"/>
          <w:szCs w:val="28"/>
        </w:rPr>
        <w:t>联</w:t>
      </w:r>
      <w:r w:rsidR="002842D3" w:rsidRPr="00053EC8">
        <w:rPr>
          <w:rFonts w:ascii="仿宋" w:eastAsia="仿宋" w:hAnsi="仿宋" w:hint="eastAsia"/>
          <w:sz w:val="28"/>
          <w:szCs w:val="28"/>
        </w:rPr>
        <w:t>动</w:t>
      </w:r>
      <w:r w:rsidR="002842D3" w:rsidRPr="00053EC8">
        <w:rPr>
          <w:rFonts w:ascii="仿宋" w:eastAsia="仿宋" w:hAnsi="仿宋"/>
          <w:sz w:val="28"/>
          <w:szCs w:val="28"/>
        </w:rPr>
        <w:t>，</w:t>
      </w:r>
      <w:r w:rsidR="002842D3" w:rsidRPr="00053EC8">
        <w:rPr>
          <w:rFonts w:ascii="仿宋" w:eastAsia="仿宋" w:hAnsi="仿宋" w:hint="eastAsia"/>
          <w:sz w:val="28"/>
          <w:szCs w:val="28"/>
        </w:rPr>
        <w:t>保证</w:t>
      </w:r>
      <w:r w:rsidR="002842D3" w:rsidRPr="00053EC8">
        <w:rPr>
          <w:rFonts w:ascii="仿宋" w:eastAsia="仿宋" w:hAnsi="仿宋"/>
          <w:sz w:val="28"/>
          <w:szCs w:val="28"/>
        </w:rPr>
        <w:t>公司转融通业务的</w:t>
      </w:r>
      <w:r w:rsidR="002842D3" w:rsidRPr="00053EC8">
        <w:rPr>
          <w:rFonts w:ascii="仿宋" w:eastAsia="仿宋" w:hAnsi="仿宋" w:hint="eastAsia"/>
          <w:sz w:val="28"/>
          <w:szCs w:val="28"/>
        </w:rPr>
        <w:t>顺利</w:t>
      </w:r>
      <w:r w:rsidR="002842D3" w:rsidRPr="00053EC8">
        <w:rPr>
          <w:rFonts w:ascii="仿宋" w:eastAsia="仿宋" w:hAnsi="仿宋"/>
          <w:sz w:val="28"/>
          <w:szCs w:val="28"/>
        </w:rPr>
        <w:t>开展。</w:t>
      </w:r>
    </w:p>
    <w:p w:rsidR="007E347E" w:rsidRPr="00053EC8" w:rsidRDefault="005F30E0" w:rsidP="004857B0">
      <w:pPr>
        <w:spacing w:line="540" w:lineRule="exact"/>
        <w:ind w:firstLine="420"/>
        <w:rPr>
          <w:rFonts w:ascii="仿宋" w:eastAsia="仿宋" w:hAnsi="仿宋"/>
          <w:sz w:val="28"/>
          <w:szCs w:val="28"/>
        </w:rPr>
      </w:pPr>
      <w:r w:rsidRPr="00053EC8">
        <w:rPr>
          <w:rFonts w:ascii="仿宋" w:eastAsia="仿宋" w:hAnsi="仿宋" w:hint="eastAsia"/>
          <w:sz w:val="28"/>
          <w:szCs w:val="28"/>
        </w:rPr>
        <w:t>（二）全面稳定的信息系统</w:t>
      </w:r>
    </w:p>
    <w:p w:rsidR="007E347E" w:rsidRPr="00053EC8" w:rsidRDefault="005B0C1A" w:rsidP="005B0C1A">
      <w:pPr>
        <w:pStyle w:val="a7"/>
        <w:spacing w:line="540" w:lineRule="exact"/>
        <w:ind w:firstLine="560"/>
        <w:rPr>
          <w:rFonts w:ascii="仿宋" w:eastAsia="仿宋" w:hAnsi="仿宋" w:cs="Times New Roman"/>
          <w:bCs/>
          <w:sz w:val="28"/>
          <w:szCs w:val="24"/>
        </w:rPr>
      </w:pPr>
      <w:r w:rsidRPr="00053EC8">
        <w:rPr>
          <w:rFonts w:ascii="仿宋" w:eastAsia="仿宋" w:hAnsi="仿宋" w:cs="Times New Roman" w:hint="eastAsia"/>
          <w:bCs/>
          <w:sz w:val="28"/>
          <w:szCs w:val="24"/>
        </w:rPr>
        <w:t>南方基金拥有全面且稳定的信息系统，包括</w:t>
      </w:r>
      <w:r w:rsidRPr="00053EC8">
        <w:rPr>
          <w:rFonts w:ascii="仿宋" w:eastAsia="仿宋" w:hAnsi="仿宋" w:cs="Times New Roman"/>
          <w:bCs/>
          <w:sz w:val="28"/>
          <w:szCs w:val="24"/>
        </w:rPr>
        <w:t>TA、投资交易、估值、客服等核心系统以及投</w:t>
      </w:r>
      <w:proofErr w:type="gramStart"/>
      <w:r w:rsidRPr="00053EC8">
        <w:rPr>
          <w:rFonts w:ascii="仿宋" w:eastAsia="仿宋" w:hAnsi="仿宋" w:cs="Times New Roman"/>
          <w:bCs/>
          <w:sz w:val="28"/>
          <w:szCs w:val="24"/>
        </w:rPr>
        <w:t>研</w:t>
      </w:r>
      <w:proofErr w:type="gramEnd"/>
      <w:r w:rsidRPr="00053EC8">
        <w:rPr>
          <w:rFonts w:ascii="仿宋" w:eastAsia="仿宋" w:hAnsi="仿宋" w:cs="Times New Roman"/>
          <w:bCs/>
          <w:sz w:val="28"/>
          <w:szCs w:val="24"/>
        </w:rPr>
        <w:t>平台、报表中心等其他辅助系统。自公司成立以来，各系统均平稳运行，与交易所、登记公司、银行、证券公司等其他相关单位均能顺利对接。本公司</w:t>
      </w:r>
      <w:proofErr w:type="gramStart"/>
      <w:r w:rsidR="00325C4A">
        <w:rPr>
          <w:rFonts w:ascii="仿宋" w:eastAsia="仿宋" w:hAnsi="仿宋" w:cs="Times New Roman" w:hint="eastAsia"/>
          <w:bCs/>
          <w:sz w:val="28"/>
          <w:szCs w:val="24"/>
        </w:rPr>
        <w:t>数智科技</w:t>
      </w:r>
      <w:proofErr w:type="gramEnd"/>
      <w:r w:rsidRPr="00053EC8">
        <w:rPr>
          <w:rFonts w:ascii="仿宋" w:eastAsia="仿宋" w:hAnsi="仿宋" w:cs="Times New Roman"/>
          <w:bCs/>
          <w:sz w:val="28"/>
          <w:szCs w:val="24"/>
        </w:rPr>
        <w:t>部有经验丰富的系统开发和维护团队，能确保系统对创新业务的支持和系统的正常运维，同时建立了一整套完善的系统测试升级流程，并严格按照升级流程进行系统升级变更，降低系统运维风险，近年来本公司逐步建立和完善了双</w:t>
      </w:r>
      <w:proofErr w:type="gramStart"/>
      <w:r w:rsidRPr="00053EC8">
        <w:rPr>
          <w:rFonts w:ascii="仿宋" w:eastAsia="仿宋" w:hAnsi="仿宋" w:cs="Times New Roman"/>
          <w:bCs/>
          <w:sz w:val="28"/>
          <w:szCs w:val="24"/>
        </w:rPr>
        <w:t>活数据</w:t>
      </w:r>
      <w:proofErr w:type="gramEnd"/>
      <w:r w:rsidRPr="00053EC8">
        <w:rPr>
          <w:rFonts w:ascii="仿宋" w:eastAsia="仿宋" w:hAnsi="仿宋" w:cs="Times New Roman"/>
          <w:bCs/>
          <w:sz w:val="28"/>
          <w:szCs w:val="24"/>
        </w:rPr>
        <w:t>中心</w:t>
      </w:r>
      <w:proofErr w:type="gramStart"/>
      <w:r w:rsidRPr="00053EC8">
        <w:rPr>
          <w:rFonts w:ascii="仿宋" w:eastAsia="仿宋" w:hAnsi="仿宋" w:cs="Times New Roman"/>
          <w:bCs/>
          <w:sz w:val="28"/>
          <w:szCs w:val="24"/>
        </w:rPr>
        <w:t>和灾备系统</w:t>
      </w:r>
      <w:proofErr w:type="gramEnd"/>
      <w:r w:rsidRPr="00053EC8">
        <w:rPr>
          <w:rFonts w:ascii="仿宋" w:eastAsia="仿宋" w:hAnsi="仿宋" w:cs="Times New Roman"/>
          <w:bCs/>
          <w:sz w:val="28"/>
          <w:szCs w:val="24"/>
        </w:rPr>
        <w:t>，可保证核心系统在异常情况或灾难情况发生时及时切换并平稳运行。</w:t>
      </w:r>
    </w:p>
    <w:p w:rsidR="00937213" w:rsidRPr="00053EC8" w:rsidRDefault="00937213">
      <w:pPr>
        <w:pStyle w:val="a7"/>
        <w:spacing w:line="540" w:lineRule="exact"/>
        <w:ind w:firstLine="560"/>
        <w:rPr>
          <w:rFonts w:ascii="仿宋" w:eastAsia="仿宋" w:hAnsi="仿宋" w:cs="Times New Roman"/>
          <w:bCs/>
          <w:sz w:val="28"/>
          <w:szCs w:val="24"/>
        </w:rPr>
      </w:pPr>
      <w:r w:rsidRPr="00053EC8">
        <w:rPr>
          <w:rFonts w:ascii="仿宋" w:eastAsia="仿宋" w:hAnsi="仿宋" w:cs="Times New Roman" w:hint="eastAsia"/>
          <w:bCs/>
          <w:sz w:val="28"/>
          <w:szCs w:val="24"/>
        </w:rPr>
        <w:t>目前本公司转融通业务系统</w:t>
      </w:r>
      <w:r w:rsidR="00FA3AF9" w:rsidRPr="00053EC8">
        <w:rPr>
          <w:rFonts w:ascii="仿宋" w:eastAsia="仿宋" w:hAnsi="仿宋" w:cs="Times New Roman" w:hint="eastAsia"/>
          <w:bCs/>
          <w:sz w:val="28"/>
          <w:szCs w:val="24"/>
        </w:rPr>
        <w:t>对转融通基础数据维护、风控、指令、</w:t>
      </w:r>
      <w:r w:rsidR="00FA3AF9" w:rsidRPr="00053EC8">
        <w:rPr>
          <w:rFonts w:ascii="仿宋" w:eastAsia="仿宋" w:hAnsi="仿宋" w:cs="Times New Roman" w:hint="eastAsia"/>
          <w:bCs/>
          <w:sz w:val="28"/>
          <w:szCs w:val="24"/>
        </w:rPr>
        <w:lastRenderedPageBreak/>
        <w:t>委托报单、日终清算</w:t>
      </w:r>
      <w:r w:rsidRPr="00053EC8">
        <w:rPr>
          <w:rFonts w:ascii="仿宋" w:eastAsia="仿宋" w:hAnsi="仿宋" w:cs="Times New Roman" w:hint="eastAsia"/>
          <w:bCs/>
          <w:sz w:val="28"/>
          <w:szCs w:val="24"/>
        </w:rPr>
        <w:t>等功能提供全面的支持</w:t>
      </w:r>
      <w:r w:rsidR="00892E30" w:rsidRPr="00053EC8">
        <w:rPr>
          <w:rFonts w:ascii="仿宋" w:eastAsia="仿宋" w:hAnsi="仿宋" w:cs="Times New Roman" w:hint="eastAsia"/>
          <w:bCs/>
          <w:sz w:val="28"/>
          <w:szCs w:val="24"/>
        </w:rPr>
        <w:t>。</w:t>
      </w:r>
      <w:r w:rsidRPr="00053EC8">
        <w:rPr>
          <w:rFonts w:ascii="仿宋" w:eastAsia="仿宋" w:hAnsi="仿宋" w:cs="Times New Roman" w:hint="eastAsia"/>
          <w:bCs/>
          <w:sz w:val="28"/>
          <w:szCs w:val="24"/>
        </w:rPr>
        <w:t>该系统定期监测出借证券资产比例、出借证券数量、证券出借平均剩余期限等，</w:t>
      </w:r>
      <w:r w:rsidRPr="00053EC8">
        <w:rPr>
          <w:rFonts w:ascii="仿宋" w:eastAsia="仿宋" w:hAnsi="仿宋" w:cs="Times New Roman"/>
          <w:bCs/>
          <w:sz w:val="28"/>
          <w:szCs w:val="24"/>
        </w:rPr>
        <w:t>使</w:t>
      </w:r>
      <w:r w:rsidRPr="00053EC8">
        <w:rPr>
          <w:rFonts w:ascii="仿宋" w:eastAsia="仿宋" w:hAnsi="仿宋" w:cs="Times New Roman" w:hint="eastAsia"/>
          <w:bCs/>
          <w:sz w:val="28"/>
          <w:szCs w:val="24"/>
        </w:rPr>
        <w:t>本公司</w:t>
      </w:r>
      <w:r w:rsidRPr="00053EC8">
        <w:rPr>
          <w:rFonts w:ascii="仿宋" w:eastAsia="仿宋" w:hAnsi="仿宋" w:cs="Times New Roman"/>
          <w:bCs/>
          <w:sz w:val="28"/>
          <w:szCs w:val="24"/>
        </w:rPr>
        <w:t>的转融通业务开展符合</w:t>
      </w:r>
      <w:proofErr w:type="gramStart"/>
      <w:r w:rsidRPr="00053EC8">
        <w:rPr>
          <w:rFonts w:ascii="仿宋" w:eastAsia="仿宋" w:hAnsi="仿宋" w:cs="Times New Roman" w:hint="eastAsia"/>
          <w:bCs/>
          <w:sz w:val="28"/>
          <w:szCs w:val="24"/>
        </w:rPr>
        <w:t>相关风控规定</w:t>
      </w:r>
      <w:proofErr w:type="gramEnd"/>
      <w:r w:rsidRPr="00053EC8">
        <w:rPr>
          <w:rFonts w:ascii="仿宋" w:eastAsia="仿宋" w:hAnsi="仿宋" w:cs="Times New Roman" w:hint="eastAsia"/>
          <w:bCs/>
          <w:sz w:val="28"/>
          <w:szCs w:val="24"/>
        </w:rPr>
        <w:t>。</w:t>
      </w:r>
    </w:p>
    <w:p w:rsidR="00B1221B" w:rsidRPr="00053EC8" w:rsidRDefault="00B1221B" w:rsidP="00E61650">
      <w:pPr>
        <w:spacing w:line="540" w:lineRule="exact"/>
        <w:ind w:firstLineChars="200" w:firstLine="562"/>
        <w:rPr>
          <w:rFonts w:ascii="仿宋" w:eastAsia="仿宋" w:hAnsi="仿宋"/>
          <w:b/>
          <w:sz w:val="28"/>
          <w:szCs w:val="28"/>
        </w:rPr>
      </w:pPr>
    </w:p>
    <w:p w:rsidR="004B1E68" w:rsidRDefault="00BD754B" w:rsidP="003A3DFE">
      <w:pPr>
        <w:spacing w:line="540" w:lineRule="exact"/>
        <w:ind w:firstLineChars="200" w:firstLine="560"/>
        <w:rPr>
          <w:rFonts w:ascii="仿宋" w:eastAsia="仿宋" w:hAnsi="仿宋"/>
          <w:sz w:val="28"/>
          <w:szCs w:val="28"/>
        </w:rPr>
      </w:pPr>
      <w:r w:rsidRPr="00BD754B">
        <w:rPr>
          <w:rFonts w:ascii="仿宋" w:eastAsia="仿宋" w:hAnsi="仿宋" w:hint="eastAsia"/>
          <w:sz w:val="28"/>
          <w:szCs w:val="28"/>
        </w:rPr>
        <w:t>综上所述，综合评估分析本基金参与转融通业务的合</w:t>
      </w:r>
      <w:proofErr w:type="gramStart"/>
      <w:r w:rsidRPr="00BD754B">
        <w:rPr>
          <w:rFonts w:ascii="仿宋" w:eastAsia="仿宋" w:hAnsi="仿宋" w:hint="eastAsia"/>
          <w:sz w:val="28"/>
          <w:szCs w:val="28"/>
        </w:rPr>
        <w:t>规</w:t>
      </w:r>
      <w:proofErr w:type="gramEnd"/>
      <w:r w:rsidRPr="00BD754B">
        <w:rPr>
          <w:rFonts w:ascii="仿宋" w:eastAsia="仿宋" w:hAnsi="仿宋" w:hint="eastAsia"/>
          <w:sz w:val="28"/>
          <w:szCs w:val="28"/>
        </w:rPr>
        <w:t>性、投资的合理性、估值的公平性、信息披露的有效性和及时性等因素，本基金为</w:t>
      </w:r>
      <w:r w:rsidRPr="00BD754B">
        <w:rPr>
          <w:rFonts w:ascii="仿宋" w:eastAsia="仿宋" w:hAnsi="仿宋"/>
          <w:sz w:val="28"/>
          <w:szCs w:val="28"/>
        </w:rPr>
        <w:t>ETF，基金参与转融通业务不存在法律障碍，且收益</w:t>
      </w:r>
      <w:proofErr w:type="gramStart"/>
      <w:r w:rsidRPr="00BD754B">
        <w:rPr>
          <w:rFonts w:ascii="仿宋" w:eastAsia="仿宋" w:hAnsi="仿宋"/>
          <w:sz w:val="28"/>
          <w:szCs w:val="28"/>
        </w:rPr>
        <w:t>归基金</w:t>
      </w:r>
      <w:proofErr w:type="gramEnd"/>
      <w:r w:rsidRPr="00BD754B">
        <w:rPr>
          <w:rFonts w:ascii="仿宋" w:eastAsia="仿宋" w:hAnsi="仿宋"/>
          <w:sz w:val="28"/>
          <w:szCs w:val="28"/>
        </w:rPr>
        <w:t>资产所有，能为投资者带来一定的增厚收益。特申请本基金依据法律法规和基金合同的规定，并在符合监管导向的情况下，参与转融通业务，请予批准。</w:t>
      </w:r>
    </w:p>
    <w:p w:rsidR="00CF1188" w:rsidRDefault="00CF1188" w:rsidP="003A3DFE">
      <w:pPr>
        <w:spacing w:line="540" w:lineRule="exact"/>
        <w:ind w:firstLineChars="200" w:firstLine="560"/>
        <w:rPr>
          <w:rFonts w:ascii="仿宋" w:eastAsia="仿宋" w:hAnsi="仿宋"/>
          <w:sz w:val="28"/>
          <w:szCs w:val="28"/>
        </w:rPr>
      </w:pPr>
    </w:p>
    <w:p w:rsidR="00CF1188" w:rsidRDefault="00CF1188" w:rsidP="003A3DFE">
      <w:pPr>
        <w:spacing w:line="540" w:lineRule="exact"/>
        <w:ind w:firstLineChars="200" w:firstLine="560"/>
        <w:rPr>
          <w:rFonts w:ascii="仿宋" w:eastAsia="仿宋" w:hAnsi="仿宋"/>
          <w:sz w:val="28"/>
          <w:szCs w:val="28"/>
        </w:rPr>
      </w:pPr>
    </w:p>
    <w:p w:rsidR="00D131D2" w:rsidRPr="00053EC8" w:rsidRDefault="00D131D2" w:rsidP="003A3DFE">
      <w:pPr>
        <w:spacing w:line="540" w:lineRule="exact"/>
        <w:ind w:firstLineChars="200" w:firstLine="560"/>
        <w:rPr>
          <w:rFonts w:ascii="仿宋" w:eastAsia="仿宋" w:hAnsi="仿宋"/>
          <w:sz w:val="28"/>
          <w:szCs w:val="28"/>
        </w:rPr>
      </w:pPr>
    </w:p>
    <w:p w:rsidR="00D131D2" w:rsidRPr="00053EC8" w:rsidRDefault="00D131D2" w:rsidP="003A3DFE">
      <w:pPr>
        <w:snapToGrid w:val="0"/>
        <w:spacing w:line="540" w:lineRule="exact"/>
        <w:ind w:firstLineChars="1600" w:firstLine="4480"/>
        <w:rPr>
          <w:rFonts w:ascii="仿宋" w:eastAsia="仿宋" w:hAnsi="仿宋"/>
          <w:sz w:val="28"/>
          <w:szCs w:val="28"/>
        </w:rPr>
      </w:pPr>
      <w:r w:rsidRPr="00053EC8">
        <w:rPr>
          <w:rFonts w:ascii="仿宋" w:eastAsia="仿宋" w:hAnsi="仿宋" w:hint="eastAsia"/>
          <w:sz w:val="28"/>
          <w:szCs w:val="28"/>
        </w:rPr>
        <w:t>南方基金管理股份有限公司</w:t>
      </w:r>
    </w:p>
    <w:p w:rsidR="00D131D2" w:rsidRPr="00053EC8" w:rsidRDefault="00B57982" w:rsidP="004C0225">
      <w:pPr>
        <w:snapToGrid w:val="0"/>
        <w:spacing w:line="540" w:lineRule="exact"/>
        <w:ind w:firstLineChars="1900" w:firstLine="5320"/>
        <w:rPr>
          <w:rFonts w:ascii="仿宋" w:eastAsia="仿宋" w:hAnsi="仿宋"/>
          <w:sz w:val="28"/>
        </w:rPr>
      </w:pPr>
      <w:r>
        <w:rPr>
          <w:rFonts w:ascii="仿宋" w:eastAsia="仿宋" w:hAnsi="仿宋" w:cs="仿宋_GB2312" w:hint="eastAsia"/>
          <w:sz w:val="28"/>
          <w:szCs w:val="28"/>
        </w:rPr>
        <w:t>2026年X月X日</w:t>
      </w:r>
    </w:p>
    <w:sectPr w:rsidR="00D131D2" w:rsidRPr="00053EC8" w:rsidSect="00791389">
      <w:footerReference w:type="default" r:id="rId7"/>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2B93" w:rsidRDefault="005C2B93" w:rsidP="00717C84">
      <w:r>
        <w:separator/>
      </w:r>
    </w:p>
  </w:endnote>
  <w:endnote w:type="continuationSeparator" w:id="0">
    <w:p w:rsidR="005C2B93" w:rsidRDefault="005C2B93" w:rsidP="00717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5896980"/>
      <w:docPartObj>
        <w:docPartGallery w:val="Page Numbers (Bottom of Page)"/>
        <w:docPartUnique/>
      </w:docPartObj>
    </w:sdtPr>
    <w:sdtEndPr/>
    <w:sdtContent>
      <w:p w:rsidR="00791389" w:rsidRDefault="00791389" w:rsidP="00506FEA">
        <w:pPr>
          <w:pStyle w:val="a5"/>
          <w:jc w:val="center"/>
        </w:pPr>
        <w:r>
          <w:fldChar w:fldCharType="begin"/>
        </w:r>
        <w:r>
          <w:instrText>PAGE   \* MERGEFORMAT</w:instrText>
        </w:r>
        <w:r>
          <w:fldChar w:fldCharType="separate"/>
        </w:r>
        <w:r w:rsidR="000B4431" w:rsidRPr="000B4431">
          <w:rPr>
            <w:noProof/>
            <w:lang w:val="zh-CN"/>
          </w:rPr>
          <w:t>-</w:t>
        </w:r>
        <w:r w:rsidR="000B4431">
          <w:rPr>
            <w:noProof/>
          </w:rPr>
          <w:t xml:space="preserve"> 8 -</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2B93" w:rsidRDefault="005C2B93" w:rsidP="00717C84">
      <w:r>
        <w:separator/>
      </w:r>
    </w:p>
  </w:footnote>
  <w:footnote w:type="continuationSeparator" w:id="0">
    <w:p w:rsidR="005C2B93" w:rsidRDefault="005C2B93" w:rsidP="00717C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1B68"/>
    <w:multiLevelType w:val="hybridMultilevel"/>
    <w:tmpl w:val="2B8264FE"/>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82A408A"/>
    <w:multiLevelType w:val="hybridMultilevel"/>
    <w:tmpl w:val="662AB774"/>
    <w:lvl w:ilvl="0" w:tplc="5EC06D20">
      <w:start w:val="1"/>
      <w:numFmt w:val="chineseCountingThousand"/>
      <w:lvlText w:val="%1、"/>
      <w:lvlJc w:val="left"/>
      <w:pPr>
        <w:ind w:left="982" w:hanging="420"/>
      </w:pPr>
      <w:rPr>
        <w:b/>
        <w:lang w:val="en-US"/>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 w15:restartNumberingAfterBreak="0">
    <w:nsid w:val="1CD679AF"/>
    <w:multiLevelType w:val="hybridMultilevel"/>
    <w:tmpl w:val="16980708"/>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24121184"/>
    <w:multiLevelType w:val="hybridMultilevel"/>
    <w:tmpl w:val="251621F0"/>
    <w:lvl w:ilvl="0" w:tplc="5EC06D20">
      <w:start w:val="1"/>
      <w:numFmt w:val="chineseCountingThousand"/>
      <w:lvlText w:val="%1、"/>
      <w:lvlJc w:val="left"/>
      <w:pPr>
        <w:ind w:left="982" w:hanging="420"/>
      </w:pPr>
      <w:rPr>
        <w:b/>
        <w:lang w:val="en-US"/>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4" w15:restartNumberingAfterBreak="0">
    <w:nsid w:val="2F3360EB"/>
    <w:multiLevelType w:val="hybridMultilevel"/>
    <w:tmpl w:val="E9EEF7E0"/>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33835DFD"/>
    <w:multiLevelType w:val="hybridMultilevel"/>
    <w:tmpl w:val="20DE6076"/>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40583499"/>
    <w:multiLevelType w:val="hybridMultilevel"/>
    <w:tmpl w:val="1CE2863E"/>
    <w:lvl w:ilvl="0" w:tplc="04090013">
      <w:start w:val="1"/>
      <w:numFmt w:val="chineseCountingThousand"/>
      <w:lvlText w:val="%1、"/>
      <w:lvlJc w:val="left"/>
      <w:pPr>
        <w:ind w:left="982" w:hanging="420"/>
      </w:p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7" w15:restartNumberingAfterBreak="0">
    <w:nsid w:val="58923463"/>
    <w:multiLevelType w:val="hybridMultilevel"/>
    <w:tmpl w:val="F11EB582"/>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73892A59"/>
    <w:multiLevelType w:val="hybridMultilevel"/>
    <w:tmpl w:val="B2FC1B10"/>
    <w:lvl w:ilvl="0" w:tplc="04090013">
      <w:start w:val="1"/>
      <w:numFmt w:val="chineseCountingThousand"/>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762C3ACA"/>
    <w:multiLevelType w:val="hybridMultilevel"/>
    <w:tmpl w:val="107222BE"/>
    <w:lvl w:ilvl="0" w:tplc="04090013">
      <w:start w:val="1"/>
      <w:numFmt w:val="chineseCountingThousand"/>
      <w:lvlText w:val="%1、"/>
      <w:lvlJc w:val="left"/>
      <w:pPr>
        <w:ind w:left="982" w:hanging="420"/>
      </w:p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abstractNumId w:val="3"/>
  </w:num>
  <w:num w:numId="2">
    <w:abstractNumId w:val="6"/>
  </w:num>
  <w:num w:numId="3">
    <w:abstractNumId w:val="2"/>
  </w:num>
  <w:num w:numId="4">
    <w:abstractNumId w:val="5"/>
  </w:num>
  <w:num w:numId="5">
    <w:abstractNumId w:val="9"/>
  </w:num>
  <w:num w:numId="6">
    <w:abstractNumId w:val="7"/>
  </w:num>
  <w:num w:numId="7">
    <w:abstractNumId w:val="8"/>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400"/>
    <w:rsid w:val="000006B9"/>
    <w:rsid w:val="00002F19"/>
    <w:rsid w:val="000077C2"/>
    <w:rsid w:val="00053EC8"/>
    <w:rsid w:val="00057A16"/>
    <w:rsid w:val="0006130D"/>
    <w:rsid w:val="0006667B"/>
    <w:rsid w:val="00072C34"/>
    <w:rsid w:val="00075B59"/>
    <w:rsid w:val="00083F33"/>
    <w:rsid w:val="0009541F"/>
    <w:rsid w:val="000A7F4F"/>
    <w:rsid w:val="000B4431"/>
    <w:rsid w:val="000B511F"/>
    <w:rsid w:val="000C2CD0"/>
    <w:rsid w:val="000C358D"/>
    <w:rsid w:val="000C40A3"/>
    <w:rsid w:val="000C66AB"/>
    <w:rsid w:val="000D12BB"/>
    <w:rsid w:val="000D64FA"/>
    <w:rsid w:val="000E2CC5"/>
    <w:rsid w:val="000E7911"/>
    <w:rsid w:val="000F3493"/>
    <w:rsid w:val="000F401C"/>
    <w:rsid w:val="00104F79"/>
    <w:rsid w:val="001065E8"/>
    <w:rsid w:val="0013353A"/>
    <w:rsid w:val="00134250"/>
    <w:rsid w:val="00136FE1"/>
    <w:rsid w:val="00141024"/>
    <w:rsid w:val="00147631"/>
    <w:rsid w:val="001527A2"/>
    <w:rsid w:val="00167E55"/>
    <w:rsid w:val="00176E1F"/>
    <w:rsid w:val="00182010"/>
    <w:rsid w:val="001873DF"/>
    <w:rsid w:val="00192B43"/>
    <w:rsid w:val="00196A61"/>
    <w:rsid w:val="001A35E4"/>
    <w:rsid w:val="001A695E"/>
    <w:rsid w:val="001A7FFE"/>
    <w:rsid w:val="001B2E4C"/>
    <w:rsid w:val="001B4646"/>
    <w:rsid w:val="001C3B48"/>
    <w:rsid w:val="001C3BCC"/>
    <w:rsid w:val="001C3F51"/>
    <w:rsid w:val="001C3FD5"/>
    <w:rsid w:val="001C4AD3"/>
    <w:rsid w:val="001D0DD2"/>
    <w:rsid w:val="001D5E08"/>
    <w:rsid w:val="001D709A"/>
    <w:rsid w:val="001F2BB5"/>
    <w:rsid w:val="00215044"/>
    <w:rsid w:val="002232C8"/>
    <w:rsid w:val="00226567"/>
    <w:rsid w:val="002440D0"/>
    <w:rsid w:val="00252265"/>
    <w:rsid w:val="002601D2"/>
    <w:rsid w:val="00275093"/>
    <w:rsid w:val="00276CE2"/>
    <w:rsid w:val="0028020E"/>
    <w:rsid w:val="00280D69"/>
    <w:rsid w:val="002842D3"/>
    <w:rsid w:val="002931E2"/>
    <w:rsid w:val="002A042F"/>
    <w:rsid w:val="002A655E"/>
    <w:rsid w:val="002B05EC"/>
    <w:rsid w:val="002B0ADC"/>
    <w:rsid w:val="002D0951"/>
    <w:rsid w:val="002E5631"/>
    <w:rsid w:val="002F1739"/>
    <w:rsid w:val="003042C8"/>
    <w:rsid w:val="003111D3"/>
    <w:rsid w:val="0031533F"/>
    <w:rsid w:val="00325C4A"/>
    <w:rsid w:val="00326BED"/>
    <w:rsid w:val="0033189F"/>
    <w:rsid w:val="003349C5"/>
    <w:rsid w:val="00346949"/>
    <w:rsid w:val="0034770D"/>
    <w:rsid w:val="00350ECA"/>
    <w:rsid w:val="00355E18"/>
    <w:rsid w:val="0035700E"/>
    <w:rsid w:val="00362EBB"/>
    <w:rsid w:val="0036388D"/>
    <w:rsid w:val="0036434D"/>
    <w:rsid w:val="00375A68"/>
    <w:rsid w:val="003A3DFE"/>
    <w:rsid w:val="003C1EC7"/>
    <w:rsid w:val="003C2473"/>
    <w:rsid w:val="003E03BF"/>
    <w:rsid w:val="003E49FC"/>
    <w:rsid w:val="003E6A38"/>
    <w:rsid w:val="00400557"/>
    <w:rsid w:val="00444215"/>
    <w:rsid w:val="00444534"/>
    <w:rsid w:val="004609DC"/>
    <w:rsid w:val="0046328B"/>
    <w:rsid w:val="00474DDC"/>
    <w:rsid w:val="004857B0"/>
    <w:rsid w:val="00487E3D"/>
    <w:rsid w:val="00492FCB"/>
    <w:rsid w:val="004B1E68"/>
    <w:rsid w:val="004C0225"/>
    <w:rsid w:val="004C16B5"/>
    <w:rsid w:val="004C3A07"/>
    <w:rsid w:val="004E48B2"/>
    <w:rsid w:val="004E57ED"/>
    <w:rsid w:val="004E5D74"/>
    <w:rsid w:val="004F0B48"/>
    <w:rsid w:val="004F7C5C"/>
    <w:rsid w:val="00502265"/>
    <w:rsid w:val="005053E8"/>
    <w:rsid w:val="00506FEA"/>
    <w:rsid w:val="00511A6C"/>
    <w:rsid w:val="005204FE"/>
    <w:rsid w:val="0052271D"/>
    <w:rsid w:val="005264C2"/>
    <w:rsid w:val="00527602"/>
    <w:rsid w:val="005316A9"/>
    <w:rsid w:val="00531D0E"/>
    <w:rsid w:val="00544D0A"/>
    <w:rsid w:val="005455E4"/>
    <w:rsid w:val="005504A3"/>
    <w:rsid w:val="005506AF"/>
    <w:rsid w:val="00553444"/>
    <w:rsid w:val="0055366C"/>
    <w:rsid w:val="005713EC"/>
    <w:rsid w:val="00573902"/>
    <w:rsid w:val="00573AF8"/>
    <w:rsid w:val="00592681"/>
    <w:rsid w:val="00597A9E"/>
    <w:rsid w:val="00597F58"/>
    <w:rsid w:val="005A342B"/>
    <w:rsid w:val="005A3B0F"/>
    <w:rsid w:val="005A4DA7"/>
    <w:rsid w:val="005A5127"/>
    <w:rsid w:val="005B0C1A"/>
    <w:rsid w:val="005B63EC"/>
    <w:rsid w:val="005C0ACD"/>
    <w:rsid w:val="005C2B93"/>
    <w:rsid w:val="005F30E0"/>
    <w:rsid w:val="005F3836"/>
    <w:rsid w:val="005F7C88"/>
    <w:rsid w:val="0060124E"/>
    <w:rsid w:val="006026CD"/>
    <w:rsid w:val="0061197E"/>
    <w:rsid w:val="00611C7C"/>
    <w:rsid w:val="0062099E"/>
    <w:rsid w:val="00623E30"/>
    <w:rsid w:val="00632EC9"/>
    <w:rsid w:val="006403BB"/>
    <w:rsid w:val="00640A64"/>
    <w:rsid w:val="00650A2B"/>
    <w:rsid w:val="006544CE"/>
    <w:rsid w:val="00656C37"/>
    <w:rsid w:val="00660094"/>
    <w:rsid w:val="00693194"/>
    <w:rsid w:val="006B6FFB"/>
    <w:rsid w:val="006E5359"/>
    <w:rsid w:val="006E6BE5"/>
    <w:rsid w:val="006F506E"/>
    <w:rsid w:val="006F5D3B"/>
    <w:rsid w:val="00700978"/>
    <w:rsid w:val="00707400"/>
    <w:rsid w:val="00711F7B"/>
    <w:rsid w:val="0071380D"/>
    <w:rsid w:val="007148B7"/>
    <w:rsid w:val="00717C84"/>
    <w:rsid w:val="007444B3"/>
    <w:rsid w:val="00747DC1"/>
    <w:rsid w:val="007616B6"/>
    <w:rsid w:val="00761E45"/>
    <w:rsid w:val="0076338C"/>
    <w:rsid w:val="00786B69"/>
    <w:rsid w:val="00791389"/>
    <w:rsid w:val="00792023"/>
    <w:rsid w:val="007A1E15"/>
    <w:rsid w:val="007A7D91"/>
    <w:rsid w:val="007B6416"/>
    <w:rsid w:val="007E2E35"/>
    <w:rsid w:val="007E347E"/>
    <w:rsid w:val="007E3DF8"/>
    <w:rsid w:val="007F1584"/>
    <w:rsid w:val="007F3102"/>
    <w:rsid w:val="007F5F3A"/>
    <w:rsid w:val="00806F64"/>
    <w:rsid w:val="00812322"/>
    <w:rsid w:val="0084374A"/>
    <w:rsid w:val="00862685"/>
    <w:rsid w:val="00886B21"/>
    <w:rsid w:val="008912B1"/>
    <w:rsid w:val="00892E30"/>
    <w:rsid w:val="008953E0"/>
    <w:rsid w:val="008A537C"/>
    <w:rsid w:val="008B0D2D"/>
    <w:rsid w:val="008B2A8D"/>
    <w:rsid w:val="008B5796"/>
    <w:rsid w:val="008B7BC3"/>
    <w:rsid w:val="008D4574"/>
    <w:rsid w:val="008E3029"/>
    <w:rsid w:val="00911FA0"/>
    <w:rsid w:val="00931356"/>
    <w:rsid w:val="00935DBF"/>
    <w:rsid w:val="00937213"/>
    <w:rsid w:val="0094491D"/>
    <w:rsid w:val="00945612"/>
    <w:rsid w:val="00946B46"/>
    <w:rsid w:val="00966453"/>
    <w:rsid w:val="009817F8"/>
    <w:rsid w:val="009904FC"/>
    <w:rsid w:val="009A540E"/>
    <w:rsid w:val="009C5CC4"/>
    <w:rsid w:val="009D2946"/>
    <w:rsid w:val="009D6570"/>
    <w:rsid w:val="009E0233"/>
    <w:rsid w:val="009F0BB6"/>
    <w:rsid w:val="009F0F3E"/>
    <w:rsid w:val="009F2DAE"/>
    <w:rsid w:val="009F3870"/>
    <w:rsid w:val="00A01D0F"/>
    <w:rsid w:val="00A242C0"/>
    <w:rsid w:val="00A2567B"/>
    <w:rsid w:val="00A34D2E"/>
    <w:rsid w:val="00A34DCE"/>
    <w:rsid w:val="00A5097D"/>
    <w:rsid w:val="00A55C6F"/>
    <w:rsid w:val="00A676D0"/>
    <w:rsid w:val="00A72215"/>
    <w:rsid w:val="00A72B38"/>
    <w:rsid w:val="00A75D84"/>
    <w:rsid w:val="00A817A7"/>
    <w:rsid w:val="00A9021D"/>
    <w:rsid w:val="00A950C0"/>
    <w:rsid w:val="00AA4AA3"/>
    <w:rsid w:val="00AA71B4"/>
    <w:rsid w:val="00AB0F45"/>
    <w:rsid w:val="00AC68F7"/>
    <w:rsid w:val="00B07090"/>
    <w:rsid w:val="00B1221B"/>
    <w:rsid w:val="00B1249A"/>
    <w:rsid w:val="00B13D81"/>
    <w:rsid w:val="00B45391"/>
    <w:rsid w:val="00B5042D"/>
    <w:rsid w:val="00B509D5"/>
    <w:rsid w:val="00B57982"/>
    <w:rsid w:val="00B60FD9"/>
    <w:rsid w:val="00B61B0C"/>
    <w:rsid w:val="00B63A09"/>
    <w:rsid w:val="00B748A1"/>
    <w:rsid w:val="00B76373"/>
    <w:rsid w:val="00B772F4"/>
    <w:rsid w:val="00B87851"/>
    <w:rsid w:val="00B95AF6"/>
    <w:rsid w:val="00B96AE0"/>
    <w:rsid w:val="00BD1CA1"/>
    <w:rsid w:val="00BD754B"/>
    <w:rsid w:val="00BE20BA"/>
    <w:rsid w:val="00BE2995"/>
    <w:rsid w:val="00C02236"/>
    <w:rsid w:val="00C06A45"/>
    <w:rsid w:val="00C1409D"/>
    <w:rsid w:val="00C204AD"/>
    <w:rsid w:val="00C21EB0"/>
    <w:rsid w:val="00C23FD0"/>
    <w:rsid w:val="00C3192B"/>
    <w:rsid w:val="00C3253C"/>
    <w:rsid w:val="00C41EA1"/>
    <w:rsid w:val="00C433EA"/>
    <w:rsid w:val="00C44BE9"/>
    <w:rsid w:val="00C51122"/>
    <w:rsid w:val="00C536B1"/>
    <w:rsid w:val="00C55E94"/>
    <w:rsid w:val="00C66D5E"/>
    <w:rsid w:val="00C701C3"/>
    <w:rsid w:val="00C7120D"/>
    <w:rsid w:val="00C8394B"/>
    <w:rsid w:val="00C84572"/>
    <w:rsid w:val="00C876A3"/>
    <w:rsid w:val="00C97E0A"/>
    <w:rsid w:val="00CA55D1"/>
    <w:rsid w:val="00CA75D3"/>
    <w:rsid w:val="00CC0267"/>
    <w:rsid w:val="00CE013E"/>
    <w:rsid w:val="00CF1188"/>
    <w:rsid w:val="00CF2675"/>
    <w:rsid w:val="00D00ABC"/>
    <w:rsid w:val="00D013BA"/>
    <w:rsid w:val="00D131D2"/>
    <w:rsid w:val="00D223BD"/>
    <w:rsid w:val="00D41187"/>
    <w:rsid w:val="00D44AE3"/>
    <w:rsid w:val="00D44CDE"/>
    <w:rsid w:val="00D635B2"/>
    <w:rsid w:val="00D67F3F"/>
    <w:rsid w:val="00D72AEB"/>
    <w:rsid w:val="00D72FC7"/>
    <w:rsid w:val="00DA0BAF"/>
    <w:rsid w:val="00DB4E7A"/>
    <w:rsid w:val="00DF46DD"/>
    <w:rsid w:val="00E412DB"/>
    <w:rsid w:val="00E61650"/>
    <w:rsid w:val="00E64856"/>
    <w:rsid w:val="00E7113E"/>
    <w:rsid w:val="00E942EC"/>
    <w:rsid w:val="00E95CFB"/>
    <w:rsid w:val="00EA6338"/>
    <w:rsid w:val="00EB61C5"/>
    <w:rsid w:val="00EE244A"/>
    <w:rsid w:val="00F121FF"/>
    <w:rsid w:val="00F17FF9"/>
    <w:rsid w:val="00F22920"/>
    <w:rsid w:val="00F367B5"/>
    <w:rsid w:val="00F4553C"/>
    <w:rsid w:val="00F46104"/>
    <w:rsid w:val="00F51E0D"/>
    <w:rsid w:val="00F7684E"/>
    <w:rsid w:val="00F91E31"/>
    <w:rsid w:val="00FA0229"/>
    <w:rsid w:val="00FA3AF9"/>
    <w:rsid w:val="00FA65E0"/>
    <w:rsid w:val="00FB2F0A"/>
    <w:rsid w:val="00FC252D"/>
    <w:rsid w:val="00FC6679"/>
    <w:rsid w:val="00FC6E40"/>
    <w:rsid w:val="00FD3E84"/>
    <w:rsid w:val="00FD5B72"/>
    <w:rsid w:val="00FD7299"/>
    <w:rsid w:val="00FE5082"/>
    <w:rsid w:val="00FE5635"/>
    <w:rsid w:val="00FF0887"/>
    <w:rsid w:val="00FF2028"/>
    <w:rsid w:val="00FF4BCA"/>
    <w:rsid w:val="00FF7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B2CA311-2A74-41B9-AAF9-4AEB2731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aliases w:val="H1,Heading 0"/>
    <w:basedOn w:val="a"/>
    <w:next w:val="a"/>
    <w:link w:val="10"/>
    <w:qFormat/>
    <w:rsid w:val="00176E1F"/>
    <w:pPr>
      <w:keepNext/>
      <w:keepLines/>
      <w:spacing w:before="240" w:after="240" w:line="560" w:lineRule="exact"/>
      <w:outlineLvl w:val="0"/>
    </w:pPr>
    <w:rPr>
      <w:rFonts w:ascii="Times New Roman" w:eastAsia="仿宋_GB2312" w:hAnsi="Times New Roman" w:cs="Times New Roman"/>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7C8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17C84"/>
    <w:rPr>
      <w:sz w:val="18"/>
      <w:szCs w:val="18"/>
    </w:rPr>
  </w:style>
  <w:style w:type="paragraph" w:styleId="a5">
    <w:name w:val="footer"/>
    <w:basedOn w:val="a"/>
    <w:link w:val="a6"/>
    <w:uiPriority w:val="99"/>
    <w:unhideWhenUsed/>
    <w:rsid w:val="00717C84"/>
    <w:pPr>
      <w:tabs>
        <w:tab w:val="center" w:pos="4153"/>
        <w:tab w:val="right" w:pos="8306"/>
      </w:tabs>
      <w:snapToGrid w:val="0"/>
      <w:jc w:val="left"/>
    </w:pPr>
    <w:rPr>
      <w:sz w:val="18"/>
      <w:szCs w:val="18"/>
    </w:rPr>
  </w:style>
  <w:style w:type="character" w:customStyle="1" w:styleId="a6">
    <w:name w:val="页脚 字符"/>
    <w:basedOn w:val="a0"/>
    <w:link w:val="a5"/>
    <w:uiPriority w:val="99"/>
    <w:rsid w:val="00717C84"/>
    <w:rPr>
      <w:sz w:val="18"/>
      <w:szCs w:val="18"/>
    </w:rPr>
  </w:style>
  <w:style w:type="paragraph" w:styleId="a7">
    <w:name w:val="List Paragraph"/>
    <w:basedOn w:val="a"/>
    <w:uiPriority w:val="34"/>
    <w:qFormat/>
    <w:rsid w:val="00275093"/>
    <w:pPr>
      <w:ind w:firstLineChars="200" w:firstLine="420"/>
    </w:pPr>
  </w:style>
  <w:style w:type="character" w:styleId="a8">
    <w:name w:val="annotation reference"/>
    <w:basedOn w:val="a0"/>
    <w:uiPriority w:val="99"/>
    <w:semiHidden/>
    <w:unhideWhenUsed/>
    <w:rsid w:val="00F91E31"/>
    <w:rPr>
      <w:sz w:val="21"/>
      <w:szCs w:val="21"/>
    </w:rPr>
  </w:style>
  <w:style w:type="paragraph" w:styleId="a9">
    <w:name w:val="annotation text"/>
    <w:basedOn w:val="a"/>
    <w:link w:val="aa"/>
    <w:uiPriority w:val="99"/>
    <w:semiHidden/>
    <w:unhideWhenUsed/>
    <w:rsid w:val="00F91E31"/>
    <w:pPr>
      <w:jc w:val="left"/>
    </w:pPr>
  </w:style>
  <w:style w:type="character" w:customStyle="1" w:styleId="aa">
    <w:name w:val="批注文字 字符"/>
    <w:basedOn w:val="a0"/>
    <w:link w:val="a9"/>
    <w:uiPriority w:val="99"/>
    <w:semiHidden/>
    <w:rsid w:val="00F91E31"/>
  </w:style>
  <w:style w:type="paragraph" w:styleId="ab">
    <w:name w:val="annotation subject"/>
    <w:basedOn w:val="a9"/>
    <w:next w:val="a9"/>
    <w:link w:val="ac"/>
    <w:uiPriority w:val="99"/>
    <w:semiHidden/>
    <w:unhideWhenUsed/>
    <w:rsid w:val="00F91E31"/>
    <w:rPr>
      <w:b/>
      <w:bCs/>
    </w:rPr>
  </w:style>
  <w:style w:type="character" w:customStyle="1" w:styleId="ac">
    <w:name w:val="批注主题 字符"/>
    <w:basedOn w:val="aa"/>
    <w:link w:val="ab"/>
    <w:uiPriority w:val="99"/>
    <w:semiHidden/>
    <w:rsid w:val="00F91E31"/>
    <w:rPr>
      <w:b/>
      <w:bCs/>
    </w:rPr>
  </w:style>
  <w:style w:type="paragraph" w:styleId="ad">
    <w:name w:val="Balloon Text"/>
    <w:basedOn w:val="a"/>
    <w:link w:val="ae"/>
    <w:uiPriority w:val="99"/>
    <w:semiHidden/>
    <w:unhideWhenUsed/>
    <w:rsid w:val="00F91E31"/>
    <w:rPr>
      <w:sz w:val="18"/>
      <w:szCs w:val="18"/>
    </w:rPr>
  </w:style>
  <w:style w:type="character" w:customStyle="1" w:styleId="ae">
    <w:name w:val="批注框文本 字符"/>
    <w:basedOn w:val="a0"/>
    <w:link w:val="ad"/>
    <w:uiPriority w:val="99"/>
    <w:semiHidden/>
    <w:rsid w:val="00F91E31"/>
    <w:rPr>
      <w:sz w:val="18"/>
      <w:szCs w:val="18"/>
    </w:rPr>
  </w:style>
  <w:style w:type="character" w:customStyle="1" w:styleId="10">
    <w:name w:val="标题 1 字符"/>
    <w:aliases w:val="H1 字符,Heading 0 字符"/>
    <w:basedOn w:val="a0"/>
    <w:link w:val="1"/>
    <w:rsid w:val="00176E1F"/>
    <w:rPr>
      <w:rFonts w:ascii="Times New Roman" w:eastAsia="仿宋_GB2312" w:hAnsi="Times New Roman" w:cs="Times New Roman"/>
      <w:b/>
      <w:bCs/>
      <w:kern w:val="44"/>
      <w:sz w:val="28"/>
      <w:szCs w:val="44"/>
    </w:rPr>
  </w:style>
  <w:style w:type="paragraph" w:styleId="af">
    <w:name w:val="Revision"/>
    <w:hidden/>
    <w:uiPriority w:val="99"/>
    <w:semiHidden/>
    <w:rsid w:val="00747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954609">
      <w:bodyDiv w:val="1"/>
      <w:marLeft w:val="0"/>
      <w:marRight w:val="0"/>
      <w:marTop w:val="0"/>
      <w:marBottom w:val="0"/>
      <w:divBdr>
        <w:top w:val="none" w:sz="0" w:space="0" w:color="auto"/>
        <w:left w:val="none" w:sz="0" w:space="0" w:color="auto"/>
        <w:bottom w:val="none" w:sz="0" w:space="0" w:color="auto"/>
        <w:right w:val="none" w:sz="0" w:space="0" w:color="auto"/>
      </w:divBdr>
    </w:div>
    <w:div w:id="139646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luoyiling_ai</dc:creator>
  <cp:keywords/>
  <dc:description/>
  <cp:lastModifiedBy>罗依灵</cp:lastModifiedBy>
  <cp:revision>45</cp:revision>
  <cp:lastPrinted>2021-03-29T01:51:00Z</cp:lastPrinted>
  <dcterms:created xsi:type="dcterms:W3CDTF">2020-07-27T07:43:00Z</dcterms:created>
  <dcterms:modified xsi:type="dcterms:W3CDTF">2026-02-03T06:39:00Z</dcterms:modified>
</cp:coreProperties>
</file>