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A1940" w14:textId="77777777" w:rsidR="00B73464" w:rsidRDefault="00000000">
      <w:pPr>
        <w:spacing w:before="120" w:after="80"/>
      </w:pPr>
      <w:r>
        <w:rPr>
          <w:b/>
          <w:color w:val="8A5A36"/>
          <w:sz w:val="17"/>
        </w:rPr>
        <w:t>STRATEGIC PARTNER BRIEF</w:t>
      </w:r>
    </w:p>
    <w:p w14:paraId="7B676FD5" w14:textId="77777777" w:rsidR="00B73464" w:rsidRDefault="00000000">
      <w:pPr>
        <w:pStyle w:val="Title"/>
        <w:spacing w:after="80"/>
      </w:pPr>
      <w:r>
        <w:rPr>
          <w:rFonts w:ascii="Aptos Display" w:hAnsi="Aptos Display"/>
        </w:rPr>
        <w:t>Zoebar Company Foundation</w:t>
      </w:r>
      <w:r>
        <w:rPr>
          <w:rFonts w:ascii="Aptos Display" w:hAnsi="Aptos Display"/>
        </w:rPr>
        <w:br/>
        <w:t>&amp; Creative Direction Brief</w:t>
      </w:r>
    </w:p>
    <w:p w14:paraId="4A3A3870" w14:textId="77777777" w:rsidR="00B73464" w:rsidRDefault="00000000">
      <w:pPr>
        <w:spacing w:after="160"/>
      </w:pPr>
      <w:r>
        <w:rPr>
          <w:color w:val="6C746F"/>
          <w:sz w:val="23"/>
        </w:rPr>
        <w:t>A selective foundation for brand, content and website decisions</w:t>
      </w:r>
    </w:p>
    <w:p w14:paraId="3693F67B" w14:textId="77777777" w:rsidR="00B73464" w:rsidRDefault="00000000">
      <w:pPr>
        <w:pBdr>
          <w:bottom w:val="single" w:sz="14" w:space="4" w:color="B8945D"/>
        </w:pBdr>
        <w:spacing w:after="180"/>
      </w:pPr>
      <w:r>
        <w:rPr>
          <w:b/>
          <w:color w:val="6C746F"/>
          <w:sz w:val="17"/>
        </w:rPr>
        <w:t>Prepared for Zoebar’s creative and website partners  •  August 2026</w:t>
      </w:r>
    </w:p>
    <w:tbl>
      <w:tblPr>
        <w:tblW w:w="9360" w:type="dxa"/>
        <w:tblInd w:w="120" w:type="dxa"/>
        <w:tblLayout w:type="fixed"/>
        <w:tblLook w:val="04A0" w:firstRow="1" w:lastRow="0" w:firstColumn="1" w:lastColumn="0" w:noHBand="0" w:noVBand="1"/>
      </w:tblPr>
      <w:tblGrid>
        <w:gridCol w:w="9360"/>
      </w:tblGrid>
      <w:tr w:rsidR="00B73464" w14:paraId="21F6AD4A" w14:textId="77777777">
        <w:tc>
          <w:tcPr>
            <w:tcW w:w="9360" w:type="dxa"/>
            <w:tcBorders>
              <w:top w:val="single" w:sz="2" w:space="0" w:color="F3EEE5"/>
              <w:left w:val="single" w:sz="2" w:space="0" w:color="F3EEE5"/>
              <w:bottom w:val="single" w:sz="2" w:space="0" w:color="F3EEE5"/>
              <w:right w:val="single" w:sz="2" w:space="0" w:color="F3EEE5"/>
            </w:tcBorders>
            <w:shd w:val="clear" w:color="auto" w:fill="F3EEE5"/>
            <w:tcMar>
              <w:top w:w="140" w:type="dxa"/>
              <w:left w:w="190" w:type="dxa"/>
              <w:bottom w:w="140" w:type="dxa"/>
              <w:right w:w="190" w:type="dxa"/>
            </w:tcMar>
          </w:tcPr>
          <w:p w14:paraId="6563A5B2" w14:textId="77777777" w:rsidR="00B73464" w:rsidRDefault="00000000">
            <w:pPr>
              <w:spacing w:after="60"/>
            </w:pPr>
            <w:r>
              <w:rPr>
                <w:b/>
                <w:color w:val="8A5A36"/>
                <w:sz w:val="16"/>
              </w:rPr>
              <w:t>BRAND PROMISE</w:t>
            </w:r>
          </w:p>
          <w:p w14:paraId="3AD895C6" w14:textId="77777777" w:rsidR="00B73464" w:rsidRDefault="00000000">
            <w:pPr>
              <w:spacing w:after="0" w:line="254" w:lineRule="auto"/>
            </w:pPr>
            <w:r>
              <w:rPr>
                <w:b/>
                <w:color w:val="294B3C"/>
                <w:sz w:val="23"/>
              </w:rPr>
              <w:t>Origin. Quality. Trust.</w:t>
            </w:r>
          </w:p>
        </w:tc>
      </w:tr>
    </w:tbl>
    <w:p w14:paraId="0F62B9FD" w14:textId="77777777" w:rsidR="00B73464" w:rsidRDefault="00B73464">
      <w:pPr>
        <w:spacing w:after="0"/>
      </w:pPr>
    </w:p>
    <w:p w14:paraId="5985EB09" w14:textId="77777777" w:rsidR="00B73464" w:rsidRDefault="00000000">
      <w:pPr>
        <w:pStyle w:val="Heading1"/>
      </w:pPr>
      <w:r>
        <w:t>1. Company identity &amp; positioning</w:t>
      </w:r>
    </w:p>
    <w:p w14:paraId="0196A718" w14:textId="3F7431A1" w:rsidR="00B73464" w:rsidRDefault="00000000">
      <w:r>
        <w:t>Zoebar Business Group FZE LLC is a UAE-registered international trading company connecting Ethiopia and international markets. Its current flagship focus is Ethiopian Arabica green coffee</w:t>
      </w:r>
      <w:r w:rsidR="006E6706">
        <w:t xml:space="preserve">, </w:t>
      </w:r>
      <w:r>
        <w:t>bringing origin closer to global buyers through quality, transparency, reliability and trusted long-term partnerships.</w:t>
      </w:r>
    </w:p>
    <w:p w14:paraId="0B94E9A3" w14:textId="77777777" w:rsidR="00B73464" w:rsidRDefault="00000000">
      <w:r>
        <w:t>Zoebar is ultimately in the business of quality and trust. Buyers should feel confident in the product, the information they receive and the people behind every commercial interaction.</w:t>
      </w:r>
    </w:p>
    <w:tbl>
      <w:tblPr>
        <w:tblW w:w="9360" w:type="dxa"/>
        <w:tblInd w:w="120" w:type="dxa"/>
        <w:tblLayout w:type="fixed"/>
        <w:tblLook w:val="04A0" w:firstRow="1" w:lastRow="0" w:firstColumn="1" w:lastColumn="0" w:noHBand="0" w:noVBand="1"/>
      </w:tblPr>
      <w:tblGrid>
        <w:gridCol w:w="9360"/>
      </w:tblGrid>
      <w:tr w:rsidR="00B73464" w14:paraId="342FA710" w14:textId="77777777">
        <w:tc>
          <w:tcPr>
            <w:tcW w:w="9360" w:type="dxa"/>
            <w:tcBorders>
              <w:top w:val="single" w:sz="2" w:space="0" w:color="E8EEE9"/>
              <w:left w:val="single" w:sz="2" w:space="0" w:color="E8EEE9"/>
              <w:bottom w:val="single" w:sz="2" w:space="0" w:color="E8EEE9"/>
              <w:right w:val="single" w:sz="2" w:space="0" w:color="E8EEE9"/>
            </w:tcBorders>
            <w:shd w:val="clear" w:color="auto" w:fill="E8EEE9"/>
            <w:tcMar>
              <w:top w:w="140" w:type="dxa"/>
              <w:left w:w="190" w:type="dxa"/>
              <w:bottom w:w="140" w:type="dxa"/>
              <w:right w:w="190" w:type="dxa"/>
            </w:tcMar>
          </w:tcPr>
          <w:p w14:paraId="6AD3C23E" w14:textId="77777777" w:rsidR="00B73464" w:rsidRDefault="00000000">
            <w:pPr>
              <w:spacing w:after="60"/>
            </w:pPr>
            <w:r>
              <w:rPr>
                <w:b/>
                <w:color w:val="8A5A36"/>
                <w:sz w:val="16"/>
              </w:rPr>
              <w:t>POSITIONING PRINCIPLE</w:t>
            </w:r>
          </w:p>
          <w:p w14:paraId="58CFBA6C" w14:textId="77777777" w:rsidR="00B73464" w:rsidRDefault="00000000">
            <w:pPr>
              <w:spacing w:after="0" w:line="254" w:lineRule="auto"/>
            </w:pPr>
            <w:r>
              <w:rPr>
                <w:b/>
                <w:color w:val="294B3C"/>
                <w:sz w:val="23"/>
              </w:rPr>
              <w:t>Zoebar succeeds by consistently reducing the distance between origin and the world.</w:t>
            </w:r>
          </w:p>
        </w:tc>
      </w:tr>
    </w:tbl>
    <w:p w14:paraId="2328E4E2" w14:textId="77777777" w:rsidR="00B73464" w:rsidRDefault="00B73464">
      <w:pPr>
        <w:spacing w:after="0"/>
      </w:pPr>
    </w:p>
    <w:p w14:paraId="72E1844C" w14:textId="77777777" w:rsidR="00B73464" w:rsidRDefault="00000000">
      <w:pPr>
        <w:pStyle w:val="Heading2"/>
      </w:pPr>
      <w:r>
        <w:t>Coffee is the flagship</w:t>
      </w:r>
    </w:p>
    <w:p w14:paraId="509D3B6A" w14:textId="77777777" w:rsidR="00B73464" w:rsidRDefault="00000000">
      <w:r>
        <w:t>Coffee should carry the greatest prominence and depth across Zoebar’s external identity. The differentiation is not simply “trading coffee”; it is a direct connection to origin, growing product knowledge, appropriate traceability, dependable commercial execution and authentic storytelling.</w:t>
      </w:r>
    </w:p>
    <w:p w14:paraId="3AFD2940" w14:textId="77777777" w:rsidR="00B73464" w:rsidRDefault="00000000">
      <w:pPr>
        <w:pStyle w:val="Heading1"/>
      </w:pPr>
      <w:r>
        <w:t>2. Flagship origin: Amaro, Ethiopia</w:t>
      </w:r>
    </w:p>
    <w:p w14:paraId="1D244AA1" w14:textId="49B92C8D" w:rsidR="00B73464" w:rsidRDefault="00000000">
      <w:r>
        <w:t xml:space="preserve">Amaro is Zoebar’s signature coffee origin. </w:t>
      </w:r>
      <w:r w:rsidR="006E6706">
        <w:t xml:space="preserve">Recently, it’s named as Koore Zone. </w:t>
      </w:r>
      <w:r>
        <w:t>It is an administrative zone in Ethiopia and is not administratively part of the Sidama Region. In international coffee markets, however, coffee from Amaro is commonly presented within the broader Sidama coffee category. Creative work must preserve this distinction clearly and consistently.</w:t>
      </w:r>
    </w:p>
    <w:tbl>
      <w:tblPr>
        <w:tblW w:w="9360" w:type="dxa"/>
        <w:tblInd w:w="120" w:type="dxa"/>
        <w:tblLayout w:type="fixed"/>
        <w:tblLook w:val="04A0" w:firstRow="1" w:lastRow="0" w:firstColumn="1" w:lastColumn="0" w:noHBand="0" w:noVBand="1"/>
      </w:tblPr>
      <w:tblGrid>
        <w:gridCol w:w="2600"/>
        <w:gridCol w:w="6760"/>
      </w:tblGrid>
      <w:tr w:rsidR="00B73464" w14:paraId="5B7DF306" w14:textId="77777777">
        <w:tc>
          <w:tcPr>
            <w:tcW w:w="2600" w:type="dxa"/>
            <w:tcBorders>
              <w:top w:val="single" w:sz="6" w:space="0" w:color="294B3C"/>
              <w:left w:val="single" w:sz="6" w:space="0" w:color="294B3C"/>
              <w:bottom w:val="single" w:sz="6" w:space="0" w:color="294B3C"/>
              <w:right w:val="single" w:sz="6" w:space="0" w:color="294B3C"/>
            </w:tcBorders>
            <w:shd w:val="clear" w:color="auto" w:fill="294B3C"/>
            <w:tcMar>
              <w:top w:w="90" w:type="dxa"/>
              <w:left w:w="130" w:type="dxa"/>
              <w:bottom w:w="90" w:type="dxa"/>
              <w:right w:w="130" w:type="dxa"/>
            </w:tcMar>
            <w:vAlign w:val="center"/>
          </w:tcPr>
          <w:p w14:paraId="144FB5D1" w14:textId="77777777" w:rsidR="00B73464" w:rsidRDefault="00000000">
            <w:r>
              <w:rPr>
                <w:b/>
                <w:color w:val="FFFFFF"/>
                <w:sz w:val="16"/>
              </w:rPr>
              <w:t>ORIGIN FACT</w:t>
            </w:r>
          </w:p>
        </w:tc>
        <w:tc>
          <w:tcPr>
            <w:tcW w:w="6760" w:type="dxa"/>
            <w:tcBorders>
              <w:top w:val="single" w:sz="6" w:space="0" w:color="294B3C"/>
              <w:left w:val="single" w:sz="6" w:space="0" w:color="294B3C"/>
              <w:bottom w:val="single" w:sz="6" w:space="0" w:color="294B3C"/>
              <w:right w:val="single" w:sz="6" w:space="0" w:color="294B3C"/>
            </w:tcBorders>
            <w:shd w:val="clear" w:color="auto" w:fill="294B3C"/>
            <w:tcMar>
              <w:top w:w="90" w:type="dxa"/>
              <w:left w:w="130" w:type="dxa"/>
              <w:bottom w:w="90" w:type="dxa"/>
              <w:right w:w="130" w:type="dxa"/>
            </w:tcMar>
            <w:vAlign w:val="center"/>
          </w:tcPr>
          <w:p w14:paraId="50FED6A9" w14:textId="77777777" w:rsidR="00B73464" w:rsidRDefault="00000000">
            <w:r>
              <w:rPr>
                <w:b/>
                <w:color w:val="FFFFFF"/>
                <w:sz w:val="16"/>
              </w:rPr>
              <w:t>CURRENT FOUNDATION</w:t>
            </w:r>
          </w:p>
        </w:tc>
      </w:tr>
      <w:tr w:rsidR="00B73464" w14:paraId="08DE48DD" w14:textId="77777777">
        <w:tc>
          <w:tcPr>
            <w:tcW w:w="2600" w:type="dxa"/>
            <w:tcBorders>
              <w:top w:val="single" w:sz="6" w:space="0" w:color="D9D2C7"/>
              <w:left w:val="single" w:sz="6" w:space="0" w:color="D9D2C7"/>
              <w:bottom w:val="single" w:sz="6" w:space="0" w:color="D9D2C7"/>
              <w:right w:val="single" w:sz="6" w:space="0" w:color="D9D2C7"/>
            </w:tcBorders>
            <w:shd w:val="clear" w:color="auto" w:fill="F3EEE5"/>
            <w:tcMar>
              <w:top w:w="90" w:type="dxa"/>
              <w:left w:w="130" w:type="dxa"/>
              <w:bottom w:w="90" w:type="dxa"/>
              <w:right w:w="130" w:type="dxa"/>
            </w:tcMar>
          </w:tcPr>
          <w:p w14:paraId="09E12106" w14:textId="77777777" w:rsidR="00B73464" w:rsidRDefault="00000000">
            <w:r>
              <w:rPr>
                <w:b/>
                <w:color w:val="8A5A36"/>
                <w:sz w:val="18"/>
              </w:rPr>
              <w:t>Origin</w:t>
            </w:r>
          </w:p>
        </w:tc>
        <w:tc>
          <w:tcPr>
            <w:tcW w:w="6760" w:type="dxa"/>
            <w:tcBorders>
              <w:top w:val="single" w:sz="6" w:space="0" w:color="D9D2C7"/>
              <w:left w:val="single" w:sz="6" w:space="0" w:color="D9D2C7"/>
              <w:bottom w:val="single" w:sz="6" w:space="0" w:color="D9D2C7"/>
              <w:right w:val="single" w:sz="6" w:space="0" w:color="D9D2C7"/>
            </w:tcBorders>
            <w:tcMar>
              <w:top w:w="90" w:type="dxa"/>
              <w:left w:w="130" w:type="dxa"/>
              <w:bottom w:w="90" w:type="dxa"/>
              <w:right w:w="130" w:type="dxa"/>
            </w:tcMar>
          </w:tcPr>
          <w:p w14:paraId="1CBC8F9D" w14:textId="77777777" w:rsidR="00B73464" w:rsidRDefault="00000000">
            <w:r>
              <w:rPr>
                <w:sz w:val="18"/>
              </w:rPr>
              <w:t>Amaro, Ethiopia</w:t>
            </w:r>
          </w:p>
        </w:tc>
      </w:tr>
      <w:tr w:rsidR="00B73464" w14:paraId="70D9D12A" w14:textId="77777777">
        <w:tc>
          <w:tcPr>
            <w:tcW w:w="2600" w:type="dxa"/>
            <w:tcBorders>
              <w:top w:val="single" w:sz="6" w:space="0" w:color="D9D2C7"/>
              <w:left w:val="single" w:sz="6" w:space="0" w:color="D9D2C7"/>
              <w:bottom w:val="single" w:sz="6" w:space="0" w:color="D9D2C7"/>
              <w:right w:val="single" w:sz="6" w:space="0" w:color="D9D2C7"/>
            </w:tcBorders>
            <w:shd w:val="clear" w:color="auto" w:fill="F3EEE5"/>
            <w:tcMar>
              <w:top w:w="90" w:type="dxa"/>
              <w:left w:w="130" w:type="dxa"/>
              <w:bottom w:w="90" w:type="dxa"/>
              <w:right w:w="130" w:type="dxa"/>
            </w:tcMar>
          </w:tcPr>
          <w:p w14:paraId="529DFD0F" w14:textId="77777777" w:rsidR="00B73464" w:rsidRDefault="00000000">
            <w:r>
              <w:rPr>
                <w:b/>
                <w:color w:val="8A5A36"/>
                <w:sz w:val="18"/>
              </w:rPr>
              <w:t>Altitude</w:t>
            </w:r>
          </w:p>
        </w:tc>
        <w:tc>
          <w:tcPr>
            <w:tcW w:w="6760" w:type="dxa"/>
            <w:tcBorders>
              <w:top w:val="single" w:sz="6" w:space="0" w:color="D9D2C7"/>
              <w:left w:val="single" w:sz="6" w:space="0" w:color="D9D2C7"/>
              <w:bottom w:val="single" w:sz="6" w:space="0" w:color="D9D2C7"/>
              <w:right w:val="single" w:sz="6" w:space="0" w:color="D9D2C7"/>
            </w:tcBorders>
            <w:tcMar>
              <w:top w:w="90" w:type="dxa"/>
              <w:left w:w="130" w:type="dxa"/>
              <w:bottom w:w="90" w:type="dxa"/>
              <w:right w:w="130" w:type="dxa"/>
            </w:tcMar>
          </w:tcPr>
          <w:p w14:paraId="1201F9D3" w14:textId="77777777" w:rsidR="00B73464" w:rsidRDefault="00000000">
            <w:r>
              <w:rPr>
                <w:sz w:val="18"/>
              </w:rPr>
              <w:t>Approximately 1,700–1,800 metres above sea level</w:t>
            </w:r>
          </w:p>
        </w:tc>
      </w:tr>
      <w:tr w:rsidR="00B73464" w14:paraId="1424E27E" w14:textId="77777777">
        <w:tc>
          <w:tcPr>
            <w:tcW w:w="2600" w:type="dxa"/>
            <w:tcBorders>
              <w:top w:val="single" w:sz="6" w:space="0" w:color="D9D2C7"/>
              <w:left w:val="single" w:sz="6" w:space="0" w:color="D9D2C7"/>
              <w:bottom w:val="single" w:sz="6" w:space="0" w:color="D9D2C7"/>
              <w:right w:val="single" w:sz="6" w:space="0" w:color="D9D2C7"/>
            </w:tcBorders>
            <w:shd w:val="clear" w:color="auto" w:fill="F3EEE5"/>
            <w:tcMar>
              <w:top w:w="90" w:type="dxa"/>
              <w:left w:w="130" w:type="dxa"/>
              <w:bottom w:w="90" w:type="dxa"/>
              <w:right w:w="130" w:type="dxa"/>
            </w:tcMar>
          </w:tcPr>
          <w:p w14:paraId="6F3A3D54" w14:textId="77777777" w:rsidR="00B73464" w:rsidRDefault="00000000">
            <w:r>
              <w:rPr>
                <w:b/>
                <w:color w:val="8A5A36"/>
                <w:sz w:val="18"/>
              </w:rPr>
              <w:t>Coffee</w:t>
            </w:r>
          </w:p>
        </w:tc>
        <w:tc>
          <w:tcPr>
            <w:tcW w:w="6760" w:type="dxa"/>
            <w:tcBorders>
              <w:top w:val="single" w:sz="6" w:space="0" w:color="D9D2C7"/>
              <w:left w:val="single" w:sz="6" w:space="0" w:color="D9D2C7"/>
              <w:bottom w:val="single" w:sz="6" w:space="0" w:color="D9D2C7"/>
              <w:right w:val="single" w:sz="6" w:space="0" w:color="D9D2C7"/>
            </w:tcBorders>
            <w:tcMar>
              <w:top w:w="90" w:type="dxa"/>
              <w:left w:w="130" w:type="dxa"/>
              <w:bottom w:w="90" w:type="dxa"/>
              <w:right w:w="130" w:type="dxa"/>
            </w:tcMar>
          </w:tcPr>
          <w:p w14:paraId="284FB022" w14:textId="77777777" w:rsidR="00B73464" w:rsidRDefault="00000000">
            <w:r>
              <w:rPr>
                <w:sz w:val="18"/>
              </w:rPr>
              <w:t>Ethiopian Arabica</w:t>
            </w:r>
          </w:p>
        </w:tc>
      </w:tr>
      <w:tr w:rsidR="00B73464" w14:paraId="53302F5E" w14:textId="77777777">
        <w:tc>
          <w:tcPr>
            <w:tcW w:w="2600" w:type="dxa"/>
            <w:tcBorders>
              <w:top w:val="single" w:sz="6" w:space="0" w:color="D9D2C7"/>
              <w:left w:val="single" w:sz="6" w:space="0" w:color="D9D2C7"/>
              <w:bottom w:val="single" w:sz="6" w:space="0" w:color="D9D2C7"/>
              <w:right w:val="single" w:sz="6" w:space="0" w:color="D9D2C7"/>
            </w:tcBorders>
            <w:shd w:val="clear" w:color="auto" w:fill="F3EEE5"/>
            <w:tcMar>
              <w:top w:w="90" w:type="dxa"/>
              <w:left w:w="130" w:type="dxa"/>
              <w:bottom w:w="90" w:type="dxa"/>
              <w:right w:w="130" w:type="dxa"/>
            </w:tcMar>
          </w:tcPr>
          <w:p w14:paraId="6611C2F4" w14:textId="77777777" w:rsidR="00B73464" w:rsidRDefault="00000000">
            <w:r>
              <w:rPr>
                <w:b/>
                <w:color w:val="8A5A36"/>
                <w:sz w:val="18"/>
              </w:rPr>
              <w:t>Harvest</w:t>
            </w:r>
          </w:p>
        </w:tc>
        <w:tc>
          <w:tcPr>
            <w:tcW w:w="6760" w:type="dxa"/>
            <w:tcBorders>
              <w:top w:val="single" w:sz="6" w:space="0" w:color="D9D2C7"/>
              <w:left w:val="single" w:sz="6" w:space="0" w:color="D9D2C7"/>
              <w:bottom w:val="single" w:sz="6" w:space="0" w:color="D9D2C7"/>
              <w:right w:val="single" w:sz="6" w:space="0" w:color="D9D2C7"/>
            </w:tcBorders>
            <w:tcMar>
              <w:top w:w="90" w:type="dxa"/>
              <w:left w:w="130" w:type="dxa"/>
              <w:bottom w:w="90" w:type="dxa"/>
              <w:right w:w="130" w:type="dxa"/>
            </w:tcMar>
          </w:tcPr>
          <w:p w14:paraId="5270F9E9" w14:textId="77777777" w:rsidR="00B73464" w:rsidRDefault="00000000">
            <w:r>
              <w:rPr>
                <w:sz w:val="18"/>
              </w:rPr>
              <w:t>Approximately September–December</w:t>
            </w:r>
          </w:p>
        </w:tc>
      </w:tr>
      <w:tr w:rsidR="00B73464" w14:paraId="16FCEFA7" w14:textId="77777777">
        <w:tc>
          <w:tcPr>
            <w:tcW w:w="2600" w:type="dxa"/>
            <w:tcBorders>
              <w:top w:val="single" w:sz="6" w:space="0" w:color="D9D2C7"/>
              <w:left w:val="single" w:sz="6" w:space="0" w:color="D9D2C7"/>
              <w:bottom w:val="single" w:sz="6" w:space="0" w:color="D9D2C7"/>
              <w:right w:val="single" w:sz="6" w:space="0" w:color="D9D2C7"/>
            </w:tcBorders>
            <w:shd w:val="clear" w:color="auto" w:fill="F3EEE5"/>
            <w:tcMar>
              <w:top w:w="90" w:type="dxa"/>
              <w:left w:w="130" w:type="dxa"/>
              <w:bottom w:w="90" w:type="dxa"/>
              <w:right w:w="130" w:type="dxa"/>
            </w:tcMar>
          </w:tcPr>
          <w:p w14:paraId="7A960D2D" w14:textId="77777777" w:rsidR="00B73464" w:rsidRDefault="00000000">
            <w:r>
              <w:rPr>
                <w:b/>
                <w:color w:val="8A5A36"/>
                <w:sz w:val="18"/>
              </w:rPr>
              <w:t>Processing</w:t>
            </w:r>
          </w:p>
        </w:tc>
        <w:tc>
          <w:tcPr>
            <w:tcW w:w="6760" w:type="dxa"/>
            <w:tcBorders>
              <w:top w:val="single" w:sz="6" w:space="0" w:color="D9D2C7"/>
              <w:left w:val="single" w:sz="6" w:space="0" w:color="D9D2C7"/>
              <w:bottom w:val="single" w:sz="6" w:space="0" w:color="D9D2C7"/>
              <w:right w:val="single" w:sz="6" w:space="0" w:color="D9D2C7"/>
            </w:tcBorders>
            <w:tcMar>
              <w:top w:w="90" w:type="dxa"/>
              <w:left w:w="130" w:type="dxa"/>
              <w:bottom w:w="90" w:type="dxa"/>
              <w:right w:w="130" w:type="dxa"/>
            </w:tcMar>
          </w:tcPr>
          <w:p w14:paraId="698463FE" w14:textId="77777777" w:rsidR="00B73464" w:rsidRDefault="00000000">
            <w:r>
              <w:rPr>
                <w:sz w:val="18"/>
              </w:rPr>
              <w:t>Washed and natural, depending on the lot</w:t>
            </w:r>
          </w:p>
        </w:tc>
      </w:tr>
    </w:tbl>
    <w:p w14:paraId="2B92F46F" w14:textId="77777777" w:rsidR="00B73464" w:rsidRDefault="00000000">
      <w:pPr>
        <w:pStyle w:val="Heading1"/>
      </w:pPr>
      <w:r>
        <w:lastRenderedPageBreak/>
        <w:t>3. Operational context</w:t>
      </w:r>
    </w:p>
    <w:p w14:paraId="3FB81081" w14:textId="77777777" w:rsidR="00B73464" w:rsidRDefault="00000000">
      <w:r>
        <w:t>Zoebar Business Group FZE LLC operates from the UAE. Zoebar Ethiopia is being established in Addis Ababa and owns the washing station in Amaro. Together, these entities connect origin operations in Ethiopia with international commercial activity through the UAE company.</w:t>
      </w:r>
    </w:p>
    <w:p w14:paraId="135E0377" w14:textId="52F17F85" w:rsidR="00B73464" w:rsidRDefault="00000000">
      <w:r>
        <w:t>The washing station is both an operational asset and a credibility anchor. It should feature in the brand story through accurate information and authentic field documentation</w:t>
      </w:r>
      <w:r w:rsidR="006E6706">
        <w:t xml:space="preserve">, </w:t>
      </w:r>
      <w:r>
        <w:t>not as decorative background.</w:t>
      </w:r>
    </w:p>
    <w:p w14:paraId="18B798E4" w14:textId="77777777" w:rsidR="00B73464" w:rsidRDefault="00000000">
      <w:pPr>
        <w:pStyle w:val="Heading1"/>
      </w:pPr>
      <w:r>
        <w:t>4. Priority buyers</w:t>
      </w:r>
    </w:p>
    <w:p w14:paraId="56712031" w14:textId="3F746946" w:rsidR="00B73464" w:rsidRDefault="00000000">
      <w:pPr>
        <w:spacing w:after="80"/>
      </w:pPr>
      <w:r>
        <w:t>Zoebar is building relationships with buyers who value consistency, traceability, quality and dependable long-term partnership</w:t>
      </w:r>
      <w:r w:rsidR="006E6706">
        <w:t xml:space="preserve">, </w:t>
      </w:r>
      <w:r>
        <w:t>not those competing only on the lowest price.</w:t>
      </w:r>
    </w:p>
    <w:p w14:paraId="4CECEEF0" w14:textId="77777777" w:rsidR="00B73464" w:rsidRDefault="00000000">
      <w:pPr>
        <w:pStyle w:val="ListBullet"/>
        <w:spacing w:after="64" w:line="254" w:lineRule="auto"/>
      </w:pPr>
      <w:r>
        <w:t>Specialty and quality-focused coffee roasters</w:t>
      </w:r>
    </w:p>
    <w:p w14:paraId="38973FAF" w14:textId="77777777" w:rsidR="00B73464" w:rsidRDefault="00000000">
      <w:pPr>
        <w:pStyle w:val="ListBullet"/>
        <w:spacing w:after="64" w:line="254" w:lineRule="auto"/>
      </w:pPr>
      <w:r>
        <w:t>Medium-sized and family-owned coffee companies</w:t>
      </w:r>
    </w:p>
    <w:p w14:paraId="1D72F5E4" w14:textId="77777777" w:rsidR="00B73464" w:rsidRDefault="00000000">
      <w:pPr>
        <w:pStyle w:val="ListBullet"/>
        <w:spacing w:after="64" w:line="254" w:lineRule="auto"/>
      </w:pPr>
      <w:r>
        <w:t>Green coffee buyers and importers</w:t>
      </w:r>
    </w:p>
    <w:p w14:paraId="5E4FF315" w14:textId="77777777" w:rsidR="00B73464" w:rsidRDefault="00000000">
      <w:pPr>
        <w:pStyle w:val="ListBullet"/>
        <w:spacing w:after="64" w:line="254" w:lineRule="auto"/>
      </w:pPr>
      <w:r>
        <w:t>Businesses seeking dependable Ethiopian sourcing relationships</w:t>
      </w:r>
    </w:p>
    <w:p w14:paraId="3C2D62DE" w14:textId="77777777" w:rsidR="00B73464" w:rsidRDefault="00000000">
      <w:pPr>
        <w:pStyle w:val="Heading1"/>
      </w:pPr>
      <w:r>
        <w:t>5. The buyer experience</w:t>
      </w:r>
    </w:p>
    <w:p w14:paraId="3436AA41" w14:textId="12528175" w:rsidR="00B73464" w:rsidRDefault="00000000">
      <w:pPr>
        <w:spacing w:after="80"/>
      </w:pPr>
      <w:r>
        <w:t>Every touchpoint</w:t>
      </w:r>
      <w:r w:rsidR="006E6706">
        <w:t xml:space="preserve">, </w:t>
      </w:r>
      <w:r>
        <w:t>from the website and product information to enquiries, documents and shipment coordination</w:t>
      </w:r>
      <w:r w:rsidR="006E6706">
        <w:t xml:space="preserve">, </w:t>
      </w:r>
      <w:r>
        <w:t>should reinforce trust.</w:t>
      </w:r>
    </w:p>
    <w:p w14:paraId="302E3DA8" w14:textId="77777777" w:rsidR="00B73464" w:rsidRDefault="00000000">
      <w:pPr>
        <w:pStyle w:val="ListBullet"/>
        <w:spacing w:after="64" w:line="254" w:lineRule="auto"/>
      </w:pPr>
      <w:r>
        <w:rPr>
          <w:b/>
        </w:rPr>
        <w:t xml:space="preserve">Responsive communication. </w:t>
      </w:r>
      <w:r>
        <w:t>Professional, timely and clear.</w:t>
      </w:r>
    </w:p>
    <w:p w14:paraId="790018CA" w14:textId="77777777" w:rsidR="00B73464" w:rsidRDefault="00000000">
      <w:pPr>
        <w:pStyle w:val="ListBullet"/>
        <w:spacing w:after="64" w:line="254" w:lineRule="auto"/>
      </w:pPr>
      <w:r>
        <w:rPr>
          <w:b/>
        </w:rPr>
        <w:t xml:space="preserve">Honest information. </w:t>
      </w:r>
      <w:r>
        <w:t>Accurate availability and specifications, with uncertainty stated openly.</w:t>
      </w:r>
    </w:p>
    <w:p w14:paraId="13C3F785" w14:textId="77777777" w:rsidR="00B73464" w:rsidRDefault="00000000">
      <w:pPr>
        <w:pStyle w:val="ListBullet"/>
        <w:spacing w:after="64" w:line="254" w:lineRule="auto"/>
      </w:pPr>
      <w:r>
        <w:rPr>
          <w:b/>
        </w:rPr>
        <w:t xml:space="preserve">Commercial clarity. </w:t>
      </w:r>
      <w:r>
        <w:t>Well-structured documentation and dependable coordination.</w:t>
      </w:r>
    </w:p>
    <w:p w14:paraId="5FFB5FA3" w14:textId="77777777" w:rsidR="00B73464" w:rsidRDefault="00000000">
      <w:pPr>
        <w:pStyle w:val="ListBullet"/>
        <w:spacing w:after="64" w:line="254" w:lineRule="auto"/>
      </w:pPr>
      <w:r>
        <w:rPr>
          <w:b/>
        </w:rPr>
        <w:t xml:space="preserve">Appropriate traceability. </w:t>
      </w:r>
      <w:r>
        <w:t>Claims supported by available records and origin information.</w:t>
      </w:r>
    </w:p>
    <w:p w14:paraId="4990E481" w14:textId="77777777" w:rsidR="00B73464" w:rsidRDefault="00000000">
      <w:pPr>
        <w:pStyle w:val="ListBullet"/>
        <w:spacing w:after="64" w:line="254" w:lineRule="auto"/>
      </w:pPr>
      <w:r>
        <w:rPr>
          <w:b/>
        </w:rPr>
        <w:t xml:space="preserve">Continuous improvement. </w:t>
      </w:r>
      <w:r>
        <w:t>Curiosity, follow-through and visible learning.</w:t>
      </w:r>
    </w:p>
    <w:tbl>
      <w:tblPr>
        <w:tblW w:w="9360" w:type="dxa"/>
        <w:tblInd w:w="120" w:type="dxa"/>
        <w:tblLayout w:type="fixed"/>
        <w:tblLook w:val="04A0" w:firstRow="1" w:lastRow="0" w:firstColumn="1" w:lastColumn="0" w:noHBand="0" w:noVBand="1"/>
      </w:tblPr>
      <w:tblGrid>
        <w:gridCol w:w="9360"/>
      </w:tblGrid>
      <w:tr w:rsidR="00B73464" w14:paraId="21A0B574" w14:textId="77777777">
        <w:tc>
          <w:tcPr>
            <w:tcW w:w="9360" w:type="dxa"/>
            <w:tcBorders>
              <w:top w:val="single" w:sz="2" w:space="0" w:color="E8EEE9"/>
              <w:left w:val="single" w:sz="2" w:space="0" w:color="E8EEE9"/>
              <w:bottom w:val="single" w:sz="2" w:space="0" w:color="E8EEE9"/>
              <w:right w:val="single" w:sz="2" w:space="0" w:color="E8EEE9"/>
            </w:tcBorders>
            <w:shd w:val="clear" w:color="auto" w:fill="E8EEE9"/>
            <w:tcMar>
              <w:top w:w="140" w:type="dxa"/>
              <w:left w:w="190" w:type="dxa"/>
              <w:bottom w:w="140" w:type="dxa"/>
              <w:right w:w="190" w:type="dxa"/>
            </w:tcMar>
          </w:tcPr>
          <w:p w14:paraId="569AFF1B" w14:textId="77777777" w:rsidR="00B73464" w:rsidRDefault="00000000">
            <w:pPr>
              <w:spacing w:after="60"/>
            </w:pPr>
            <w:r>
              <w:rPr>
                <w:b/>
                <w:color w:val="8A5A36"/>
                <w:sz w:val="16"/>
              </w:rPr>
              <w:t>TRUST RULE</w:t>
            </w:r>
          </w:p>
          <w:p w14:paraId="13398B46" w14:textId="77777777" w:rsidR="00B73464" w:rsidRDefault="00000000">
            <w:pPr>
              <w:spacing w:after="0" w:line="254" w:lineRule="auto"/>
            </w:pPr>
            <w:r>
              <w:rPr>
                <w:b/>
                <w:color w:val="294B3C"/>
                <w:sz w:val="23"/>
              </w:rPr>
              <w:t>We would rather say “we are verifying that information” than provide an unsupported claim.</w:t>
            </w:r>
          </w:p>
        </w:tc>
      </w:tr>
    </w:tbl>
    <w:p w14:paraId="2D5DDF62" w14:textId="77777777" w:rsidR="00B73464" w:rsidRDefault="00B73464">
      <w:pPr>
        <w:spacing w:after="0"/>
      </w:pPr>
    </w:p>
    <w:p w14:paraId="054F8DF1" w14:textId="77777777" w:rsidR="00B73464" w:rsidRDefault="00000000">
      <w:pPr>
        <w:pStyle w:val="Heading1"/>
      </w:pPr>
      <w:r>
        <w:t>6. Brand personality &amp; visual principles</w:t>
      </w:r>
    </w:p>
    <w:p w14:paraId="58051A23" w14:textId="77777777" w:rsidR="00B73464" w:rsidRDefault="00000000">
      <w:r>
        <w:t>The Zoebar brand should feel professional, credible, warm, knowledgeable, grounded and internationally capable. It should not feel generic, excessively corporate, ornamental for the sake of luxury or like a commodity catalogue.</w:t>
      </w:r>
    </w:p>
    <w:tbl>
      <w:tblPr>
        <w:tblW w:w="9360" w:type="dxa"/>
        <w:tblInd w:w="120" w:type="dxa"/>
        <w:tblLayout w:type="fixed"/>
        <w:tblLook w:val="04A0" w:firstRow="1" w:lastRow="0" w:firstColumn="1" w:lastColumn="0" w:noHBand="0" w:noVBand="1"/>
      </w:tblPr>
      <w:tblGrid>
        <w:gridCol w:w="4680"/>
        <w:gridCol w:w="4680"/>
      </w:tblGrid>
      <w:tr w:rsidR="00B73464" w14:paraId="5AF84155" w14:textId="77777777">
        <w:tc>
          <w:tcPr>
            <w:tcW w:w="4680" w:type="dxa"/>
            <w:tcBorders>
              <w:top w:val="single" w:sz="6" w:space="0" w:color="294B3C"/>
              <w:left w:val="single" w:sz="6" w:space="0" w:color="294B3C"/>
              <w:bottom w:val="single" w:sz="6" w:space="0" w:color="294B3C"/>
              <w:right w:val="single" w:sz="6" w:space="0" w:color="294B3C"/>
            </w:tcBorders>
            <w:shd w:val="clear" w:color="auto" w:fill="294B3C"/>
            <w:tcMar>
              <w:top w:w="100" w:type="dxa"/>
              <w:left w:w="160" w:type="dxa"/>
              <w:bottom w:w="100" w:type="dxa"/>
              <w:right w:w="160" w:type="dxa"/>
            </w:tcMar>
          </w:tcPr>
          <w:p w14:paraId="56C88469" w14:textId="77777777" w:rsidR="00B73464" w:rsidRDefault="00000000">
            <w:r>
              <w:rPr>
                <w:b/>
                <w:color w:val="FFFFFF"/>
                <w:sz w:val="16"/>
              </w:rPr>
              <w:t>BRAND SHOULD</w:t>
            </w:r>
          </w:p>
        </w:tc>
        <w:tc>
          <w:tcPr>
            <w:tcW w:w="4680" w:type="dxa"/>
            <w:tcBorders>
              <w:top w:val="single" w:sz="6" w:space="0" w:color="8A5A36"/>
              <w:left w:val="single" w:sz="6" w:space="0" w:color="8A5A36"/>
              <w:bottom w:val="single" w:sz="6" w:space="0" w:color="8A5A36"/>
              <w:right w:val="single" w:sz="6" w:space="0" w:color="8A5A36"/>
            </w:tcBorders>
            <w:shd w:val="clear" w:color="auto" w:fill="8A5A36"/>
            <w:tcMar>
              <w:top w:w="100" w:type="dxa"/>
              <w:left w:w="160" w:type="dxa"/>
              <w:bottom w:w="100" w:type="dxa"/>
              <w:right w:w="160" w:type="dxa"/>
            </w:tcMar>
          </w:tcPr>
          <w:p w14:paraId="658C85DC" w14:textId="77777777" w:rsidR="00B73464" w:rsidRDefault="00000000">
            <w:r>
              <w:rPr>
                <w:b/>
                <w:color w:val="FFFFFF"/>
                <w:sz w:val="16"/>
              </w:rPr>
              <w:t>BRAND SHOULD NOT</w:t>
            </w:r>
          </w:p>
        </w:tc>
      </w:tr>
      <w:tr w:rsidR="00B73464" w14:paraId="1C690C42" w14:textId="77777777">
        <w:tc>
          <w:tcPr>
            <w:tcW w:w="4680" w:type="dxa"/>
            <w:tcBorders>
              <w:top w:val="single" w:sz="6" w:space="0" w:color="D9D2C7"/>
              <w:left w:val="single" w:sz="6" w:space="0" w:color="D9D2C7"/>
              <w:bottom w:val="single" w:sz="6" w:space="0" w:color="D9D2C7"/>
              <w:right w:val="single" w:sz="6" w:space="0" w:color="D9D2C7"/>
            </w:tcBorders>
            <w:shd w:val="clear" w:color="auto" w:fill="F3EEE5"/>
            <w:tcMar>
              <w:top w:w="120" w:type="dxa"/>
              <w:left w:w="160" w:type="dxa"/>
              <w:bottom w:w="120" w:type="dxa"/>
              <w:right w:w="160" w:type="dxa"/>
            </w:tcMar>
          </w:tcPr>
          <w:p w14:paraId="00EF2FC0" w14:textId="77777777" w:rsidR="00B73464" w:rsidRDefault="00000000">
            <w:pPr>
              <w:spacing w:after="40"/>
            </w:pPr>
            <w:r>
              <w:rPr>
                <w:sz w:val="18"/>
              </w:rPr>
              <w:t>Authentic • calm • precise</w:t>
            </w:r>
          </w:p>
          <w:p w14:paraId="7307925E" w14:textId="77777777" w:rsidR="00B73464" w:rsidRDefault="00000000">
            <w:pPr>
              <w:spacing w:after="40"/>
            </w:pPr>
            <w:r>
              <w:rPr>
                <w:sz w:val="18"/>
              </w:rPr>
              <w:t>Human • origin-connected</w:t>
            </w:r>
          </w:p>
          <w:p w14:paraId="04871424" w14:textId="77777777" w:rsidR="00B73464" w:rsidRDefault="00000000">
            <w:pPr>
              <w:spacing w:after="40"/>
            </w:pPr>
            <w:r>
              <w:rPr>
                <w:sz w:val="18"/>
              </w:rPr>
              <w:t>Confident without exaggeration</w:t>
            </w:r>
          </w:p>
        </w:tc>
        <w:tc>
          <w:tcPr>
            <w:tcW w:w="4680" w:type="dxa"/>
            <w:tcBorders>
              <w:top w:val="single" w:sz="6" w:space="0" w:color="D9D2C7"/>
              <w:left w:val="single" w:sz="6" w:space="0" w:color="D9D2C7"/>
              <w:bottom w:val="single" w:sz="6" w:space="0" w:color="D9D2C7"/>
              <w:right w:val="single" w:sz="6" w:space="0" w:color="D9D2C7"/>
            </w:tcBorders>
            <w:shd w:val="clear" w:color="auto" w:fill="F3EEE5"/>
            <w:tcMar>
              <w:top w:w="120" w:type="dxa"/>
              <w:left w:w="160" w:type="dxa"/>
              <w:bottom w:w="120" w:type="dxa"/>
              <w:right w:w="160" w:type="dxa"/>
            </w:tcMar>
          </w:tcPr>
          <w:p w14:paraId="4D1C6EFC" w14:textId="77777777" w:rsidR="00B73464" w:rsidRDefault="00000000">
            <w:pPr>
              <w:spacing w:after="40"/>
            </w:pPr>
            <w:r>
              <w:rPr>
                <w:sz w:val="18"/>
              </w:rPr>
              <w:t>Generic • over-polished</w:t>
            </w:r>
          </w:p>
          <w:p w14:paraId="56DAA571" w14:textId="77777777" w:rsidR="00B73464" w:rsidRDefault="00000000">
            <w:pPr>
              <w:spacing w:after="40"/>
            </w:pPr>
            <w:r>
              <w:rPr>
                <w:sz w:val="18"/>
              </w:rPr>
              <w:t>Charity-led or extractive</w:t>
            </w:r>
          </w:p>
          <w:p w14:paraId="1D09CF79" w14:textId="77777777" w:rsidR="00B73464" w:rsidRDefault="00000000">
            <w:pPr>
              <w:spacing w:after="40"/>
            </w:pPr>
            <w:r>
              <w:rPr>
                <w:sz w:val="18"/>
              </w:rPr>
              <w:t>Dependent on stock imagery</w:t>
            </w:r>
          </w:p>
        </w:tc>
      </w:tr>
    </w:tbl>
    <w:p w14:paraId="0507F568" w14:textId="77777777" w:rsidR="00B73464" w:rsidRDefault="00000000">
      <w:pPr>
        <w:pStyle w:val="Heading2"/>
      </w:pPr>
      <w:r>
        <w:t>Photography and dignity</w:t>
      </w:r>
    </w:p>
    <w:p w14:paraId="1D5E3774" w14:textId="664DFA0A" w:rsidR="00B73464" w:rsidRDefault="00000000">
      <w:r>
        <w:t>Prioritize real photographs from farms, the washing station, processing and operations. Images should be natural, high quality and truthfully captioned. People at origin must be represented with dignity</w:t>
      </w:r>
      <w:r w:rsidR="006E6706">
        <w:t xml:space="preserve">, </w:t>
      </w:r>
      <w:r>
        <w:t>not through charity, poverty or “rescue” narratives. Identifiable people should be featured appropriately and with permission.</w:t>
      </w:r>
    </w:p>
    <w:p w14:paraId="4282181C" w14:textId="77777777" w:rsidR="00B73464" w:rsidRDefault="00000000">
      <w:r>
        <w:br w:type="page"/>
      </w:r>
    </w:p>
    <w:p w14:paraId="13E3C224" w14:textId="77777777" w:rsidR="00B73464" w:rsidRDefault="00000000">
      <w:pPr>
        <w:pStyle w:val="Heading1"/>
      </w:pPr>
      <w:r>
        <w:lastRenderedPageBreak/>
        <w:t>7. Education-first content direction</w:t>
      </w:r>
    </w:p>
    <w:p w14:paraId="239B9BFF" w14:textId="77777777" w:rsidR="00B73464" w:rsidRDefault="00000000">
      <w:r>
        <w:t>Zoebar’s public communication should help people understand coffee before asking them to buy it. Useful education builds credibility while making origin, quality and trade more accessible.</w:t>
      </w:r>
    </w:p>
    <w:tbl>
      <w:tblPr>
        <w:tblW w:w="9360" w:type="dxa"/>
        <w:tblInd w:w="120" w:type="dxa"/>
        <w:tblLayout w:type="fixed"/>
        <w:tblLook w:val="04A0" w:firstRow="1" w:lastRow="0" w:firstColumn="1" w:lastColumn="0" w:noHBand="0" w:noVBand="1"/>
      </w:tblPr>
      <w:tblGrid>
        <w:gridCol w:w="9360"/>
      </w:tblGrid>
      <w:tr w:rsidR="00B73464" w14:paraId="254F81ED" w14:textId="77777777">
        <w:tc>
          <w:tcPr>
            <w:tcW w:w="9360" w:type="dxa"/>
            <w:tcBorders>
              <w:top w:val="single" w:sz="2" w:space="0" w:color="F3EEE5"/>
              <w:left w:val="single" w:sz="2" w:space="0" w:color="F3EEE5"/>
              <w:bottom w:val="single" w:sz="2" w:space="0" w:color="F3EEE5"/>
              <w:right w:val="single" w:sz="2" w:space="0" w:color="F3EEE5"/>
            </w:tcBorders>
            <w:shd w:val="clear" w:color="auto" w:fill="F3EEE5"/>
            <w:tcMar>
              <w:top w:w="140" w:type="dxa"/>
              <w:left w:w="190" w:type="dxa"/>
              <w:bottom w:w="140" w:type="dxa"/>
              <w:right w:w="190" w:type="dxa"/>
            </w:tcMar>
          </w:tcPr>
          <w:p w14:paraId="23BC52F7" w14:textId="77777777" w:rsidR="00B73464" w:rsidRDefault="00000000">
            <w:pPr>
              <w:spacing w:after="60"/>
            </w:pPr>
            <w:r>
              <w:rPr>
                <w:b/>
                <w:color w:val="8A5A36"/>
                <w:sz w:val="16"/>
              </w:rPr>
              <w:t>CONTENT PRINCIPLE</w:t>
            </w:r>
          </w:p>
          <w:p w14:paraId="0AC79298" w14:textId="77777777" w:rsidR="00B73464" w:rsidRDefault="00000000">
            <w:pPr>
              <w:spacing w:after="0" w:line="254" w:lineRule="auto"/>
            </w:pPr>
            <w:r>
              <w:rPr>
                <w:b/>
                <w:color w:val="294B3C"/>
                <w:sz w:val="23"/>
              </w:rPr>
              <w:t>Educate before you sell.</w:t>
            </w:r>
          </w:p>
        </w:tc>
      </w:tr>
    </w:tbl>
    <w:p w14:paraId="7638171E" w14:textId="77777777" w:rsidR="00B73464" w:rsidRDefault="00B73464">
      <w:pPr>
        <w:spacing w:after="0"/>
      </w:pPr>
    </w:p>
    <w:p w14:paraId="60DBD8AD" w14:textId="77777777" w:rsidR="00B73464" w:rsidRDefault="00000000">
      <w:pPr>
        <w:pStyle w:val="ListBullet"/>
        <w:spacing w:after="64" w:line="254" w:lineRule="auto"/>
      </w:pPr>
      <w:r>
        <w:t>Coffee origin, harvesting and processing</w:t>
      </w:r>
    </w:p>
    <w:p w14:paraId="6D144B92" w14:textId="77777777" w:rsidR="00B73464" w:rsidRDefault="00000000">
      <w:pPr>
        <w:pStyle w:val="ListBullet"/>
        <w:spacing w:after="64" w:line="254" w:lineRule="auto"/>
      </w:pPr>
      <w:r>
        <w:t>Quality, traceability and Ethiopian coffee</w:t>
      </w:r>
    </w:p>
    <w:p w14:paraId="3EA4215E" w14:textId="77777777" w:rsidR="00B73464" w:rsidRDefault="00000000">
      <w:pPr>
        <w:pStyle w:val="ListBullet"/>
        <w:spacing w:after="64" w:line="254" w:lineRule="auto"/>
      </w:pPr>
      <w:r>
        <w:t>The commercial journey from origin to buyer</w:t>
      </w:r>
    </w:p>
    <w:p w14:paraId="39A0DA42" w14:textId="77777777" w:rsidR="00B73464" w:rsidRDefault="00000000">
      <w:pPr>
        <w:pStyle w:val="ListBullet"/>
        <w:spacing w:after="64" w:line="254" w:lineRule="auto"/>
      </w:pPr>
      <w:r>
        <w:t>Verified seasonal updates from Amaro</w:t>
      </w:r>
    </w:p>
    <w:p w14:paraId="6AE1D7E9" w14:textId="77777777" w:rsidR="00B73464" w:rsidRDefault="00000000">
      <w:pPr>
        <w:pStyle w:val="Heading2"/>
      </w:pPr>
      <w:r>
        <w:t>From Origin</w:t>
      </w:r>
    </w:p>
    <w:p w14:paraId="7524FFDA" w14:textId="5A5C8EED" w:rsidR="00B73464" w:rsidRDefault="00000000">
      <w:r>
        <w:t>From Origin is Zoebar’s ongoing series documenting the coffee journey through authentic information and photography from Amaro. The website’s Insights or Journal section should give the series a permanent home and grow into a useful knowledge library</w:t>
      </w:r>
      <w:r w:rsidR="006E6706">
        <w:t xml:space="preserve">, </w:t>
      </w:r>
      <w:r>
        <w:t>not merely reproduce social posts.</w:t>
      </w:r>
    </w:p>
    <w:p w14:paraId="277831ED" w14:textId="77777777" w:rsidR="00B73464" w:rsidRDefault="00000000">
      <w:pPr>
        <w:pStyle w:val="Heading2"/>
      </w:pPr>
      <w:r>
        <w:t>Always learning. Always improving.</w:t>
      </w:r>
    </w:p>
    <w:p w14:paraId="492021F2" w14:textId="5ACEA706" w:rsidR="00B73464" w:rsidRDefault="00000000">
      <w:r>
        <w:t>Zoebar should not pretend to know everything. The brand should demonstrate curiosity, verification, responsiveness and steady improvement. New field information</w:t>
      </w:r>
      <w:r w:rsidR="006E6706">
        <w:t xml:space="preserve">, </w:t>
      </w:r>
      <w:r>
        <w:t>including current cupping profiles, varieties, soil characteristics and processing details</w:t>
      </w:r>
      <w:r w:rsidR="006E6706">
        <w:t xml:space="preserve">, </w:t>
      </w:r>
      <w:r>
        <w:t>should be incorporated when verified rather than assumed.</w:t>
      </w:r>
    </w:p>
    <w:p w14:paraId="70C31A60" w14:textId="77777777" w:rsidR="00B73464" w:rsidRDefault="00000000">
      <w:pPr>
        <w:pStyle w:val="Heading1"/>
      </w:pPr>
      <w:r>
        <w:t>8. Website direction</w:t>
      </w:r>
    </w:p>
    <w:p w14:paraId="07D7D06F" w14:textId="77777777" w:rsidR="00B73464" w:rsidRDefault="00000000">
      <w:pPr>
        <w:spacing w:after="80"/>
      </w:pPr>
      <w:r>
        <w:t>The website should become Zoebar’s credible digital home: a buyer-oriented brand and knowledge platform, not simply a catalogue. Its first impression should communicate trust, authenticity and confidence.</w:t>
      </w:r>
    </w:p>
    <w:p w14:paraId="7D63FA07" w14:textId="77777777" w:rsidR="00B73464" w:rsidRDefault="00000000">
      <w:pPr>
        <w:pStyle w:val="ListBullet"/>
        <w:spacing w:after="64" w:line="254" w:lineRule="auto"/>
      </w:pPr>
      <w:r>
        <w:rPr>
          <w:b/>
        </w:rPr>
        <w:t xml:space="preserve">Make coffee primary. </w:t>
      </w:r>
      <w:r>
        <w:t>Give coffee, Amaro, the washing station, origin, process, traceability, harvest and export the strongest depth and prominence.</w:t>
      </w:r>
    </w:p>
    <w:p w14:paraId="7F7BD839" w14:textId="77777777" w:rsidR="00B73464" w:rsidRDefault="00000000">
      <w:pPr>
        <w:pStyle w:val="ListBullet"/>
        <w:spacing w:after="64" w:line="254" w:lineRule="auto"/>
      </w:pPr>
      <w:r>
        <w:rPr>
          <w:b/>
        </w:rPr>
        <w:t xml:space="preserve">Remove Hospitality. </w:t>
      </w:r>
      <w:r>
        <w:t>It reflects an earlier concept and is not a current Zoebar strategic division.</w:t>
      </w:r>
    </w:p>
    <w:p w14:paraId="4D23024F" w14:textId="77777777" w:rsidR="00B73464" w:rsidRDefault="00000000">
      <w:pPr>
        <w:pStyle w:val="ListBullet"/>
        <w:spacing w:after="64" w:line="254" w:lineRule="auto"/>
      </w:pPr>
      <w:r>
        <w:rPr>
          <w:b/>
        </w:rPr>
        <w:t xml:space="preserve">Build around Amaro. </w:t>
      </w:r>
      <w:r>
        <w:t>Avoid generic Ethiopian-coffee storytelling when Zoebar’s own origin story is available.</w:t>
      </w:r>
    </w:p>
    <w:p w14:paraId="531C776D" w14:textId="77777777" w:rsidR="00B73464" w:rsidRDefault="00000000">
      <w:pPr>
        <w:pStyle w:val="ListBullet"/>
        <w:spacing w:after="64" w:line="254" w:lineRule="auto"/>
      </w:pPr>
      <w:r>
        <w:rPr>
          <w:b/>
        </w:rPr>
        <w:t xml:space="preserve">Use authentic imagery. </w:t>
      </w:r>
      <w:r>
        <w:t>Design around real operations and field documentation, with stock imagery used only where genuinely necessary.</w:t>
      </w:r>
    </w:p>
    <w:p w14:paraId="061E6B91" w14:textId="77777777" w:rsidR="00B73464" w:rsidRDefault="00000000">
      <w:pPr>
        <w:pStyle w:val="ListBullet"/>
        <w:spacing w:after="64" w:line="254" w:lineRule="auto"/>
      </w:pPr>
      <w:r>
        <w:rPr>
          <w:b/>
        </w:rPr>
        <w:t xml:space="preserve">Create a scalable knowledge hub. </w:t>
      </w:r>
      <w:r>
        <w:t>Structure Insights/Journal for From Origin, educational articles, harvest updates and future buyer resources.</w:t>
      </w:r>
    </w:p>
    <w:p w14:paraId="58113A6B" w14:textId="4544D977" w:rsidR="00B73464" w:rsidRDefault="00000000">
      <w:pPr>
        <w:pStyle w:val="ListBullet"/>
        <w:spacing w:after="64" w:line="254" w:lineRule="auto"/>
      </w:pPr>
      <w:r>
        <w:rPr>
          <w:b/>
        </w:rPr>
        <w:t xml:space="preserve">Retain strong technical foundations. </w:t>
      </w:r>
      <w:r>
        <w:t xml:space="preserve">Modern search, structured data, mobile performance and effective enquiry pathways should </w:t>
      </w:r>
      <w:proofErr w:type="gramStart"/>
      <w:r>
        <w:t>support</w:t>
      </w:r>
      <w:r w:rsidR="006E6706">
        <w:t xml:space="preserve">,  </w:t>
      </w:r>
      <w:r>
        <w:t>not</w:t>
      </w:r>
      <w:proofErr w:type="gramEnd"/>
      <w:r>
        <w:t xml:space="preserve"> replace</w:t>
      </w:r>
      <w:r w:rsidR="006E6706">
        <w:t xml:space="preserve">, </w:t>
      </w:r>
      <w:r>
        <w:t>the brand story.</w:t>
      </w:r>
    </w:p>
    <w:p w14:paraId="27FB032C" w14:textId="77777777" w:rsidR="00B73464" w:rsidRDefault="00000000">
      <w:pPr>
        <w:pStyle w:val="Heading1"/>
      </w:pPr>
      <w:r>
        <w:t>9. Reference materials for the creative team</w:t>
      </w:r>
    </w:p>
    <w:p w14:paraId="63B582D4" w14:textId="77777777" w:rsidR="00B73464" w:rsidRDefault="00000000">
      <w:pPr>
        <w:spacing w:after="80"/>
      </w:pPr>
      <w:r>
        <w:t>Use the most current approved versions of the following materials. Where documents conflict, confirm the latest position with Zoebar rather than carrying forward an old idea.</w:t>
      </w:r>
    </w:p>
    <w:p w14:paraId="4568E2AC" w14:textId="77777777" w:rsidR="00B73464" w:rsidRDefault="00000000">
      <w:pPr>
        <w:pStyle w:val="ListBullet"/>
        <w:spacing w:after="64" w:line="254" w:lineRule="auto"/>
      </w:pPr>
      <w:r>
        <w:t>Zoebar Brand Guidelines</w:t>
      </w:r>
    </w:p>
    <w:p w14:paraId="63CCAA49" w14:textId="77777777" w:rsidR="00B73464" w:rsidRDefault="00000000">
      <w:pPr>
        <w:pStyle w:val="ListBullet"/>
        <w:spacing w:after="64" w:line="254" w:lineRule="auto"/>
      </w:pPr>
      <w:r>
        <w:t>Zoebar Company Profile</w:t>
      </w:r>
    </w:p>
    <w:p w14:paraId="3DADAF80" w14:textId="77777777" w:rsidR="00B73464" w:rsidRDefault="00000000">
      <w:pPr>
        <w:pStyle w:val="ListBullet"/>
        <w:spacing w:after="64" w:line="254" w:lineRule="auto"/>
      </w:pPr>
      <w:r>
        <w:t>Current coffee Product Specification</w:t>
      </w:r>
    </w:p>
    <w:p w14:paraId="4B329A71" w14:textId="77777777" w:rsidR="00B73464" w:rsidRDefault="00000000">
      <w:pPr>
        <w:pStyle w:val="ListBullet"/>
        <w:spacing w:after="64" w:line="254" w:lineRule="auto"/>
      </w:pPr>
      <w:r>
        <w:t>Current approved Commercial Offer (for public-facing facts only)</w:t>
      </w:r>
    </w:p>
    <w:p w14:paraId="6F5BABD4" w14:textId="77777777" w:rsidR="00B73464" w:rsidRDefault="00000000">
      <w:pPr>
        <w:pStyle w:val="ListBullet"/>
        <w:spacing w:after="64" w:line="254" w:lineRule="auto"/>
      </w:pPr>
      <w:r>
        <w:t>Selected authentic Amaro, farm and washing-station photography, with captions and permissions where relevant</w:t>
      </w:r>
    </w:p>
    <w:p w14:paraId="2ADBC87F" w14:textId="77777777" w:rsidR="00B73464" w:rsidRDefault="00000000">
      <w:pPr>
        <w:pBdr>
          <w:bottom w:val="single" w:sz="6" w:space="4" w:color="D8D2C7"/>
        </w:pBdr>
        <w:spacing w:before="120" w:after="60"/>
      </w:pPr>
      <w:r>
        <w:rPr>
          <w:b/>
          <w:color w:val="8A5A36"/>
          <w:sz w:val="16"/>
        </w:rPr>
        <w:t>SCOPE NOTE</w:t>
      </w:r>
    </w:p>
    <w:p w14:paraId="4CA779F1" w14:textId="3B6E86AA" w:rsidR="00B73464" w:rsidRDefault="00000000">
      <w:pPr>
        <w:spacing w:after="0"/>
      </w:pPr>
      <w:r>
        <w:rPr>
          <w:i/>
          <w:color w:val="6C746F"/>
          <w:sz w:val="17"/>
        </w:rPr>
        <w:t>This brief intentionally excludes confidential buyer negotiations, supplier pricing or margins, detailed internal strategy, unfinished concepts and transaction-specific information. It is a creative foundation</w:t>
      </w:r>
      <w:r w:rsidR="006E6706">
        <w:rPr>
          <w:i/>
          <w:color w:val="6C746F"/>
          <w:sz w:val="17"/>
        </w:rPr>
        <w:t xml:space="preserve">, </w:t>
      </w:r>
      <w:r>
        <w:rPr>
          <w:i/>
          <w:color w:val="6C746F"/>
          <w:sz w:val="17"/>
        </w:rPr>
        <w:t>not a substitute for current product, legal or commercial documentation.</w:t>
      </w:r>
    </w:p>
    <w:sectPr w:rsidR="00B73464" w:rsidSect="00034616">
      <w:headerReference w:type="default" r:id="rId8"/>
      <w:footerReference w:type="default" r:id="rId9"/>
      <w:pgSz w:w="12240" w:h="15840"/>
      <w:pgMar w:top="1037" w:right="1267" w:bottom="1037" w:left="1267" w:header="49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62CDB" w14:textId="77777777" w:rsidR="002D35EC" w:rsidRDefault="002D35EC">
      <w:pPr>
        <w:spacing w:after="0" w:line="240" w:lineRule="auto"/>
      </w:pPr>
      <w:r>
        <w:separator/>
      </w:r>
    </w:p>
  </w:endnote>
  <w:endnote w:type="continuationSeparator" w:id="0">
    <w:p w14:paraId="3D62DBA4" w14:textId="77777777" w:rsidR="002D35EC" w:rsidRDefault="002D3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3C12A" w14:textId="77777777" w:rsidR="00B73464" w:rsidRDefault="00000000">
    <w:pPr>
      <w:pStyle w:val="Footer"/>
      <w:jc w:val="right"/>
    </w:pPr>
    <w:r>
      <w:rPr>
        <w:color w:val="6C746F"/>
        <w:sz w:val="16"/>
      </w:rPr>
      <w:t xml:space="preserve">Origin. Quality. Trust.   •   </w:t>
    </w:r>
    <w:r>
      <w:fldChar w:fldCharType="begin"/>
    </w:r>
    <w:r>
      <w:instrText>PAGE</w:instrText>
    </w:r>
    <w:r>
      <w:fldChar w:fldCharType="separate"/>
    </w:r>
    <w:r w:rsidR="006E670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0FD30" w14:textId="77777777" w:rsidR="002D35EC" w:rsidRDefault="002D35EC">
      <w:pPr>
        <w:spacing w:after="0" w:line="240" w:lineRule="auto"/>
      </w:pPr>
      <w:r>
        <w:separator/>
      </w:r>
    </w:p>
  </w:footnote>
  <w:footnote w:type="continuationSeparator" w:id="0">
    <w:p w14:paraId="4FCACCCA" w14:textId="77777777" w:rsidR="002D35EC" w:rsidRDefault="002D35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C910" w14:textId="77777777" w:rsidR="00B73464" w:rsidRDefault="00000000">
    <w:pPr>
      <w:pStyle w:val="Header"/>
      <w:pBdr>
        <w:bottom w:val="single" w:sz="4" w:space="4" w:color="D8D2C7"/>
      </w:pBdr>
    </w:pPr>
    <w:r>
      <w:rPr>
        <w:b/>
        <w:color w:val="6C746F"/>
        <w:sz w:val="16"/>
      </w:rPr>
      <w:t xml:space="preserve">ZOEBAR BUSINESS </w:t>
    </w:r>
    <w:proofErr w:type="gramStart"/>
    <w:r>
      <w:rPr>
        <w:b/>
        <w:color w:val="6C746F"/>
        <w:sz w:val="16"/>
      </w:rPr>
      <w:t>GROUP  |</w:t>
    </w:r>
    <w:proofErr w:type="gramEnd"/>
    <w:r>
      <w:rPr>
        <w:b/>
        <w:color w:val="6C746F"/>
        <w:sz w:val="16"/>
      </w:rPr>
      <w:t xml:space="preserve">  COMPANY FOUNDATION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5293724">
    <w:abstractNumId w:val="8"/>
  </w:num>
  <w:num w:numId="2" w16cid:durableId="92750759">
    <w:abstractNumId w:val="6"/>
  </w:num>
  <w:num w:numId="3" w16cid:durableId="1005984512">
    <w:abstractNumId w:val="5"/>
  </w:num>
  <w:num w:numId="4" w16cid:durableId="2084834849">
    <w:abstractNumId w:val="4"/>
  </w:num>
  <w:num w:numId="5" w16cid:durableId="1631477252">
    <w:abstractNumId w:val="7"/>
  </w:num>
  <w:num w:numId="6" w16cid:durableId="1854221913">
    <w:abstractNumId w:val="3"/>
  </w:num>
  <w:num w:numId="7" w16cid:durableId="1440494561">
    <w:abstractNumId w:val="2"/>
  </w:num>
  <w:num w:numId="8" w16cid:durableId="537399278">
    <w:abstractNumId w:val="1"/>
  </w:num>
  <w:num w:numId="9" w16cid:durableId="1104110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35EC"/>
    <w:rsid w:val="00326F90"/>
    <w:rsid w:val="006E6706"/>
    <w:rsid w:val="00AA1D8D"/>
    <w:rsid w:val="00B058E6"/>
    <w:rsid w:val="00B47730"/>
    <w:rsid w:val="00B67ABD"/>
    <w:rsid w:val="00B73464"/>
    <w:rsid w:val="00B976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0063E1"/>
  <w14:defaultImageDpi w14:val="300"/>
  <w15:docId w15:val="{903F888E-D175-B347-9459-222401CEF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Aptos" w:hAnsi="Aptos"/>
      <w:color w:val="27312B"/>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294B3C"/>
      <w:sz w:val="3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8A5A36"/>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294B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294B3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6C746F"/>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547" w:hanging="274"/>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1055</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Zoebar Company Foundation &amp; Creative Direction Brief</dc:title>
  <dc:subject>Strategic foundation for Zoebar creative and website partners</dc:subject>
  <dc:creator>Zoebar Business Group</dc:creator>
  <cp:keywords/>
  <dc:description>generated by python-docx</dc:description>
  <cp:lastModifiedBy>Eden Mengistu</cp:lastModifiedBy>
  <cp:revision>2</cp:revision>
  <dcterms:created xsi:type="dcterms:W3CDTF">2026-08-13T20:40:00Z</dcterms:created>
  <dcterms:modified xsi:type="dcterms:W3CDTF">2026-08-13T20:40:00Z</dcterms:modified>
  <cp:category/>
</cp:coreProperties>
</file>