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200" w:before="0"/>
        <w:jc w:val="center"/>
      </w:pPr>
      <w:r>
        <w:rPr>
          <w:rFonts w:ascii="Arial" w:cs="Arial" w:eastAsia="Arial" w:hAnsi="Arial"/>
          <w:b/>
          <w:bCs/>
          <w:color w:val="1a6b6b"/>
          <w:sz w:val="52"/>
          <w:szCs w:val="52"/>
        </w:rPr>
        <w:t xml:space="preserve">LUMEN COLLECTIVE</w:t>
      </w:r>
    </w:p>
    <w:p>
      <w:pPr>
        <w:spacing w:after="120" w:before="0"/>
        <w:jc w:val="center"/>
      </w:pPr>
      <w:r>
        <w:rPr>
          <w:rFonts w:ascii="Arial" w:cs="Arial" w:eastAsia="Arial" w:hAnsi="Arial"/>
          <w:color w:val="2d2d2d"/>
          <w:sz w:val="40"/>
          <w:szCs w:val="40"/>
        </w:rPr>
        <w:t xml:space="preserve">Website SEO Audit Report</w:t>
      </w:r>
    </w:p>
    <w:p>
      <w:pPr>
        <w:spacing w:after="600" w:before="0"/>
        <w:jc w:val="center"/>
      </w:pPr>
      <w:r>
        <w:rPr>
          <w:rFonts w:ascii="Arial" w:cs="Arial" w:eastAsia="Arial" w:hAnsi="Arial"/>
          <w:color w:val="4A4A4A"/>
          <w:sz w:val="28"/>
          <w:szCs w:val="28"/>
        </w:rPr>
        <w:t xml:space="preserve">lumencollective.com.au</w:t>
      </w:r>
    </w:p>
    <w:p>
      <w:pPr>
        <w:spacing w:after="400" w:before="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008"/>
        <w:gridCol w:w="3008"/>
        <w:gridCol w:w="3010"/>
      </w:tblGrid>
      <w:tr>
        <w:tc>
          <w:tcPr>
            <w:tcW w:type="dxa" w:w="3008"/>
            <w:tcBorders>
              <w:top w:val="none" w:color="FFFFFF" w:sz="0"/>
              <w:left w:val="none" w:color="FFFFFF" w:sz="0"/>
              <w:bottom w:val="none" w:color="FFFFFF" w:sz="0"/>
              <w:right w:val="none" w:color="FFFFFF" w:sz="0"/>
            </w:tcBorders>
            <w:shd w:fill="1a6b6b" w:val="clear"/>
            <w:tcMar>
              <w:top w:type="dxa" w:w="200"/>
              <w:left w:type="dxa" w:w="200"/>
              <w:bottom w:type="dxa" w:w="200"/>
              <w:right w:type="dxa" w:w="200"/>
            </w:tcMar>
          </w:tcPr>
          <w:p>
            <w:pPr>
              <w:jc w:val="center"/>
            </w:pPr>
            <w:r>
              <w:rPr>
                <w:rFonts w:ascii="Arial" w:cs="Arial" w:eastAsia="Arial" w:hAnsi="Arial"/>
                <w:b/>
                <w:bCs/>
                <w:color w:val="FFFFFF"/>
                <w:sz w:val="72"/>
                <w:szCs w:val="72"/>
              </w:rPr>
              <w:t xml:space="preserve">1</w:t>
            </w:r>
          </w:p>
          <w:p>
            <w:pPr>
              <w:jc w:val="center"/>
            </w:pPr>
            <w:r>
              <w:rPr>
                <w:rFonts w:ascii="Arial" w:cs="Arial" w:eastAsia="Arial" w:hAnsi="Arial"/>
                <w:color w:val="FFFFFF"/>
                <w:sz w:val="20"/>
                <w:szCs w:val="20"/>
              </w:rPr>
              <w:t xml:space="preserve">Critical Issue</w:t>
            </w:r>
          </w:p>
        </w:tc>
        <w:tc>
          <w:tcPr>
            <w:tcW w:type="dxa" w:w="3008"/>
            <w:tcBorders>
              <w:top w:val="none" w:color="FFFFFF" w:sz="0"/>
              <w:left w:val="none" w:color="FFFFFF" w:sz="0"/>
              <w:bottom w:val="none" w:color="FFFFFF" w:sz="0"/>
              <w:right w:val="none" w:color="FFFFFF" w:sz="0"/>
            </w:tcBorders>
            <w:shd w:fill="E67E22" w:val="clear"/>
            <w:tcMar>
              <w:top w:type="dxa" w:w="200"/>
              <w:left w:type="dxa" w:w="200"/>
              <w:bottom w:type="dxa" w:w="200"/>
              <w:right w:type="dxa" w:w="200"/>
            </w:tcMar>
          </w:tcPr>
          <w:p>
            <w:pPr>
              <w:jc w:val="center"/>
            </w:pPr>
            <w:r>
              <w:rPr>
                <w:rFonts w:ascii="Arial" w:cs="Arial" w:eastAsia="Arial" w:hAnsi="Arial"/>
                <w:b/>
                <w:bCs/>
                <w:color w:val="FFFFFF"/>
                <w:sz w:val="72"/>
                <w:szCs w:val="72"/>
              </w:rPr>
              <w:t xml:space="preserve">5</w:t>
            </w:r>
          </w:p>
          <w:p>
            <w:pPr>
              <w:jc w:val="center"/>
            </w:pPr>
            <w:r>
              <w:rPr>
                <w:rFonts w:ascii="Arial" w:cs="Arial" w:eastAsia="Arial" w:hAnsi="Arial"/>
                <w:color w:val="FFFFFF"/>
                <w:sz w:val="20"/>
                <w:szCs w:val="20"/>
              </w:rPr>
              <w:t xml:space="preserve">High Priority Fixes</w:t>
            </w:r>
          </w:p>
        </w:tc>
        <w:tc>
          <w:tcPr>
            <w:tcW w:type="dxa" w:w="3010"/>
            <w:tcBorders>
              <w:top w:val="none" w:color="FFFFFF" w:sz="0"/>
              <w:left w:val="none" w:color="FFFFFF" w:sz="0"/>
              <w:bottom w:val="none" w:color="FFFFFF" w:sz="0"/>
              <w:right w:val="none" w:color="FFFFFF" w:sz="0"/>
            </w:tcBorders>
            <w:shd w:fill="27AE60" w:val="clear"/>
            <w:tcMar>
              <w:top w:type="dxa" w:w="200"/>
              <w:left w:type="dxa" w:w="200"/>
              <w:bottom w:type="dxa" w:w="200"/>
              <w:right w:type="dxa" w:w="200"/>
            </w:tcMar>
          </w:tcPr>
          <w:p>
            <w:pPr>
              <w:jc w:val="center"/>
            </w:pPr>
            <w:r>
              <w:rPr>
                <w:rFonts w:ascii="Arial" w:cs="Arial" w:eastAsia="Arial" w:hAnsi="Arial"/>
                <w:b/>
                <w:bCs/>
                <w:color w:val="FFFFFF"/>
                <w:sz w:val="72"/>
                <w:szCs w:val="72"/>
              </w:rPr>
              <w:t xml:space="preserve">21</w:t>
            </w:r>
          </w:p>
          <w:p>
            <w:pPr>
              <w:jc w:val="center"/>
            </w:pPr>
            <w:r>
              <w:rPr>
                <w:rFonts w:ascii="Arial" w:cs="Arial" w:eastAsia="Arial" w:hAnsi="Arial"/>
                <w:color w:val="FFFFFF"/>
                <w:sz w:val="20"/>
                <w:szCs w:val="20"/>
              </w:rPr>
              <w:t xml:space="preserve">Blog Posts Published</w:t>
            </w:r>
          </w:p>
        </w:tc>
      </w:tr>
    </w:tbl>
    <w:p>
      <w:pPr>
        <w:spacing w:after="600" w:before="0"/>
      </w:pPr>
      <w:r>
        <w:t xml:space="preserve"/>
      </w:r>
    </w:p>
    <w:p>
      <w:pPr>
        <w:jc w:val="center"/>
      </w:pPr>
      <w:r>
        <w:rPr>
          <w:rFonts w:ascii="Arial" w:cs="Arial" w:eastAsia="Arial" w:hAnsi="Arial"/>
          <w:color w:val="4A4A4A"/>
          <w:sz w:val="22"/>
          <w:szCs w:val="22"/>
        </w:rPr>
        <w:t xml:space="preserve">Prepared: April 2026</w:t>
      </w:r>
    </w:p>
    <w:p>
      <w:r>
        <w:br w:type="page"/>
      </w:r>
    </w:p>
    <w:p>
      <w:pPr>
        <w:pBdr>
          <w:bottom w:val="single" w:color="1a6b6b" w:sz="4" w:space="8"/>
        </w:pBdr>
        <w:spacing w:after="200" w:before="320"/>
      </w:pPr>
      <w:r>
        <w:rPr>
          <w:rFonts w:ascii="Arial" w:cs="Arial" w:eastAsia="Arial" w:hAnsi="Arial"/>
          <w:b/>
          <w:bCs/>
          <w:color w:val="1a6b6b"/>
          <w:sz w:val="28"/>
          <w:szCs w:val="28"/>
        </w:rPr>
        <w:t xml:space="preserve">EXECUTIVE SUMMARY</w:t>
      </w:r>
    </w:p>
    <w:p>
      <w:pPr>
        <w:spacing w:after="80" w:before="0"/>
      </w:pPr>
      <w:r>
        <w:t xml:space="preserve"/>
      </w:r>
    </w:p>
    <w:p>
      <w:pPr>
        <w:spacing w:after="120" w:before="80"/>
      </w:pPr>
      <w:r>
        <w:rPr>
          <w:rFonts w:ascii="Arial" w:cs="Arial" w:eastAsia="Arial" w:hAnsi="Arial"/>
          <w:color w:val="2d2d2d"/>
          <w:sz w:val="22"/>
          <w:szCs w:val="22"/>
        </w:rPr>
        <w:t xml:space="preserve">Lumen Collective has a well-structured, technically sound website built on Next.js 14 with strong foundational SEO elements in place — including canonical URLs, LocalBusiness schema markup, a dynamic XML sitemap, and a solid library of 21 NDIS-focused blog posts. The site architecture is clean, the content is high-quality and relevant, and the local service area pages for the Sutherland Shire and Illawarra are well-optimised.</w:t>
      </w:r>
    </w:p>
    <w:p>
      <w:pPr>
        <w:spacing w:after="80" w:before="0"/>
      </w:pPr>
      <w:r>
        <w:t xml:space="preserve"/>
      </w:r>
    </w:p>
    <w:p>
      <w:pPr>
        <w:spacing w:after="120" w:before="80"/>
      </w:pPr>
      <w:r>
        <w:rPr>
          <w:rFonts w:ascii="Arial" w:cs="Arial" w:eastAsia="Arial" w:hAnsi="Arial"/>
          <w:color w:val="2d2d2d"/>
          <w:sz w:val="22"/>
          <w:szCs w:val="22"/>
        </w:rPr>
        <w:t xml:space="preserve">However, there is one critical issue that overrides all other considerations: the website does not appear to be indexed by Google. A site-wide search returned zero results, meaning Lumen Collective is currently invisible in search engine results pages (SERPs) regardless of how good the content is. This must be resolved before any other SEO work will have meaningful impact.</w:t>
      </w:r>
    </w:p>
    <w:p>
      <w:pPr>
        <w:spacing w:after="80" w:before="0"/>
      </w:pPr>
      <w:r>
        <w:t xml:space="preserve"/>
      </w:r>
    </w:p>
    <w:p>
      <w:pPr>
        <w:spacing w:after="120" w:before="80"/>
      </w:pPr>
      <w:r>
        <w:rPr>
          <w:rFonts w:ascii="Arial" w:cs="Arial" w:eastAsia="Arial" w:hAnsi="Arial"/>
          <w:color w:val="2d2d2d"/>
          <w:sz w:val="22"/>
          <w:szCs w:val="22"/>
        </w:rPr>
        <w:t xml:space="preserve">Beyond indexation, the top three priorities for boosting organic visibility and referrals are:</w:t>
      </w:r>
    </w:p>
    <w:p>
      <w:pPr>
        <w:spacing w:after="40" w:before="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Create a Google Business Profile and submit the site to Google Search Console immediately — these are free and will have the fastest impact on local search visibility.</w:t>
      </w:r>
    </w:p>
    <w:p>
      <w:pPr>
        <w:pStyle w:val="ListParagraph"/>
        <w:numPr>
          <w:ilvl w:val="0"/>
          <w:numId w:val="2"/>
        </w:numPr>
        <w:spacing w:after="40" w:before="40"/>
      </w:pPr>
      <w:r>
        <w:rPr>
          <w:rFonts w:ascii="Arial" w:cs="Arial" w:eastAsia="Arial" w:hAnsi="Arial"/>
          <w:b w:val="false"/>
          <w:bCs w:val="false"/>
          <w:color w:val="2d2d2d"/>
          <w:sz w:val="22"/>
          <w:szCs w:val="22"/>
        </w:rPr>
        <w:t xml:space="preserve">Build a dedicated /ndis-support-coordination-sydney landing page — Sydney is the highest-volume market and is currently only served by a blog post, not a proper service page.</w:t>
      </w:r>
    </w:p>
    <w:p>
      <w:pPr>
        <w:pStyle w:val="ListParagraph"/>
        <w:numPr>
          <w:ilvl w:val="0"/>
          <w:numId w:val="2"/>
        </w:numPr>
        <w:spacing w:after="40" w:before="40"/>
      </w:pPr>
      <w:r>
        <w:rPr>
          <w:rFonts w:ascii="Arial" w:cs="Arial" w:eastAsia="Arial" w:hAnsi="Arial"/>
          <w:b w:val="false"/>
          <w:bCs w:val="false"/>
          <w:color w:val="2d2d2d"/>
          <w:sz w:val="22"/>
          <w:szCs w:val="22"/>
        </w:rPr>
        <w:t xml:space="preserve">Launch a link-building campaign — the site has no inbound backlinks, which is a significant barrier to ranking in a competitive market. Backlinks from local directories, NDIS resource sites, and community organisations will dramatically improve domain authority.</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6b" w:sz="4"/>
              <w:left w:val="single" w:color="1a6b6b" w:sz="4"/>
              <w:bottom w:val="single" w:color="1a6b6b" w:sz="4"/>
              <w:right w:val="single" w:color="1a6b6b" w:sz="4"/>
            </w:tcBorders>
            <w:shd w:fill="e8f4f4" w:val="clear"/>
            <w:tcMar>
              <w:top w:type="dxa" w:w="160"/>
              <w:left w:type="dxa" w:w="200"/>
              <w:bottom w:type="dxa" w:w="160"/>
              <w:right w:type="dxa" w:w="200"/>
            </w:tcMar>
          </w:tcPr>
          <w:p>
            <w:r>
              <w:rPr>
                <w:rFonts w:ascii="Arial" w:cs="Arial" w:eastAsia="Arial" w:hAnsi="Arial"/>
                <w:b/>
                <w:bCs/>
                <w:color w:val="1a6b6b"/>
                <w:sz w:val="24"/>
                <w:szCs w:val="24"/>
              </w:rPr>
              <w:t xml:space="preserve">Overall Assessment: Strong Foundation — But Not Yet Visible</w:t>
            </w:r>
          </w:p>
          <w:p>
            <w:pPr>
              <w:spacing w:after="60" w:before="0"/>
            </w:pPr>
            <w:r>
              <w:t xml:space="preserve"/>
            </w:r>
          </w:p>
          <w:p>
            <w:r>
              <w:rPr>
                <w:rFonts w:ascii="Arial" w:cs="Arial" w:eastAsia="Arial" w:hAnsi="Arial"/>
                <w:color w:val="2d2d2d"/>
                <w:sz w:val="21"/>
                <w:szCs w:val="21"/>
              </w:rPr>
              <w:t xml:space="preserve">The content strategy, site structure, and technical foundations are in good shape. The website needs to be indexed, linked to, and expanded with missing location pages to translate this foundation into real referral traffic.</w:t>
            </w:r>
          </w:p>
        </w:tc>
      </w:tr>
    </w:tbl>
    <w:p>
      <w:pPr>
        <w:spacing w:after="200" w:before="0"/>
      </w:pPr>
      <w:r>
        <w:t xml:space="preserve"/>
      </w:r>
    </w:p>
    <w:p>
      <w:r>
        <w:br w:type="page"/>
      </w:r>
    </w:p>
    <w:p>
      <w:pPr>
        <w:pBdr>
          <w:bottom w:val="single" w:color="1a6b6b" w:sz="4" w:space="8"/>
        </w:pBdr>
        <w:spacing w:after="200" w:before="320"/>
      </w:pPr>
      <w:r>
        <w:rPr>
          <w:rFonts w:ascii="Arial" w:cs="Arial" w:eastAsia="Arial" w:hAnsi="Arial"/>
          <w:b/>
          <w:bCs/>
          <w:color w:val="1a6b6b"/>
          <w:sz w:val="28"/>
          <w:szCs w:val="28"/>
        </w:rPr>
        <w:t xml:space="preserve">KEYWORD OPPORTUNITY ANALYSIS</w:t>
      </w:r>
    </w:p>
    <w:p>
      <w:pPr>
        <w:spacing w:after="80" w:before="0"/>
      </w:pPr>
      <w:r>
        <w:t xml:space="preserve"/>
      </w:r>
    </w:p>
    <w:p>
      <w:pPr>
        <w:spacing w:after="120" w:before="80"/>
      </w:pPr>
      <w:r>
        <w:rPr>
          <w:rFonts w:ascii="Arial" w:cs="Arial" w:eastAsia="Arial" w:hAnsi="Arial"/>
          <w:color w:val="2d2d2d"/>
          <w:sz w:val="22"/>
          <w:szCs w:val="22"/>
        </w:rPr>
        <w:t xml:space="preserve">The following keywords represent the highest-value opportunities for Lumen Collective based on service relevance, local search demand, and competition levels. Because no SEO tool is currently connected, difficulty and volume are estimated from search landscape analysis. For precise volume data, connect Ahrefs or SEMrush via MCP.</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100"/>
        <w:gridCol w:w="1200"/>
        <w:gridCol w:w="2526"/>
      </w:tblGrid>
      <w:tr>
        <w:trPr>
          <w:tblHeader/>
        </w:trPr>
        <w:tc>
          <w:tcPr>
            <w:tcW w:type="dxa" w:w="22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w:t>
            </w:r>
          </w:p>
        </w:tc>
        <w:tc>
          <w:tcPr>
            <w:tcW w:type="dxa" w:w="1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Difficulty</w:t>
            </w:r>
          </w:p>
        </w:tc>
        <w:tc>
          <w:tcPr>
            <w:tcW w:type="dxa" w:w="1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Volume</w:t>
            </w:r>
          </w:p>
        </w:tc>
        <w:tc>
          <w:tcPr>
            <w:tcW w:type="dxa" w:w="11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Opp. Score</w:t>
            </w:r>
          </w:p>
        </w:tc>
        <w:tc>
          <w:tcPr>
            <w:tcW w:type="dxa" w:w="12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w:t>
            </w:r>
          </w:p>
        </w:tc>
        <w:tc>
          <w:tcPr>
            <w:tcW w:type="dxa" w:w="2526"/>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Content</w:t>
            </w:r>
          </w:p>
        </w:tc>
      </w:tr>
      <w:tr>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NDIS support coordination Sutherland Shire</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Commercial</w:t>
            </w:r>
          </w:p>
        </w:tc>
        <w:tc>
          <w:tcPr>
            <w:tcW w:type="dxa" w:w="25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Landing page ✓ exists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NDIS support coordination Illawarra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Commercial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Landing page ✓ exists</w:t>
            </w:r>
          </w:p>
        </w:tc>
      </w:tr>
      <w:tr>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NDIS support coordination Wollongong</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Commercial</w:t>
            </w:r>
          </w:p>
        </w:tc>
        <w:tc>
          <w:tcPr>
            <w:tcW w:type="dxa" w:w="25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Dedicated landing page — MISSING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NDIS support coordinator Sydney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Commercial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Dedicated landing page — MISSING</w:t>
            </w:r>
          </w:p>
        </w:tc>
      </w:tr>
      <w:tr>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NDIS support coordination Sydney</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Commercial</w:t>
            </w:r>
          </w:p>
        </w:tc>
        <w:tc>
          <w:tcPr>
            <w:tcW w:type="dxa" w:w="25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Dedicated landing page — MISSING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specialist support coordination Sydney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Commercial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Add section to Sydney landing page</w:t>
            </w:r>
          </w:p>
        </w:tc>
      </w:tr>
      <w:tr>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psychosocial recovery coaching Sydney</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Commercial</w:t>
            </w:r>
          </w:p>
        </w:tc>
        <w:tc>
          <w:tcPr>
            <w:tcW w:type="dxa" w:w="25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Dedicated service landing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what is a support coordinator NDIS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Informational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Blog post ✓ exists</w:t>
            </w:r>
          </w:p>
        </w:tc>
      </w:tr>
      <w:tr>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how to change NDIS support coordinator</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Informational</w:t>
            </w:r>
          </w:p>
        </w:tc>
        <w:tc>
          <w:tcPr>
            <w:tcW w:type="dxa" w:w="25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Blog post ✓ exists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NDIS support coordination fees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Informational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New blog post — MISSING</w:t>
            </w:r>
          </w:p>
        </w:tc>
      </w:tr>
      <w:tr>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NDIS support coordination cost</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Informational</w:t>
            </w:r>
          </w:p>
        </w:tc>
        <w:tc>
          <w:tcPr>
            <w:tcW w:type="dxa" w:w="25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New blog post — MISSING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NDIS plan management vs support coordination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Informational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New blog post — MISSING</w:t>
            </w:r>
          </w:p>
        </w:tc>
      </w:tr>
      <w:tr>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psychosocial disability NDIS</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Informational</w:t>
            </w:r>
          </w:p>
        </w:tc>
        <w:tc>
          <w:tcPr>
            <w:tcW w:type="dxa" w:w="25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Blog post ✓ exists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level 2 vs level 3 support coordination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Informational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Blog post ✓ exists</w:t>
            </w:r>
          </w:p>
        </w:tc>
      </w:tr>
      <w:tr>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NDIS plan review tips</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Informational</w:t>
            </w:r>
          </w:p>
        </w:tc>
        <w:tc>
          <w:tcPr>
            <w:tcW w:type="dxa" w:w="25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Blog post ✓ exists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NDIS provider near 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Very 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Commercial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Boost via Google Business Profile</w:t>
            </w:r>
          </w:p>
        </w:tc>
      </w:tr>
      <w:tr>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remote NDIS support coordination NSW</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Commercial</w:t>
            </w:r>
          </w:p>
        </w:tc>
        <w:tc>
          <w:tcPr>
            <w:tcW w:type="dxa" w:w="25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Blog post ✓ exists — add landing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NDIS mental health support NSW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Informational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Blog post ✓ exists</w:t>
            </w:r>
          </w:p>
        </w:tc>
      </w:tr>
      <w:tr>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how to get an NDIS support coordinator</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Informational</w:t>
            </w:r>
          </w:p>
        </w:tc>
        <w:tc>
          <w:tcPr>
            <w:tcW w:type="dxa" w:w="25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Expand existing blog posts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NDIS housing support SDA SIL explained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Informational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Blog post ✓ exists</w:t>
            </w:r>
          </w:p>
        </w:tc>
      </w:tr>
      <w:tr>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NDIS allied health support coordination</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Informational</w:t>
            </w:r>
          </w:p>
        </w:tc>
        <w:tc>
          <w:tcPr>
            <w:tcW w:type="dxa" w:w="25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Blog post ✓ exists</w:t>
            </w:r>
          </w:p>
        </w:tc>
      </w:tr>
    </w:tbl>
    <w:p>
      <w:pPr>
        <w:spacing w:after="200" w:before="0"/>
      </w:pPr>
      <w:r>
        <w:t xml:space="preserve"/>
      </w:r>
    </w:p>
    <w:p>
      <w:r>
        <w:br w:type="page"/>
      </w:r>
    </w:p>
    <w:p>
      <w:pPr>
        <w:pBdr>
          <w:bottom w:val="single" w:color="1a6b6b" w:sz="4" w:space="8"/>
        </w:pBdr>
        <w:spacing w:after="200" w:before="320"/>
      </w:pPr>
      <w:r>
        <w:rPr>
          <w:rFonts w:ascii="Arial" w:cs="Arial" w:eastAsia="Arial" w:hAnsi="Arial"/>
          <w:b/>
          <w:bCs/>
          <w:color w:val="1a6b6b"/>
          <w:sz w:val="28"/>
          <w:szCs w:val="28"/>
        </w:rPr>
        <w:t xml:space="preserve">ON-PAGE SEO ISSUES</w:t>
      </w:r>
    </w:p>
    <w:p>
      <w:pPr>
        <w:spacing w:after="80" w:before="0"/>
      </w:pPr>
      <w:r>
        <w:t xml:space="preserve"/>
      </w:r>
    </w:p>
    <w:p>
      <w:pPr>
        <w:spacing w:after="120" w:before="80"/>
      </w:pPr>
      <w:r>
        <w:rPr>
          <w:rFonts w:ascii="Arial" w:cs="Arial" w:eastAsia="Arial" w:hAnsi="Arial"/>
          <w:color w:val="2d2d2d"/>
          <w:sz w:val="22"/>
          <w:szCs w:val="22"/>
        </w:rPr>
        <w:t xml:space="preserve">The following issues were identified through a full review of all page source files. Issues are ranked by severity — address Critical and High items first as they have the most direct impact on rankings and visibility.</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000"/>
        <w:gridCol w:w="4426"/>
      </w:tblGrid>
      <w:tr>
        <w:trPr>
          <w:tblHeader/>
        </w:trPr>
        <w:tc>
          <w:tcPr>
            <w:tcW w:type="dxa" w:w="16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1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426"/>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Fix</w:t>
            </w:r>
          </w:p>
        </w:tc>
      </w:tr>
      <w:tr>
        <w:tc>
          <w:tcPr>
            <w:tcW w:type="dxa" w:w="1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All pages</w:t>
            </w:r>
          </w:p>
        </w:tc>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Website not indexed by Google — no pages appear in search results</w:t>
            </w:r>
          </w:p>
        </w:tc>
        <w:tc>
          <w:tcPr>
            <w:tcW w:type="dxa" w:w="1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Critical</w:t>
            </w:r>
          </w:p>
        </w:tc>
        <w:tc>
          <w:tcPr>
            <w:tcW w:type="dxa" w:w="44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Set up Google Search Console immediately. Submit sitemap.xml. Request indexation for all key pages. Investigate whether Vercel deployment is live.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Whole 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No Google Business Profile found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Critical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Create a Google Business Profile at business.google.com. Use exact NAP: Lumen Collective, 0452 278 055, admin@lumencollective.com.au. Choose 'NDIS Support Coordination Service' as category.</w:t>
            </w:r>
          </w:p>
        </w:tc>
      </w:tr>
      <w:tr>
        <w:tc>
          <w:tcPr>
            <w:tcW w:type="dxa" w:w="16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w:t>
            </w:r>
          </w:p>
        </w:tc>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Sydney served by blog post, not landing page — Homepage links to /blog/support-coordination-sydney instead of a dedicated page</w:t>
            </w:r>
          </w:p>
        </w:tc>
        <w:tc>
          <w:tcPr>
            <w:tcW w:type="dxa" w:w="1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4426"/>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Create /ndis-support-coordination-sydney as a dedicated landing page (like the Sutherland Shire and Illawarra pages). Update the homepage 'Areas We Service' card to link to the new page.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/blog/ndis-support-coordination-sutherland-shire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Duplicate content risk — blog post covers same topic as the /ndis-support-coordination-sutherland-shire landing 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Add a canonical tag to the blog post pointing to the landing page. Or convert the blog post into a redirect. Google may be splitting ranking signals between the two URLs.</w:t>
            </w:r>
          </w:p>
        </w:tc>
      </w:tr>
      <w:tr>
        <w:tc>
          <w:tcPr>
            <w:tcW w:type="dxa" w:w="16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All pages</w:t>
            </w:r>
          </w:p>
        </w:tc>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No Open Graph image set — social sharing shows no image preview</w:t>
            </w:r>
          </w:p>
        </w:tc>
        <w:tc>
          <w:tcPr>
            <w:tcW w:type="dxa" w:w="1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4426"/>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Create a 1200x630px branded OG image (teal background, white logo). Add openGraph.images to layout.tsx metadata. This improves click-through from LinkedIn, Facebook, and WhatsApp shares.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All pages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No website analytics (GA4 or equivalent) detected in the codebase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Install Google Analytics 4 via Google Tag Manager or the Next.js Script component. Without analytics, there is no way to track which pages, keywords, or sources are driving enquiries.</w:t>
            </w:r>
          </w:p>
        </w:tc>
      </w:tr>
      <w:tr>
        <w:tc>
          <w:tcPr>
            <w:tcW w:type="dxa" w:w="16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All pages</w:t>
            </w:r>
          </w:p>
        </w:tc>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No inbound backlinks — domain authority is minimal</w:t>
            </w:r>
          </w:p>
        </w:tc>
        <w:tc>
          <w:tcPr>
            <w:tcW w:type="dxa" w:w="1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4426"/>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Register on local NDIS provider directories (MyCarespace, ProviderScout, Clickability, Hireup). Submit to Sutherland Shire and Illawarra business directories. Ask allied health partners to link to the site.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/about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Title tag doesn't include brand name correctly — renders as 'About Us | NDIS Support Coordination | Lumen Collective' (55 chars, no location)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Change to: 'About Lumen Collective | NDIS Support Coordinators Sydney' — shorter, clearer, and includes a location keyword.</w:t>
            </w:r>
          </w:p>
        </w:tc>
      </w:tr>
      <w:tr>
        <w:tc>
          <w:tcPr>
            <w:tcW w:type="dxa" w:w="16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/support-in-a-crisis</w:t>
            </w:r>
          </w:p>
        </w:tc>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Title tag missing keywords — renders as 'Support in a Crisis | Lumen Collective' with no NDIS or disability signal</w:t>
            </w:r>
          </w:p>
        </w:tc>
        <w:tc>
          <w:tcPr>
            <w:tcW w:type="dxa" w:w="1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4426"/>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Change to: 'Crisis Support Resources for NDIS Participants | Lumen Collective' — targets people searching for crisis support alongside NDIS.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/contact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H1 is 'Get in Touch' — no keywords or location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Change H1 to: 'Contact Our NDIS Support Coordinators in Sydney' — retains warm tone while adding keyword value.</w:t>
            </w:r>
          </w:p>
        </w:tc>
      </w:tr>
      <w:tr>
        <w:tc>
          <w:tcPr>
            <w:tcW w:type="dxa" w:w="16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/ndis-support-coordination-sutherland-shire</w:t>
            </w:r>
          </w:p>
        </w:tc>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No FAQ schema markup</w:t>
            </w:r>
          </w:p>
        </w:tc>
        <w:tc>
          <w:tcPr>
            <w:tcW w:type="dxa" w:w="1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4426"/>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Add FAQ schema to the Sutherland Shire and Illawarra pages using common questions: 'How do I get a support coordinator?', 'What does support coordination cost?' — this generates rich snippets in Google.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/about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Meta description is identical to layout default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Write a unique meta description for the About page — e.g. 'Meet the Lumen Collective team. Small, independent NDIS Support Coordinators based in Sydney, Sutherland Shire, and Illawarra.'</w:t>
            </w:r>
          </w:p>
        </w:tc>
      </w:tr>
      <w:tr>
        <w:tc>
          <w:tcPr>
            <w:tcW w:type="dxa" w:w="16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/blog/support-coordination-sydney</w:t>
            </w:r>
          </w:p>
        </w:tc>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Location blog post used as primary Sydney page — sends weaker ranking signals than a dedicated service page</w:t>
            </w:r>
          </w:p>
        </w:tc>
        <w:tc>
          <w:tcPr>
            <w:tcW w:type="dxa" w:w="1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4426"/>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Create /ndis-support-coordination-sydney landing page. Convert this blog post to support the landing page with internal links.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/blog/*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All blog posts have 2025 publication dates — now 6-12 months old with no update signal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Add a 'Last Updated' date to blog post frontmatter and display it. Update the top 5 most relevant posts with current NDIS pricing and any 2026 changes.</w:t>
            </w:r>
          </w:p>
        </w:tc>
      </w:tr>
      <w:tr>
        <w:tc>
          <w:tcPr>
            <w:tcW w:type="dxa" w:w="16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sitemap.ts</w:t>
            </w:r>
          </w:p>
        </w:tc>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Sitemap uses new Date() for lastModified on all pages — all pages look equally fresh to crawlers</w:t>
            </w:r>
          </w:p>
        </w:tc>
        <w:tc>
          <w:tcPr>
            <w:tcW w:type="dxa" w:w="1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4426"/>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Use static dates for pages that haven't changed, and dynamic dates only for blog posts. This helps Google prioritise crawling.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/our-team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Individual team members have no individual schema (Person schema)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Add Person schema for Ashlee, Zoe, and Lorry including name, jobTitle, email, and areaServed. This can improve visibility in branded searches.</w:t>
            </w:r>
          </w:p>
        </w:tc>
      </w:tr>
    </w:tbl>
    <w:p>
      <w:pPr>
        <w:spacing w:after="200" w:before="0"/>
      </w:pPr>
      <w:r>
        <w:t xml:space="preserve"/>
      </w:r>
    </w:p>
    <w:p>
      <w:r>
        <w:br w:type="page"/>
      </w:r>
    </w:p>
    <w:p>
      <w:pPr>
        <w:pBdr>
          <w:bottom w:val="single" w:color="1a6b6b" w:sz="4" w:space="8"/>
        </w:pBdr>
        <w:spacing w:after="200" w:before="320"/>
      </w:pPr>
      <w:r>
        <w:rPr>
          <w:rFonts w:ascii="Arial" w:cs="Arial" w:eastAsia="Arial" w:hAnsi="Arial"/>
          <w:b/>
          <w:bCs/>
          <w:color w:val="1a6b6b"/>
          <w:sz w:val="28"/>
          <w:szCs w:val="28"/>
        </w:rPr>
        <w:t xml:space="preserve">CONTENT GAP ANALYSIS</w:t>
      </w:r>
    </w:p>
    <w:p>
      <w:pPr>
        <w:spacing w:after="80" w:before="0"/>
      </w:pPr>
      <w:r>
        <w:t xml:space="preserve"/>
      </w:r>
    </w:p>
    <w:p>
      <w:pPr>
        <w:spacing w:after="120" w:before="80"/>
      </w:pPr>
      <w:r>
        <w:rPr>
          <w:rFonts w:ascii="Arial" w:cs="Arial" w:eastAsia="Arial" w:hAnsi="Arial"/>
          <w:color w:val="2d2d2d"/>
          <w:sz w:val="22"/>
          <w:szCs w:val="22"/>
        </w:rPr>
        <w:t xml:space="preserve">The following content gaps represent topics that potential clients are actively searching for, that competitors rank for, and that are missing or underserved on the Lumen Collective website. Addressing these gaps will capture referral traffic at key points in the decision-making journey.</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300"/>
        <w:gridCol w:w="900"/>
        <w:gridCol w:w="1826"/>
      </w:tblGrid>
      <w:tr>
        <w:trPr>
          <w:tblHeader/>
        </w:trPr>
        <w:tc>
          <w:tcPr>
            <w:tcW w:type="dxa" w:w="2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 / Keyword</w:t>
            </w:r>
          </w:p>
        </w:tc>
        <w:tc>
          <w:tcPr>
            <w:tcW w:type="dxa" w:w="2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c>
          <w:tcPr>
            <w:tcW w:type="dxa" w:w="13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9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826"/>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2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/ndis-support-coordination-sydney (page)</w:t>
            </w:r>
          </w:p>
        </w:tc>
        <w:tc>
          <w:tcPr>
            <w:tcW w:type="dxa" w:w="2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Sydney is the largest market. Currently only a blog post. Competitors have dedicated landing pages.</w:t>
            </w:r>
          </w:p>
        </w:tc>
        <w:tc>
          <w:tcPr>
            <w:tcW w:type="dxa" w:w="13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Dedicated landing page</w:t>
            </w:r>
          </w:p>
        </w:tc>
        <w:tc>
          <w:tcPr>
            <w:tcW w:type="dxa" w:w="9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8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3-4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/ndis-support-coordination-wollongong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Wollongong has its own search volume separate from 'Illawarra'. Blog post exists — needs a real landing page.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Dedicated landing page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2-3 hours</w:t>
            </w:r>
          </w:p>
        </w:tc>
      </w:tr>
      <w:tr>
        <w:tc>
          <w:tcPr>
            <w:tcW w:type="dxa" w:w="2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/psychosocial-recovery-coaching (page)</w:t>
            </w:r>
          </w:p>
        </w:tc>
        <w:tc>
          <w:tcPr>
            <w:tcW w:type="dxa" w:w="2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Service offered but has no standalone page. Competitors target this keyword heavily.</w:t>
            </w:r>
          </w:p>
        </w:tc>
        <w:tc>
          <w:tcPr>
            <w:tcW w:type="dxa" w:w="13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Service landing page</w:t>
            </w:r>
          </w:p>
        </w:tc>
        <w:tc>
          <w:tcPr>
            <w:tcW w:type="dxa" w:w="9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8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3-4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NDIS support coordination fees/cost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One of the most-searched questions by families starting with NDIS. No competitor answers it well.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Blog post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2 hours</w:t>
            </w:r>
          </w:p>
        </w:tc>
      </w:tr>
      <w:tr>
        <w:tc>
          <w:tcPr>
            <w:tcW w:type="dxa" w:w="2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NDIS plan management vs support coordination</w:t>
            </w:r>
          </w:p>
        </w:tc>
        <w:tc>
          <w:tcPr>
            <w:tcW w:type="dxa" w:w="2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High confusion query. Families research this before engaging a coordinator. Positions Lumen as an authority.</w:t>
            </w:r>
          </w:p>
        </w:tc>
        <w:tc>
          <w:tcPr>
            <w:tcW w:type="dxa" w:w="13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Blog post</w:t>
            </w:r>
          </w:p>
        </w:tc>
        <w:tc>
          <w:tcPr>
            <w:tcW w:type="dxa" w:w="9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8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2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Client testimonials / case studies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Zero social proof on the website. Competitors use testimonials to build trust and improve conversion from search.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Testimonials page or section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Ongoing</w:t>
            </w:r>
          </w:p>
        </w:tc>
      </w:tr>
      <w:tr>
        <w:tc>
          <w:tcPr>
            <w:tcW w:type="dxa" w:w="2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How to find an NDIS provider near me</w:t>
            </w:r>
          </w:p>
        </w:tc>
        <w:tc>
          <w:tcPr>
            <w:tcW w:type="dxa" w:w="2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Very high search volume. A comprehensive guide targeting this captures top-of-funnel traffic across all regions.</w:t>
            </w:r>
          </w:p>
        </w:tc>
        <w:tc>
          <w:tcPr>
            <w:tcW w:type="dxa" w:w="13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Blog post / guide</w:t>
            </w:r>
          </w:p>
        </w:tc>
        <w:tc>
          <w:tcPr>
            <w:tcW w:type="dxa" w:w="9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8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3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NDIS support coordination Newcastle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Blog post exists but no landing page. If expansion to Newcastle is planned, a page would capture this.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Blog post → landing page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2-3 hours</w:t>
            </w:r>
          </w:p>
        </w:tc>
      </w:tr>
      <w:tr>
        <w:tc>
          <w:tcPr>
            <w:tcW w:type="dxa" w:w="2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FAQ hub page</w:t>
            </w:r>
          </w:p>
        </w:tc>
        <w:tc>
          <w:tcPr>
            <w:tcW w:type="dxa" w:w="2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Competitors use FAQ hubs to rank for dozens of 'what is', 'how do I' queries simultaneously.</w:t>
            </w:r>
          </w:p>
        </w:tc>
        <w:tc>
          <w:tcPr>
            <w:tcW w:type="dxa" w:w="13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FAQ hub page</w:t>
            </w:r>
          </w:p>
        </w:tc>
        <w:tc>
          <w:tcPr>
            <w:tcW w:type="dxa" w:w="9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8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Half 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NDIS support coordination QLD/VIC remote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Remote coordination to QLD and VIC is offered but there's no content targeting those states.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Location-aware blog posts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2 hours each</w:t>
            </w:r>
          </w:p>
        </w:tc>
      </w:tr>
    </w:tbl>
    <w:p>
      <w:pPr>
        <w:spacing w:after="200" w:before="0"/>
      </w:pPr>
      <w:r>
        <w:t xml:space="preserve"/>
      </w:r>
    </w:p>
    <w:p>
      <w:r>
        <w:br w:type="page"/>
      </w:r>
    </w:p>
    <w:p>
      <w:pPr>
        <w:pBdr>
          <w:bottom w:val="single" w:color="1a6b6b" w:sz="4" w:space="8"/>
        </w:pBdr>
        <w:spacing w:after="200" w:before="320"/>
      </w:pPr>
      <w:r>
        <w:rPr>
          <w:rFonts w:ascii="Arial" w:cs="Arial" w:eastAsia="Arial" w:hAnsi="Arial"/>
          <w:b/>
          <w:bCs/>
          <w:color w:val="1a6b6b"/>
          <w:sz w:val="28"/>
          <w:szCs w:val="28"/>
        </w:rPr>
        <w:t xml:space="preserve">TECHNICAL SEO CHECKLIST</w:t>
      </w:r>
    </w:p>
    <w:p>
      <w:pPr>
        <w:spacing w:after="80" w:before="0"/>
      </w:pPr>
      <w:r>
        <w:t xml:space="preserve"/>
      </w:r>
    </w:p>
    <w:p>
      <w:pPr>
        <w:spacing w:after="120" w:before="80"/>
      </w:pPr>
      <w:r>
        <w:rPr>
          <w:rFonts w:ascii="Arial" w:cs="Arial" w:eastAsia="Arial" w:hAnsi="Arial"/>
          <w:color w:val="2d2d2d"/>
          <w:sz w:val="22"/>
          <w:szCs w:val="22"/>
        </w:rPr>
        <w:t xml:space="preserve">Technical analysis based on review of the website source code and infrastructure. Checks marked 'Fail' need immediate attention; 'Warning' items should be addressed within the next 60 days.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5626"/>
      </w:tblGrid>
      <w:tr>
        <w:trPr>
          <w:tblHeader/>
        </w:trPr>
        <w:tc>
          <w:tcPr>
            <w:tcW w:type="dxa" w:w="25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9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5626"/>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Google Indexation</w:t>
            </w:r>
          </w:p>
        </w:tc>
        <w:tc>
          <w:tcPr>
            <w:tcW w:type="dxa" w:w="9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FAIL</w:t>
            </w:r>
          </w:p>
        </w:tc>
        <w:tc>
          <w:tcPr>
            <w:tcW w:type="dxa" w:w="56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Website does not appear in any Google search results. Set up Search Console, verify domain ownership, submit sitemap, and request indexing.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HTTPS / SSL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PASS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Site is served over HTTPS (evidenced by canonical URLs using https://www.lumencollective.com.au). No mixed content issues detected.</w:t>
            </w:r>
          </w:p>
        </w:tc>
      </w:tr>
      <w:tr>
        <w:tc>
          <w:tcPr>
            <w:tcW w:type="dxa" w:w="25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XML Sitemap</w:t>
            </w:r>
          </w:p>
        </w:tc>
        <w:tc>
          <w:tcPr>
            <w:tcW w:type="dxa" w:w="9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PASS</w:t>
            </w:r>
          </w:p>
        </w:tc>
        <w:tc>
          <w:tcPr>
            <w:tcW w:type="dxa" w:w="56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Dynamic sitemap implemented at /sitemap.xml via Next.js. Includes all key pages and all 21 blog posts. Submit to Google Search Console.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Robots.txt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PASS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Correctly configured. All pages are crawlable. Sitemap URL is referenced. No accidental blocks detected.</w:t>
            </w:r>
          </w:p>
        </w:tc>
      </w:tr>
      <w:tr>
        <w:tc>
          <w:tcPr>
            <w:tcW w:type="dxa" w:w="25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Canonical Tags</w:t>
            </w:r>
          </w:p>
        </w:tc>
        <w:tc>
          <w:tcPr>
            <w:tcW w:type="dxa" w:w="9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PASS</w:t>
            </w:r>
          </w:p>
        </w:tc>
        <w:tc>
          <w:tcPr>
            <w:tcW w:type="dxa" w:w="56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All key pages have correct canonical URLs set. Prevents duplicate content issues from trailing slashes or www vs non-www variants.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Structured Data (LocalBusiness)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PASS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LocalBusiness schema is implemented on the homepage and location pages. Includes name, description, telephone, email, areaServed, and services. Well configured.</w:t>
            </w:r>
          </w:p>
        </w:tc>
      </w:tr>
      <w:tr>
        <w:tc>
          <w:tcPr>
            <w:tcW w:type="dxa" w:w="25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Open Graph / Social Meta</w:t>
            </w:r>
          </w:p>
        </w:tc>
        <w:tc>
          <w:tcPr>
            <w:tcW w:type="dxa" w:w="9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WARNING</w:t>
            </w:r>
          </w:p>
        </w:tc>
        <w:tc>
          <w:tcPr>
            <w:tcW w:type="dxa" w:w="5626"/>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og:type and og:locale are set in layout.tsx but no og:image is defined. Social shares will render with no image preview, reducing click-through rates significantly.</w:t>
            </w:r>
          </w:p>
        </w:tc>
      </w:tr>
      <w:tr>
        <w:tc>
          <w:tcPr>
            <w:tcW w:type="dxa" w:w="25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Mobile Responsiveness</w:t>
            </w:r>
          </w:p>
        </w:tc>
        <w:tc>
          <w:tcPr>
            <w:tcW w:type="dxa" w:w="9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PASS</w:t>
            </w:r>
          </w:p>
        </w:tc>
        <w:tc>
          <w:tcPr>
            <w:tcW w:type="dxa" w:w="56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Site uses Tailwind CSS with responsive breakpoints (sm:, md:, lg:). Poppins font loaded with display:swap. Mobile-first layout patterns throughout.</w:t>
            </w:r>
          </w:p>
        </w:tc>
      </w:tr>
      <w:tr>
        <w:tc>
          <w:tcPr>
            <w:tcW w:type="dxa" w:w="25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Page Speed (estimated)</w:t>
            </w:r>
          </w:p>
        </w:tc>
        <w:tc>
          <w:tcPr>
            <w:tcW w:type="dxa" w:w="9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WARNING</w:t>
            </w:r>
          </w:p>
        </w:tc>
        <w:tc>
          <w:tcPr>
            <w:tcW w:type="dxa" w:w="5626"/>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No large assets detected in code. However, logo image (678px wide) is loaded on both hero and footer sections without size optimisation for mobile. Use Next.js Image sizes prop.</w:t>
            </w:r>
          </w:p>
        </w:tc>
      </w:tr>
      <w:tr>
        <w:tc>
          <w:tcPr>
            <w:tcW w:type="dxa" w:w="25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Internal Linking</w:t>
            </w:r>
          </w:p>
        </w:tc>
        <w:tc>
          <w:tcPr>
            <w:tcW w:type="dxa" w:w="9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WARNING</w:t>
            </w:r>
          </w:p>
        </w:tc>
        <w:tc>
          <w:tcPr>
            <w:tcW w:type="dxa" w:w="56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Good internal links between homepage and location pages. However, blog posts do not appear to have consistent internal links pointing back to location landing pages or service pages. This leaks link equity.</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FAQ / HowTo Schema</w:t>
            </w:r>
          </w:p>
        </w:tc>
        <w:tc>
          <w:tcPr>
            <w:tcW w:type="dxa" w:w="9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FAIL</w:t>
            </w:r>
          </w:p>
        </w:tc>
        <w:tc>
          <w:tcPr>
            <w:tcW w:type="dxa" w:w="56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No FAQ schema detected on any page. Adding FAQ schema to the Sutherland Shire, Illawarra, and Sydney landing pages would generate rich snippets in Google and improve click-through rates.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Google Analytics / Tracking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FAIL</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No analytics code detected in the codebase. Without tracking, it is impossible to measure which pages, keywords, or channels are driving enquiries. Install GA4 immediately.</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Google Business Profile</w:t>
            </w:r>
          </w:p>
        </w:tc>
        <w:tc>
          <w:tcPr>
            <w:tcW w:type="dxa" w:w="9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FAIL</w:t>
            </w:r>
          </w:p>
        </w:tc>
        <w:tc>
          <w:tcPr>
            <w:tcW w:type="dxa" w:w="56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No Google Business Profile found. This is the single highest-impact local SEO action available. Required for 'near me' searches and Google Maps visibility.</w:t>
            </w:r>
          </w:p>
        </w:tc>
      </w:tr>
      <w:tr>
        <w:tc>
          <w:tcPr>
            <w:tcW w:type="dxa" w:w="25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Image Alt Text</w:t>
            </w:r>
          </w:p>
        </w:tc>
        <w:tc>
          <w:tcPr>
            <w:tcW w:type="dxa" w:w="9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WARNING</w:t>
            </w:r>
          </w:p>
        </w:tc>
        <w:tc>
          <w:tcPr>
            <w:tcW w:type="dxa" w:w="5626"/>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Logo image correctly has alt text ('Lumen Collective logo'). Alt text on blog post images cannot be verified from MDX source review, but should be audited.</w:t>
            </w:r>
          </w:p>
        </w:tc>
      </w:tr>
      <w:tr>
        <w:tc>
          <w:tcPr>
            <w:tcW w:type="dxa" w:w="25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Broken Links</w:t>
            </w:r>
          </w:p>
        </w:tc>
        <w:tc>
          <w:tcPr>
            <w:tcW w:type="dxa" w:w="9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PASS</w:t>
            </w:r>
          </w:p>
        </w:tc>
        <w:tc>
          <w:tcPr>
            <w:tcW w:type="dxa" w:w="56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No broken internal links detected. The Formspree contact form endpoint placeholder (YOUR_FORMSPREE_ENDPOINT) should be replaced with a real form ID before launch.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URL Structure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PASS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URLs are clean, descriptive, and keyword-rich (e.g. /ndis-support-coordination-sutherland-shire). No excessive depth or unnecessary parameters.</w:t>
            </w:r>
          </w:p>
        </w:tc>
      </w:tr>
      <w:tr>
        <w:tc>
          <w:tcPr>
            <w:tcW w:type="dxa" w:w="25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Duplicate Content</w:t>
            </w:r>
          </w:p>
        </w:tc>
        <w:tc>
          <w:tcPr>
            <w:tcW w:type="dxa" w:w="9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WARNING</w:t>
            </w:r>
          </w:p>
        </w:tc>
        <w:tc>
          <w:tcPr>
            <w:tcW w:type="dxa" w:w="5626"/>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Blog post /blog/ndis-support-coordination-sutherland-shire covers the same territory as the landing page /ndis-support-coordination-sutherland-shire. Add a canonical tag on the blog post.</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Backlink Profile</w:t>
            </w:r>
          </w:p>
        </w:tc>
        <w:tc>
          <w:tcPr>
            <w:tcW w:type="dxa" w:w="9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FAIL</w:t>
            </w:r>
          </w:p>
        </w:tc>
        <w:tc>
          <w:tcPr>
            <w:tcW w:type="dxa" w:w="56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No inbound backlinks detected. Domain authority is effectively zero. Without links from external sites, Google has little reason to rank lumencollective.com.au ahead of established competitors.</w:t>
            </w:r>
          </w:p>
        </w:tc>
      </w:tr>
    </w:tbl>
    <w:p>
      <w:pPr>
        <w:spacing w:after="200" w:before="0"/>
      </w:pPr>
      <w:r>
        <w:t xml:space="preserve"/>
      </w:r>
    </w:p>
    <w:p>
      <w:r>
        <w:br w:type="page"/>
      </w:r>
    </w:p>
    <w:p>
      <w:pPr>
        <w:pBdr>
          <w:bottom w:val="single" w:color="1a6b6b" w:sz="4" w:space="8"/>
        </w:pBdr>
        <w:spacing w:after="200" w:before="320"/>
      </w:pPr>
      <w:r>
        <w:rPr>
          <w:rFonts w:ascii="Arial" w:cs="Arial" w:eastAsia="Arial" w:hAnsi="Arial"/>
          <w:b/>
          <w:bCs/>
          <w:color w:val="1a6b6b"/>
          <w:sz w:val="28"/>
          <w:szCs w:val="28"/>
        </w:rPr>
        <w:t xml:space="preserve">COMPETITOR COMPARISON</w:t>
      </w:r>
    </w:p>
    <w:p>
      <w:pPr>
        <w:spacing w:after="80" w:before="0"/>
      </w:pPr>
      <w:r>
        <w:t xml:space="preserve"/>
      </w:r>
    </w:p>
    <w:p>
      <w:pPr>
        <w:spacing w:after="120" w:before="80"/>
      </w:pPr>
      <w:r>
        <w:rPr>
          <w:rFonts w:ascii="Arial" w:cs="Arial" w:eastAsia="Arial" w:hAnsi="Arial"/>
          <w:color w:val="2d2d2d"/>
          <w:sz w:val="22"/>
          <w:szCs w:val="22"/>
        </w:rPr>
        <w:t xml:space="preserve">Lumen Collective competes in a moderately crowded NDIS support coordination market in Sydney, Sutherland Shire, and Illawarra. Key competitors identified from search landscape analysis include Marli &amp; Moe (Sydney-focused boutique), NDMHS (Sutherland Shire), BB Disability (Illawarra), and Just Better Care Illawarra.</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6"/>
        <w:gridCol w:w="1758"/>
      </w:tblGrid>
      <w:tr>
        <w:trPr>
          <w:tblHeader/>
        </w:trPr>
        <w:tc>
          <w:tcPr>
            <w:tcW w:type="dxa" w:w="2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756"/>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Lumen Collective</w:t>
            </w:r>
          </w:p>
        </w:tc>
        <w:tc>
          <w:tcPr>
            <w:tcW w:type="dxa" w:w="1756"/>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Marli &amp; Moe</w:t>
            </w:r>
          </w:p>
        </w:tc>
        <w:tc>
          <w:tcPr>
            <w:tcW w:type="dxa" w:w="1756"/>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NDMHS</w:t>
            </w:r>
          </w:p>
        </w:tc>
        <w:tc>
          <w:tcPr>
            <w:tcW w:type="dxa" w:w="1758"/>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BB Disability</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Google Indexation</w:t>
            </w:r>
          </w:p>
        </w:tc>
        <w:tc>
          <w:tcPr>
            <w:tcW w:type="dxa" w:w="175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Not indexed</w:t>
            </w:r>
          </w:p>
        </w:tc>
        <w:tc>
          <w:tcPr>
            <w:tcW w:type="dxa" w:w="175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Indexed</w:t>
            </w:r>
          </w:p>
        </w:tc>
        <w:tc>
          <w:tcPr>
            <w:tcW w:type="dxa" w:w="175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Indexed</w:t>
            </w:r>
          </w:p>
        </w:tc>
        <w:tc>
          <w:tcPr>
            <w:tcW w:type="dxa" w:w="1758"/>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Indexed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Google Business Profile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None detected</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Present</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Present</w:t>
            </w:r>
          </w:p>
        </w:tc>
        <w:tc>
          <w:tcPr>
            <w:tcW w:type="dxa" w:w="17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Present</w:t>
            </w:r>
          </w:p>
        </w:tc>
      </w:tr>
      <w:tr>
        <w:tc>
          <w:tcPr>
            <w:tcW w:type="dxa" w:w="2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Sydney Landing Page</w:t>
            </w:r>
          </w:p>
        </w:tc>
        <w:tc>
          <w:tcPr>
            <w:tcW w:type="dxa" w:w="175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Blog post only</w:t>
            </w:r>
          </w:p>
        </w:tc>
        <w:tc>
          <w:tcPr>
            <w:tcW w:type="dxa" w:w="175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Yes — dedicated page</w:t>
            </w:r>
          </w:p>
        </w:tc>
        <w:tc>
          <w:tcPr>
            <w:tcW w:type="dxa" w:w="175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Limited</w:t>
            </w:r>
          </w:p>
        </w:tc>
        <w:tc>
          <w:tcPr>
            <w:tcW w:type="dxa" w:w="1758"/>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Local Landing Pages</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2 pages</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3+ pages</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5+ pages</w:t>
            </w:r>
          </w:p>
        </w:tc>
        <w:tc>
          <w:tcPr>
            <w:tcW w:type="dxa" w:w="17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2 pages</w:t>
            </w:r>
          </w:p>
        </w:tc>
      </w:tr>
      <w:tr>
        <w:tc>
          <w:tcPr>
            <w:tcW w:type="dxa" w:w="20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Blog Content Volume</w:t>
            </w:r>
          </w:p>
        </w:tc>
        <w:tc>
          <w:tcPr>
            <w:tcW w:type="dxa" w:w="175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21 posts (strong)</w:t>
            </w:r>
          </w:p>
        </w:tc>
        <w:tc>
          <w:tcPr>
            <w:tcW w:type="dxa" w:w="175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10-15 posts</w:t>
            </w:r>
          </w:p>
        </w:tc>
        <w:tc>
          <w:tcPr>
            <w:tcW w:type="dxa" w:w="175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5-10 posts</w:t>
            </w:r>
          </w:p>
        </w:tc>
        <w:tc>
          <w:tcPr>
            <w:tcW w:type="dxa" w:w="1758"/>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Minimal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Content Quality</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 — specific, personal</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Moderate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Moderate</w:t>
            </w:r>
          </w:p>
        </w:tc>
        <w:tc>
          <w:tcPr>
            <w:tcW w:type="dxa" w:w="17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r>
      <w:tr>
        <w:tc>
          <w:tcPr>
            <w:tcW w:type="dxa" w:w="2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Testimonials / Social Proof</w:t>
            </w:r>
          </w:p>
        </w:tc>
        <w:tc>
          <w:tcPr>
            <w:tcW w:type="dxa" w:w="1756"/>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None visible</w:t>
            </w:r>
          </w:p>
        </w:tc>
        <w:tc>
          <w:tcPr>
            <w:tcW w:type="dxa" w:w="1756"/>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Present</w:t>
            </w:r>
          </w:p>
        </w:tc>
        <w:tc>
          <w:tcPr>
            <w:tcW w:type="dxa" w:w="1756"/>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Present</w:t>
            </w:r>
          </w:p>
        </w:tc>
        <w:tc>
          <w:tcPr>
            <w:tcW w:type="dxa" w:w="1758"/>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top"/>
          </w:tcPr>
          <w:p>
            <w:r>
              <w:rPr>
                <w:rFonts w:ascii="Arial" w:cs="Arial" w:eastAsia="Arial" w:hAnsi="Arial"/>
                <w:color w:val="2d2d2d"/>
                <w:sz w:val="20"/>
                <w:szCs w:val="20"/>
              </w:rPr>
              <w:t xml:space="preserve">Minimal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Structured Data</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Strong (LocalBusiness)</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Basic</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Basic</w:t>
            </w:r>
          </w:p>
        </w:tc>
        <w:tc>
          <w:tcPr>
            <w:tcW w:type="dxa" w:w="17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None detected</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Backlink Profile</w:t>
            </w:r>
          </w:p>
        </w:tc>
        <w:tc>
          <w:tcPr>
            <w:tcW w:type="dxa" w:w="175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Minimal/none</w:t>
            </w:r>
          </w:p>
        </w:tc>
        <w:tc>
          <w:tcPr>
            <w:tcW w:type="dxa" w:w="175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Moderate</w:t>
            </w:r>
          </w:p>
        </w:tc>
        <w:tc>
          <w:tcPr>
            <w:tcW w:type="dxa" w:w="175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Moderate</w:t>
            </w:r>
          </w:p>
        </w:tc>
        <w:tc>
          <w:tcPr>
            <w:tcW w:type="dxa" w:w="1758"/>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r>
              <w:rPr>
                <w:rFonts w:ascii="Arial" w:cs="Arial" w:eastAsia="Arial" w:hAnsi="Arial"/>
                <w:color w:val="2d2d2d"/>
                <w:sz w:val="20"/>
                <w:szCs w:val="20"/>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Overall SEO Readiness</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Foundation strong, visibility poor</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Good</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Good</w:t>
            </w:r>
          </w:p>
        </w:tc>
        <w:tc>
          <w:tcPr>
            <w:tcW w:type="dxa" w:w="17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Fair</w:t>
            </w:r>
          </w:p>
        </w:tc>
      </w:tr>
    </w:tbl>
    <w:p>
      <w:pPr>
        <w:spacing w:after="120" w:before="0"/>
      </w:pPr>
      <w:r>
        <w:t xml:space="preserve"/>
      </w:r>
    </w:p>
    <w:p>
      <w:pPr>
        <w:spacing w:after="120" w:before="80"/>
      </w:pPr>
      <w:r>
        <w:rPr>
          <w:rFonts w:ascii="Arial" w:cs="Arial" w:eastAsia="Arial" w:hAnsi="Arial"/>
          <w:color w:val="2d2d2d"/>
          <w:sz w:val="22"/>
          <w:szCs w:val="22"/>
        </w:rPr>
        <w:t xml:space="preserve">Key takeaway: Lumen Collective has better content quality and a cleaner technical foundation than most local competitors — but is losing referral traffic because it hasn't been indexed and lacks the local directory presence and backlinks that competitors have built up over time. The gap is closeable within 90 days with focused action.</w:t>
      </w:r>
    </w:p>
    <w:p>
      <w:pPr>
        <w:spacing w:after="200" w:before="0"/>
      </w:pPr>
      <w:r>
        <w:t xml:space="preserve"/>
      </w:r>
    </w:p>
    <w:p>
      <w:r>
        <w:br w:type="page"/>
      </w:r>
    </w:p>
    <w:p>
      <w:pPr>
        <w:pBdr>
          <w:bottom w:val="single" w:color="1a6b6b" w:sz="4" w:space="8"/>
        </w:pBdr>
        <w:spacing w:after="200" w:before="320"/>
      </w:pPr>
      <w:r>
        <w:rPr>
          <w:rFonts w:ascii="Arial" w:cs="Arial" w:eastAsia="Arial" w:hAnsi="Arial"/>
          <w:b/>
          <w:bCs/>
          <w:color w:val="1a6b6b"/>
          <w:sz w:val="28"/>
          <w:szCs w:val="28"/>
        </w:rPr>
        <w:t xml:space="preserve">PRIORITISED ACTION PLAN</w:t>
      </w:r>
    </w:p>
    <w:p>
      <w:pPr>
        <w:spacing w:after="80" w:before="0"/>
      </w:pPr>
      <w:r>
        <w:t xml:space="preserve"/>
      </w:r>
    </w:p>
    <w:p>
      <w:pPr>
        <w:spacing w:after="120" w:before="80"/>
      </w:pPr>
      <w:r>
        <w:rPr>
          <w:rFonts w:ascii="Arial" w:cs="Arial" w:eastAsia="Arial" w:hAnsi="Arial"/>
          <w:color w:val="2d2d2d"/>
          <w:sz w:val="22"/>
          <w:szCs w:val="22"/>
        </w:rPr>
        <w:t xml:space="preserve">Actions are split into Quick Wins (this week, under 2 hours each) and Strategic Investments (this quarter, longer-term impact). Both lists are sorted by expected impact.</w:t>
      </w:r>
    </w:p>
    <w:p>
      <w:pPr>
        <w:spacing w:after="120" w:before="0"/>
      </w:pPr>
      <w:r>
        <w:t xml:space="preserve"/>
      </w:r>
    </w:p>
    <w:p>
      <w:pPr>
        <w:pStyle w:val="Heading2"/>
        <w:spacing w:after="120" w:before="240"/>
      </w:pPr>
      <w:r>
        <w:rPr>
          <w:rFonts w:ascii="Arial" w:cs="Arial" w:eastAsia="Arial" w:hAnsi="Arial"/>
          <w:b/>
          <w:bCs/>
          <w:color w:val="2d2d2d"/>
          <w:sz w:val="28"/>
          <w:szCs w:val="28"/>
        </w:rPr>
        <w:t xml:space="preserve">Quick Wins — Do This Week</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100"/>
        <w:gridCol w:w="3226"/>
      </w:tblGrid>
      <w:tr>
        <w:trPr>
          <w:tblHeader/>
        </w:trPr>
        <w:tc>
          <w:tcPr>
            <w:tcW w:type="dxa" w:w="36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1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1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3226"/>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Do It</w:t>
            </w:r>
          </w:p>
        </w:tc>
      </w:tr>
      <w:tr>
        <w:tc>
          <w:tcPr>
            <w:tcW w:type="dxa" w:w="3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1. Set up Google Search Console and submit sitemap</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Critical</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30 mins</w:t>
            </w:r>
          </w:p>
        </w:tc>
        <w:tc>
          <w:tcPr>
            <w:tcW w:type="dxa" w:w="32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Go to search.google.com/search-console. Add property for lumencollective.com.au. Verify via DNS or HTML file. Submit /sitemap.xml. Request indexing for the homepage first.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2. Create a Google Business Profile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Critical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45 mins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Go to business.google.com. Create profile: name = Lumen Collective, category = NDIS Support Coordination Service, phone = 0452 278 055, service areas = Sutherland Shire, Illawarra, Greater Sydney. Add photos and a description.</w:t>
            </w:r>
          </w:p>
        </w:tc>
      </w:tr>
      <w:tr>
        <w:tc>
          <w:tcPr>
            <w:tcW w:type="dxa" w:w="3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3. Install Google Analytics 4</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1 hour</w:t>
            </w:r>
          </w:p>
        </w:tc>
        <w:tc>
          <w:tcPr>
            <w:tcW w:type="dxa" w:w="32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Create a GA4 property at analytics.google.com. Add the tracking snippet to layout.tsx using the Next.js Script component. Enable conversion tracking for contact form submissions.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4. Add Open Graph image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1 hour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Create a 1200x630px image with the Lumen Collective logo on a teal background. Save to /public/og-image.jpg. Add openGraph: { images: ['/og-image.jpg'] } to layout.tsx metadata.</w:t>
            </w:r>
          </w:p>
        </w:tc>
      </w:tr>
      <w:tr>
        <w:tc>
          <w:tcPr>
            <w:tcW w:type="dxa" w:w="3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5. Fix the About page title tag</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15 mins</w:t>
            </w:r>
          </w:p>
        </w:tc>
        <w:tc>
          <w:tcPr>
            <w:tcW w:type="dxa" w:w="32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Change title in /app/about/page.tsx to: 'About Lumen Collective | NDIS Support Coordinators Sydney' — makes the brand name and location clear.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6. Fix Support in a Crisis title tag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10 mins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Change title to: 'Crisis Support Resources for NDIS Participants | Lumen Collective' — adds relevant keywords.</w:t>
            </w:r>
          </w:p>
        </w:tc>
      </w:tr>
      <w:tr>
        <w:tc>
          <w:tcPr>
            <w:tcW w:type="dxa" w:w="3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7. Fix Contact page H1</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10 mins</w:t>
            </w:r>
          </w:p>
        </w:tc>
        <w:tc>
          <w:tcPr>
            <w:tcW w:type="dxa" w:w="32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Change H1 from 'Get in Touch' to 'Contact Our NDIS Support Coordinators in Sydney' — adds keyword value without losing warmth.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8. Add canonical to Sutherland Shire blog post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15 mins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In content/posts/ndis-support-coordination-sutherland-shire.mdx, add a canonical tag pointing to the landing page to prevent duplicate content splitting.</w:t>
            </w:r>
          </w:p>
        </w:tc>
      </w:tr>
      <w:tr>
        <w:tc>
          <w:tcPr>
            <w:tcW w:type="dxa" w:w="3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9. Register on key NDIS directories</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2 hours</w:t>
            </w:r>
          </w:p>
        </w:tc>
        <w:tc>
          <w:tcPr>
            <w:tcW w:type="dxa" w:w="32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Submit business listing to: MyCarespace.com.au, ProviderScout.com.au, Clickability.com.au, Carerspace.org.au. Each listing = a backlink + a new discovery channel.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10. Fix Formspree contact form endpoint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15 mins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Replace YOUR_FORMSPREE_ENDPOINT in /app/contact/page.tsx with the real Formspree form ID so the contact form actually sends emails.</w:t>
            </w:r>
          </w:p>
        </w:tc>
      </w:tr>
    </w:tbl>
    <w:p>
      <w:pPr>
        <w:spacing w:after="160" w:before="0"/>
      </w:pPr>
      <w:r>
        <w:t xml:space="preserve"/>
      </w:r>
    </w:p>
    <w:p>
      <w:pPr>
        <w:pStyle w:val="Heading2"/>
        <w:spacing w:after="120" w:before="240"/>
      </w:pPr>
      <w:r>
        <w:rPr>
          <w:rFonts w:ascii="Arial" w:cs="Arial" w:eastAsia="Arial" w:hAnsi="Arial"/>
          <w:b/>
          <w:bCs/>
          <w:color w:val="2d2d2d"/>
          <w:sz w:val="28"/>
          <w:szCs w:val="28"/>
        </w:rPr>
        <w:t xml:space="preserve">Strategic Investments — This Quarter</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100"/>
        <w:gridCol w:w="3226"/>
      </w:tblGrid>
      <w:tr>
        <w:trPr>
          <w:tblHeader/>
        </w:trPr>
        <w:tc>
          <w:tcPr>
            <w:tcW w:type="dxa" w:w="36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1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1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3226"/>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Create /ndis-support-coordination-sydney landing page</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Half day</w:t>
            </w:r>
          </w:p>
        </w:tc>
        <w:tc>
          <w:tcPr>
            <w:tcW w:type="dxa" w:w="32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Model it on the Sutherland Shire page. Include: all three services, Sydney suburbs served, why Lumen Collective, CTA. Update the homepage 'Areas We Service' card to link to it. Update sitemap.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Create /ndis-support-coordination-wollongong landing page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3-4 hours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Wollongong searches differently to 'Illawarra'. A dedicated page will capture this distinct search volume. Use the existing blog post content as a starting point.</w:t>
            </w:r>
          </w:p>
        </w:tc>
      </w:tr>
      <w:tr>
        <w:tc>
          <w:tcPr>
            <w:tcW w:type="dxa" w:w="3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Create /psychosocial-recovery-coaching service page</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3-4 hours</w:t>
            </w:r>
          </w:p>
        </w:tc>
        <w:tc>
          <w:tcPr>
            <w:tcW w:type="dxa" w:w="32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This is one of the three core services and has its own search volume. A standalone page with schema markup and a clear CTA will convert better than a homepage section.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Write 'NDIS Support Coordination Fees' blog post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2 hours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Answer: how much does a support coordinator cost, who pays for it, how is it funded in an NDIS plan. This is one of the most-searched questions by new participants.</w:t>
            </w:r>
          </w:p>
        </w:tc>
      </w:tr>
      <w:tr>
        <w:tc>
          <w:tcPr>
            <w:tcW w:type="dxa" w:w="3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Add FAQ schema to location landing pages</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2 hours</w:t>
            </w:r>
          </w:p>
        </w:tc>
        <w:tc>
          <w:tcPr>
            <w:tcW w:type="dxa" w:w="32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Add 4-5 FAQ questions/answers to the Sutherland Shire and Illawarra pages using JSON-LD schema. Common questions: 'How do I get a support coordinator?', 'What does a support coordinator cost?'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Add internal links from blog posts to landing pages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2 hours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Review all 21 blog posts and add at least one internal link per post to a relevant service or location page. This passes link equity to the pages that need to rank.</w:t>
            </w:r>
          </w:p>
        </w:tc>
      </w:tr>
      <w:tr>
        <w:tc>
          <w:tcPr>
            <w:tcW w:type="dxa" w:w="3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Launch a testimonials section</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Ongoing</w:t>
            </w:r>
          </w:p>
        </w:tc>
        <w:tc>
          <w:tcPr>
            <w:tcW w:type="dxa" w:w="32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Ask 3-5 current or past participants/families (where appropriate and with consent) for a short testimonial. Add to homepage and landing pages. This boosts conversion rates significantly.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Build backlinks through community partnerships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Ongoing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2d"/>
                <w:sz w:val="20"/>
                <w:szCs w:val="20"/>
              </w:rPr>
              <w:t xml:space="preserve">Ask local allied health partners (OTs, speech pathologists, psychologists) to list Lumen Collective on their 'useful links' or 'referral partners' pages. Each link helps domain authority.</w:t>
            </w:r>
          </w:p>
        </w:tc>
      </w:tr>
      <w:tr>
        <w:tc>
          <w:tcPr>
            <w:tcW w:type="dxa" w:w="3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Update blog post dates and content for 2026</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Medium</w:t>
            </w:r>
          </w:p>
        </w:tc>
        <w:tc>
          <w:tcPr>
            <w:tcW w:type="dxa" w:w="11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3 hours</w:t>
            </w:r>
          </w:p>
        </w:tc>
        <w:tc>
          <w:tcPr>
            <w:tcW w:type="dxa" w:w="3226"/>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vAlign w:val="top"/>
          </w:tcPr>
          <w:p>
            <w:r>
              <w:rPr>
                <w:rFonts w:ascii="Arial" w:cs="Arial" w:eastAsia="Arial" w:hAnsi="Arial"/>
                <w:color w:val="2d2d2d"/>
                <w:sz w:val="20"/>
                <w:szCs w:val="20"/>
              </w:rPr>
              <w:t xml:space="preserve">Review the top 5 blog posts for NDIS pricing or policy changes since publication. Add 'Last Updated' field to frontmatter and display it on the blog post page component.</w:t>
            </w:r>
          </w:p>
        </w:tc>
      </w:tr>
    </w:tbl>
    <w:p>
      <w:pPr>
        <w:spacing w:after="200" w:before="0"/>
      </w:pPr>
      <w:r>
        <w:t xml:space="preserve"/>
      </w:r>
    </w:p>
    <w:p>
      <w:r>
        <w:br w:type="page"/>
      </w:r>
    </w:p>
    <w:p>
      <w:pPr>
        <w:pBdr>
          <w:bottom w:val="single" w:color="1a6b6b" w:sz="4" w:space="8"/>
        </w:pBdr>
        <w:spacing w:after="200" w:before="320"/>
      </w:pPr>
      <w:r>
        <w:rPr>
          <w:rFonts w:ascii="Arial" w:cs="Arial" w:eastAsia="Arial" w:hAnsi="Arial"/>
          <w:b/>
          <w:bCs/>
          <w:color w:val="1a6b6b"/>
          <w:sz w:val="28"/>
          <w:szCs w:val="28"/>
        </w:rPr>
        <w:t xml:space="preserve">WHAT'S WORKING WELL</w:t>
      </w:r>
    </w:p>
    <w:p>
      <w:pPr>
        <w:spacing w:after="80" w:before="0"/>
      </w:pPr>
      <w:r>
        <w:t xml:space="preserve"/>
      </w:r>
    </w:p>
    <w:p>
      <w:pPr>
        <w:spacing w:after="120" w:before="80"/>
      </w:pPr>
      <w:r>
        <w:rPr>
          <w:rFonts w:ascii="Arial" w:cs="Arial" w:eastAsia="Arial" w:hAnsi="Arial"/>
          <w:color w:val="2d2d2d"/>
          <w:sz w:val="22"/>
          <w:szCs w:val="22"/>
        </w:rPr>
        <w:t xml:space="preserve">The following elements are already strong and should be maintained as a competitive advantage:</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Content quality — the 21 blog posts are specific, well-written, and genuinely useful to NDIS participants. This is rare in the sector and a real differentiator.</w:t>
      </w:r>
    </w:p>
    <w:p>
      <w:pPr>
        <w:pStyle w:val="ListParagraph"/>
        <w:numPr>
          <w:ilvl w:val="0"/>
          <w:numId w:val="2"/>
        </w:numPr>
        <w:spacing w:after="40" w:before="40"/>
      </w:pPr>
      <w:r>
        <w:rPr>
          <w:rFonts w:ascii="Arial" w:cs="Arial" w:eastAsia="Arial" w:hAnsi="Arial"/>
          <w:b w:val="false"/>
          <w:bCs w:val="false"/>
          <w:color w:val="2d2d2d"/>
          <w:sz w:val="22"/>
          <w:szCs w:val="22"/>
        </w:rPr>
        <w:t xml:space="preserve">Sutherland Shire and Illawarra landing pages — well-structured, include suburb lists, schema markup, and clear CTAs. These are close to ready to rank once the site is indexed.</w:t>
      </w:r>
    </w:p>
    <w:p>
      <w:pPr>
        <w:pStyle w:val="ListParagraph"/>
        <w:numPr>
          <w:ilvl w:val="0"/>
          <w:numId w:val="2"/>
        </w:numPr>
        <w:spacing w:after="40" w:before="40"/>
      </w:pPr>
      <w:r>
        <w:rPr>
          <w:rFonts w:ascii="Arial" w:cs="Arial" w:eastAsia="Arial" w:hAnsi="Arial"/>
          <w:b w:val="false"/>
          <w:bCs w:val="false"/>
          <w:color w:val="2d2d2d"/>
          <w:sz w:val="22"/>
          <w:szCs w:val="22"/>
        </w:rPr>
        <w:t xml:space="preserve">LocalBusiness schema — correctly implemented on the homepage and both location pages, covering services, contact details, and area served.</w:t>
      </w:r>
    </w:p>
    <w:p>
      <w:pPr>
        <w:pStyle w:val="ListParagraph"/>
        <w:numPr>
          <w:ilvl w:val="0"/>
          <w:numId w:val="2"/>
        </w:numPr>
        <w:spacing w:after="40" w:before="40"/>
      </w:pPr>
      <w:r>
        <w:rPr>
          <w:rFonts w:ascii="Arial" w:cs="Arial" w:eastAsia="Arial" w:hAnsi="Arial"/>
          <w:b w:val="false"/>
          <w:bCs w:val="false"/>
          <w:color w:val="2d2d2d"/>
          <w:sz w:val="22"/>
          <w:szCs w:val="22"/>
        </w:rPr>
        <w:t xml:space="preserve">Technical site structure — clean URLs, correct canonical tags, a working sitemap, and accessible robots.txt. The foundation is solid.</w:t>
      </w:r>
    </w:p>
    <w:p>
      <w:pPr>
        <w:pStyle w:val="ListParagraph"/>
        <w:numPr>
          <w:ilvl w:val="0"/>
          <w:numId w:val="2"/>
        </w:numPr>
        <w:spacing w:after="40" w:before="40"/>
      </w:pPr>
      <w:r>
        <w:rPr>
          <w:rFonts w:ascii="Arial" w:cs="Arial" w:eastAsia="Arial" w:hAnsi="Arial"/>
          <w:b w:val="false"/>
          <w:bCs w:val="false"/>
          <w:color w:val="2d2d2d"/>
          <w:sz w:val="22"/>
          <w:szCs w:val="22"/>
        </w:rPr>
        <w:t xml:space="preserve">Content breadth — the blog covers the full NDIS topic landscape (what is a support coordinator, how to change coordinators, plan reviews, housing, allied health, mental health, early intervention). This will generate long-tail traffic once the site is indexed.</w:t>
      </w:r>
    </w:p>
    <w:p>
      <w:pPr>
        <w:pStyle w:val="ListParagraph"/>
        <w:numPr>
          <w:ilvl w:val="0"/>
          <w:numId w:val="2"/>
        </w:numPr>
        <w:spacing w:after="40" w:before="40"/>
      </w:pPr>
      <w:r>
        <w:rPr>
          <w:rFonts w:ascii="Arial" w:cs="Arial" w:eastAsia="Arial" w:hAnsi="Arial"/>
          <w:b w:val="false"/>
          <w:bCs w:val="false"/>
          <w:color w:val="2d2d2d"/>
          <w:sz w:val="22"/>
          <w:szCs w:val="22"/>
        </w:rPr>
        <w:t xml:space="preserve">Brand differentiation — the 'small collective, not a call centre' positioning is clear and compelling, and it comes through in the copy. This will convert well once traffic arrives.</w:t>
      </w:r>
    </w:p>
    <w:p>
      <w:pPr>
        <w:spacing w:after="200" w:before="0"/>
      </w:pPr>
      <w:r>
        <w:t xml:space="preserve"/>
      </w:r>
    </w:p>
    <w:p>
      <w:pPr>
        <w:pBdr>
          <w:bottom w:val="single" w:color="1a6b6b" w:sz="4" w:space="8"/>
        </w:pBdr>
        <w:spacing w:after="200" w:before="320"/>
      </w:pPr>
      <w:r>
        <w:rPr>
          <w:rFonts w:ascii="Arial" w:cs="Arial" w:eastAsia="Arial" w:hAnsi="Arial"/>
          <w:b/>
          <w:bCs/>
          <w:color w:val="1a6b6b"/>
          <w:sz w:val="28"/>
          <w:szCs w:val="28"/>
        </w:rPr>
        <w:t xml:space="preserve">NEXT STEPS</w:t>
      </w:r>
    </w:p>
    <w:p>
      <w:pPr>
        <w:spacing w:after="80" w:before="0"/>
      </w:pPr>
      <w:r>
        <w:t xml:space="preserve"/>
      </w:r>
    </w:p>
    <w:p>
      <w:pPr>
        <w:spacing w:after="120" w:before="80"/>
      </w:pPr>
      <w:r>
        <w:rPr>
          <w:rFonts w:ascii="Arial" w:cs="Arial" w:eastAsia="Arial" w:hAnsi="Arial"/>
          <w:color w:val="2d2d2d"/>
          <w:sz w:val="22"/>
          <w:szCs w:val="22"/>
        </w:rPr>
        <w:t xml:space="preserve">I can help with any of the following next steps from here:</w:t>
      </w:r>
    </w:p>
    <w:p>
      <w:pPr>
        <w:spacing w:after="60" w:before="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Draft the content for a Sydney landing page, Wollongong landing page, or psychosocial recovery coaching service page — ready to paste into the codebase.</w:t>
      </w:r>
    </w:p>
    <w:p>
      <w:pPr>
        <w:pStyle w:val="ListParagraph"/>
        <w:numPr>
          <w:ilvl w:val="0"/>
          <w:numId w:val="2"/>
        </w:numPr>
        <w:spacing w:after="40" w:before="40"/>
      </w:pPr>
      <w:r>
        <w:rPr>
          <w:rFonts w:ascii="Arial" w:cs="Arial" w:eastAsia="Arial" w:hAnsi="Arial"/>
          <w:b w:val="false"/>
          <w:bCs w:val="false"/>
          <w:color w:val="2d2d2d"/>
          <w:sz w:val="22"/>
          <w:szCs w:val="22"/>
        </w:rPr>
        <w:t xml:space="preserve">Write the 'NDIS Support Coordination Fees' blog post and any other missing content identified in the gap analysis.</w:t>
      </w:r>
    </w:p>
    <w:p>
      <w:pPr>
        <w:pStyle w:val="ListParagraph"/>
        <w:numPr>
          <w:ilvl w:val="0"/>
          <w:numId w:val="2"/>
        </w:numPr>
        <w:spacing w:after="40" w:before="40"/>
      </w:pPr>
      <w:r>
        <w:rPr>
          <w:rFonts w:ascii="Arial" w:cs="Arial" w:eastAsia="Arial" w:hAnsi="Arial"/>
          <w:b w:val="false"/>
          <w:bCs w:val="false"/>
          <w:color w:val="2d2d2d"/>
          <w:sz w:val="22"/>
          <w:szCs w:val="22"/>
        </w:rPr>
        <w:t xml:space="preserve">Create optimised title tags and meta descriptions for every page on the site in one pass.</w:t>
      </w:r>
    </w:p>
    <w:p>
      <w:pPr>
        <w:pStyle w:val="ListParagraph"/>
        <w:numPr>
          <w:ilvl w:val="0"/>
          <w:numId w:val="2"/>
        </w:numPr>
        <w:spacing w:after="40" w:before="40"/>
      </w:pPr>
      <w:r>
        <w:rPr>
          <w:rFonts w:ascii="Arial" w:cs="Arial" w:eastAsia="Arial" w:hAnsi="Arial"/>
          <w:b w:val="false"/>
          <w:bCs w:val="false"/>
          <w:color w:val="2d2d2d"/>
          <w:sz w:val="22"/>
          <w:szCs w:val="22"/>
        </w:rPr>
        <w:t xml:space="preserve">Build a month-by-month content calendar based on the keyword opportunities above.</w:t>
      </w:r>
    </w:p>
    <w:p>
      <w:pPr>
        <w:pStyle w:val="ListParagraph"/>
        <w:numPr>
          <w:ilvl w:val="0"/>
          <w:numId w:val="2"/>
        </w:numPr>
        <w:spacing w:after="40" w:before="40"/>
      </w:pPr>
      <w:r>
        <w:rPr>
          <w:rFonts w:ascii="Arial" w:cs="Arial" w:eastAsia="Arial" w:hAnsi="Arial"/>
          <w:b w:val="false"/>
          <w:bCs w:val="false"/>
          <w:color w:val="2d2d2d"/>
          <w:sz w:val="22"/>
          <w:szCs w:val="22"/>
        </w:rPr>
        <w:t xml:space="preserve">Write FAQ schema markup (JSON-LD) for the location landing pages, ready to add to the codebase.</w:t>
      </w:r>
    </w:p>
    <w:p>
      <w:pPr>
        <w:pStyle w:val="ListParagraph"/>
        <w:numPr>
          <w:ilvl w:val="0"/>
          <w:numId w:val="2"/>
        </w:numPr>
        <w:spacing w:after="40" w:before="40"/>
      </w:pPr>
      <w:r>
        <w:rPr>
          <w:rFonts w:ascii="Arial" w:cs="Arial" w:eastAsia="Arial" w:hAnsi="Arial"/>
          <w:b w:val="false"/>
          <w:bCs w:val="false"/>
          <w:color w:val="2d2d2d"/>
          <w:sz w:val="22"/>
          <w:szCs w:val="22"/>
        </w:rPr>
        <w:t xml:space="preserve">Draft a template message to send to allied health partners requesting a reciprocal link.</w:t>
      </w:r>
    </w:p>
    <w:p>
      <w:pPr>
        <w:spacing w:after="120" w:before="0"/>
      </w:pPr>
      <w:r>
        <w:t xml:space="preserve"/>
      </w:r>
    </w:p>
    <w:p>
      <w:pPr>
        <w:pBdr>
          <w:top w:val="single" w:color="E0E0E0" w:sz="2" w:space="8"/>
        </w:pBdr>
        <w:spacing w:after="0" w:before="200"/>
      </w:pPr>
      <w:r>
        <w:rPr>
          <w:rFonts w:ascii="Arial" w:cs="Arial" w:eastAsia="Arial" w:hAnsi="Arial"/>
          <w:color w:val="4A4A4A"/>
          <w:sz w:val="18"/>
          <w:szCs w:val="18"/>
        </w:rPr>
        <w:t xml:space="preserve">Lumen Collective SEO Audit — April 2026   |   lumencollective.com.au</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6b" w:sz="4" w:space="8"/>
      </w:pBdr>
    </w:pPr>
    <w:r>
      <w:rPr>
        <w:rFonts w:ascii="Arial" w:cs="Arial" w:eastAsia="Arial" w:hAnsi="Arial"/>
        <w:color w:val="4A4A4A"/>
        <w:sz w:val="18"/>
        <w:szCs w:val="18"/>
      </w:rPr>
      <w:t xml:space="preserve">Lumen Collective — SEO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6b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2d2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2026-04-09T07:04:21.350Z</dcterms:created>
  <dcterms:modified xsi:type="dcterms:W3CDTF">2026-04-09T07:04:21.350Z</dcterms:modified>
</cp:coreProperties>
</file>

<file path=docProps/custom.xml><?xml version="1.0" encoding="utf-8"?>
<Properties xmlns="http://schemas.openxmlformats.org/officeDocument/2006/custom-properties" xmlns:vt="http://schemas.openxmlformats.org/officeDocument/2006/docPropsVTypes"/>
</file>