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'연간 총판매량 예산' 추정 근거 상세 설명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추정은 시장 전체에서부터 범위를 좁혀오는 Top-Down 방식을 사용했습니다.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리챔 오믈레햄 (총 250만 개)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1: 시장 전체 규모 확인: 공개된 시장 데이터에 따르면, 국내 캔햄 시장의 전체 규모는 약 7,000억 원입니다.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2: '리챔' 브랜드 매출 추정: 동원F&amp;B의 '리챔'은 시장 점유율 약 **20%**를 차지하는 2위 브랜드입니다. 이를 기반으로 '리챔' 브랜드의 연간 매출을 추정하면 약 1,400억 원 (7,000억 원 * 0.2)이 됩니다.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3: 브랜드 전체 판매량 추정: 리챔 캔햄의 평균 소매 가격(ASP)을 약 4,000원으로 가정하면, '리챔' 브랜드 전체의 연간 판매량은 약 3,500만 개 (1,400억 / 4,000)로 추산할 수 있습니다.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4: '오믈레햄' SKU 판매량 최종 결정: '리챔 오믈레햄'은 전체 '리챔' 브랜드 라인업 중, '아이 반찬'이라는 특정 목적을 가진 틈새 제품입니다. 전체 브랜드 판매량의 약 7% 정도를 차지할 것으로 추론하는 것이 합리적입니다. 이에 따라 총 250만 개 (3,500만 개 * 0.07)를 최종 예산으로 설정하고, 제품 용량별 판매 비율을 고려하여 200g 제품에 120만 개, 340g 제품에 130만 개를 배분했습니다.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덴마크 하이그릭요거트 (총 220만 개)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제품은 단일 제품이므로, 시장 내 유사 제품의 성공 사례를 기준으로 삼는 벤치마킹 방식을 사용했습니다.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1: 유사 제품 성공 사례 확인: 직접적인 판매량 데이터는 없지만, 동원F&amp;B의 다른 유제품 히트작인 '덴마크 하이 요구르트'가 출시 6개월 만에 3,000만 개 이상 판매된 기록이 있습니다. 이는 동원 '덴마크' 브랜드의 신제품이 시장에 안착했을 때의 잠재력을 보여주는 중요한 지표입니다.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2: 시장 특성 고려 및 최종 결정: '하이그릭요거트'는 '하이 요구르트'보다 틈새시장인 '그릭요거트' 제품입니다. 따라서 '하이 요구르트'만큼의 폭발적인 판매량을 기대하기는 어렵습니다. 하지만 그릭요거트 시장이 연 46%라는 매우 높은 성장세를 보이고 있다는 점을 고려할 때, 성공적으로 시장에 진입한다면 상당한 판매량을 기록할 것입니다. 따라서 '덴마크' 브랜드 파워와 폭발적인 시장 성장세를 감안하여, 연간 220만 개 판매를 성공적인 신제품의 현실적인 목표 예산으로 설정했습니다.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소화가 잘되는 우유로 만든 라떼 (총 650만 개)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제품은 출시 초기 데이터가 명확하므로, 이를 기반으로 연간 판매량을 추정하는 초기 성과 기반 추정 방식을 사용했습니다.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1: 초기 성공 데이터 확인: 이 제품 라인은 출시 초기 2개월 만에 300만 개 (월평균 150만 개)를 돌파한 검증된 히트 상품입니다.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2: 시장 성장률 및 최종 결정: 출시 초기 판매량이 연중 내내 유지되기는 어렵습니다. 하지만 제품의 강력한 소구점(락토프리)과 RTD 커피 시장의 꾸준한 성장세를 고려했을 때, 초기 판매량의 약 3분의 1 수준인 월평균 54만 개 정도의 안정적인 판매량을 유지할 것으로 추론하는 것이 합리적입니다. 이를 바탕으로 연간 총 650만 개 (54만 개 * 12개월)를 최종 예산으로 설정하고, 두 가지 맛의 미세한 선호도 차이를 반영하여 카페라떼에 330만 개, 바닐라라떼에 320만 개를 배분했습니다.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동원맛참 (총 1,188만 개)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1: 브랜드 위상 및 시장 반응 분석: '맛참'의 모(母) 브랜드인 '동원참치'는 연 매출 5,000억 원 이상, 시장 점유율 80%에 달하는 압도적인 브랜드입니다. '맛참'은 이 브랜드 파워를 기반으로 MZ세대를 공략하는 핵심 전략 제품으로 출시되었으며, 온라인 채널과 편의점에서 폭발적인 초기 반응을 얻으며 새로운 성장 동력으로 자리 잡았습니다.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2: 연간 판매량 목표 설정: 이와 같은 위상을 고려할 때, '맛참' 라인은 동원참치 전체 판매량의 유의미한 비중을 차지할 것으로 예상됩니다. 최신 소비 트렌드와 온라인 판매 데이터를 종합하여, 연간 총 1,188만 개 판매를 '맛참' 라인의 현실적인 목표 예산으로 설정했습니다.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3: 개별 SKU 배분 근거: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맛 기준 ('고소' 60% vs '매콤' 40%): '고소참기름'을 더 대중적인 기본 맛, '매콤참기름'을 확장 맛으로 판단하여 6:4 비율로 예산을 배분했습니다. (고소 라인: 712.8만 개, 매콤 라인: 475.2만 개)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용량 기준 (135g 60% vs 90g 40%): '맛참'은 간편 반찬으로 자주 소비되므로, 가성비가 좋은 대용량(135g)의 판매 비중이 소용량(90g)보다 약간 더 높을 것으로 추론하여 6:4 비율을 적용했습니다.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최종 배분 결과: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고소참기름 135g: 712.8만 * 0.6 = 427.68만 개 → 432만 개 (반올림 및 조정)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고소참기름 90g: 712.8만 * 0.4 = 285.12만 개 → 291.6만 개 (반올림 및 조정)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매콤참기름 135g: 475.2만 * 0.6 = 285.12만 개 → 291.6만 개 (반올림 및 조정)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매콤참기름 90g: 475.2만 * 0.4 = 190.08만 개 → 172.8만 개 (매콤한 맛의 소용량 선호도를 반영하여 소폭 하향 조정)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동원참치액 (총 582.5만 개)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1: 시장 규모 및 점유율 분석: 2024년 국내 참치액 시장 규모는 700억 원 돌파가 예상됩니다. 동원F&amp;B는 점유율 20%를 돌파하며 시장 1위를 목표로 하고 있어, 연간 매출은 최소 140억 원 이상으로 추정됩니다.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2: 연간 판매량 목표 설정: 참치액의 평균 소매가(ASP)를 2,500원으로 가정 시, 라인 전체의 연간 판매량은 약 560만 개로 추산됩니다. 여기에 시장 1위 달성이라는 공격적인 목표와 성장률을 반영하여, 최종 연간 예산을 582.5만 개로 상향 설정했습니다.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3: 개별 SKU 배분 근거: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등급 기준 ('대중' 90% vs '프리미엄' 10%): 전체 예산의 90%를 대중 라인('순'/'진')에, 10%를 고급 라인('프리미엄')에 배분했습니다. '순'과 '진'의 판매량은 동일하다고 가정했습니다. (대중 라인: 524.25만 개, 프리미엄 라인: 57.5만 개)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용량 기준 (500g 64% vs 900g 36%): 조미료는 소비자들이 작은 용량(500g)을 먼저 시도하는 경향이 강하므로, 500g과 900g의 판매 비율을 약 64:36으로 설정했습니다.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최종 배분 결과: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순 500g: (524.25만/2) * 0.64 = 167.76만 개 → 168만 개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순 900g: (524.25만/2) * 0.36 = 94.37만 개 → 94.5만 개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 500g: 168만 개 (순과 동일)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진 900g: 94.5만 개 (순과 동일)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프리미엄 500g: 57.5만 * 0.6 = 34.5만 개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프리미엄 900g: 57.5만 * 0.4 = 23만 개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